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A510984" w14:textId="1EBB5CC4" w:rsidR="0024279E" w:rsidRPr="00B600F0" w:rsidRDefault="0024279E" w:rsidP="3F31674B">
      <w:pPr>
        <w:spacing w:before="0" w:line="252" w:lineRule="auto"/>
        <w:jc w:val="center"/>
        <w:rPr>
          <w:rFonts w:cs="Tahoma"/>
          <w:b/>
          <w:bCs/>
          <w:sz w:val="28"/>
          <w:szCs w:val="28"/>
          <w:lang w:val="el-GR"/>
        </w:rPr>
      </w:pPr>
      <w:r w:rsidRPr="3F31674B">
        <w:rPr>
          <w:rFonts w:cs="Tahoma"/>
          <w:b/>
          <w:bCs/>
          <w:sz w:val="28"/>
          <w:szCs w:val="28"/>
          <w:lang w:val="el-GR"/>
        </w:rPr>
        <w:t>Διακήρυξη</w:t>
      </w:r>
    </w:p>
    <w:p w14:paraId="71E6E8AA" w14:textId="11846F93" w:rsidR="0024279E" w:rsidRPr="00267D20" w:rsidRDefault="00DF02B0" w:rsidP="00155B45">
      <w:pPr>
        <w:spacing w:before="0" w:line="252" w:lineRule="auto"/>
        <w:jc w:val="center"/>
        <w:rPr>
          <w:rFonts w:cs="Tahoma"/>
          <w:b/>
          <w:sz w:val="28"/>
          <w:szCs w:val="28"/>
          <w:lang w:val="el-GR"/>
        </w:rPr>
      </w:pPr>
      <w:r w:rsidRPr="00267D20">
        <w:rPr>
          <w:rFonts w:cs="Tahoma"/>
          <w:b/>
          <w:sz w:val="28"/>
          <w:szCs w:val="28"/>
          <w:lang w:val="el-GR"/>
        </w:rPr>
        <w:t xml:space="preserve">Ηλεκτρονικού </w:t>
      </w:r>
      <w:r w:rsidR="0024279E" w:rsidRPr="00267D20">
        <w:rPr>
          <w:rFonts w:cs="Tahoma"/>
          <w:b/>
          <w:sz w:val="28"/>
          <w:szCs w:val="28"/>
          <w:lang w:val="el-GR"/>
        </w:rPr>
        <w:t>Ανοικτού</w:t>
      </w:r>
      <w:r w:rsidR="00F51401" w:rsidRPr="00267D20">
        <w:rPr>
          <w:rFonts w:cs="Tahoma"/>
          <w:b/>
          <w:sz w:val="28"/>
          <w:szCs w:val="28"/>
          <w:lang w:val="el-GR"/>
        </w:rPr>
        <w:t xml:space="preserve"> </w:t>
      </w:r>
      <w:r w:rsidRPr="00267D20">
        <w:rPr>
          <w:rFonts w:cs="Tahoma"/>
          <w:b/>
          <w:sz w:val="28"/>
          <w:szCs w:val="28"/>
          <w:lang w:val="el-GR"/>
        </w:rPr>
        <w:t>Κ</w:t>
      </w:r>
      <w:r w:rsidR="008B4966" w:rsidRPr="00267D20">
        <w:rPr>
          <w:rFonts w:cs="Tahoma"/>
          <w:b/>
          <w:sz w:val="28"/>
          <w:szCs w:val="28"/>
          <w:lang w:val="el-GR"/>
        </w:rPr>
        <w:t xml:space="preserve">άτω των </w:t>
      </w:r>
      <w:r w:rsidRPr="00267D20">
        <w:rPr>
          <w:rFonts w:cs="Tahoma"/>
          <w:b/>
          <w:sz w:val="28"/>
          <w:szCs w:val="28"/>
          <w:lang w:val="el-GR"/>
        </w:rPr>
        <w:t>Ο</w:t>
      </w:r>
      <w:r w:rsidR="008B4966" w:rsidRPr="00267D20">
        <w:rPr>
          <w:rFonts w:cs="Tahoma"/>
          <w:b/>
          <w:sz w:val="28"/>
          <w:szCs w:val="28"/>
          <w:lang w:val="el-GR"/>
        </w:rPr>
        <w:t xml:space="preserve">ρίων </w:t>
      </w:r>
      <w:r w:rsidR="0024279E" w:rsidRPr="00267D20">
        <w:rPr>
          <w:rFonts w:cs="Tahoma"/>
          <w:b/>
          <w:sz w:val="28"/>
          <w:szCs w:val="28"/>
          <w:lang w:val="el-GR"/>
        </w:rPr>
        <w:t>Διαγωνισμού</w:t>
      </w:r>
    </w:p>
    <w:p w14:paraId="4278A82F" w14:textId="77777777" w:rsidR="0024279E" w:rsidRPr="00267D20" w:rsidRDefault="0024279E" w:rsidP="00155B45">
      <w:pPr>
        <w:spacing w:before="0" w:line="252" w:lineRule="auto"/>
        <w:jc w:val="center"/>
        <w:rPr>
          <w:rFonts w:cs="Tahoma"/>
          <w:b/>
          <w:sz w:val="28"/>
          <w:szCs w:val="28"/>
          <w:lang w:val="el-GR"/>
        </w:rPr>
      </w:pPr>
      <w:r w:rsidRPr="00267D20">
        <w:rPr>
          <w:rFonts w:cs="Tahoma"/>
          <w:b/>
          <w:sz w:val="28"/>
          <w:szCs w:val="28"/>
          <w:lang w:val="el-GR"/>
        </w:rPr>
        <w:t>για το Έργο</w:t>
      </w:r>
    </w:p>
    <w:p w14:paraId="5AC5511F" w14:textId="40ACE558" w:rsidR="00E32B39" w:rsidRPr="00267D20" w:rsidRDefault="00E32B39" w:rsidP="0042019A">
      <w:pPr>
        <w:spacing w:before="0"/>
        <w:rPr>
          <w:rFonts w:cs="Tahoma"/>
          <w:b/>
          <w:bCs/>
          <w:sz w:val="24"/>
          <w:lang w:val="el-GR"/>
        </w:rPr>
      </w:pPr>
      <w:r w:rsidRPr="006361A0">
        <w:rPr>
          <w:rFonts w:cs="Tahoma"/>
          <w:b/>
          <w:bCs/>
          <w:sz w:val="24"/>
          <w:lang w:val="el-GR"/>
        </w:rPr>
        <w:t>«</w:t>
      </w:r>
      <w:r w:rsidR="00A2749A" w:rsidRPr="006361A0">
        <w:rPr>
          <w:rFonts w:cs="Tahoma"/>
          <w:b/>
          <w:bCs/>
          <w:sz w:val="24"/>
          <w:lang w:val="el-GR"/>
        </w:rPr>
        <w:t>Προμήθεια</w:t>
      </w:r>
      <w:r w:rsidR="32FC6667" w:rsidRPr="006361A0">
        <w:rPr>
          <w:rFonts w:cs="Tahoma"/>
          <w:b/>
          <w:bCs/>
          <w:sz w:val="24"/>
          <w:lang w:val="el-GR"/>
        </w:rPr>
        <w:t xml:space="preserve"> &amp; </w:t>
      </w:r>
      <w:r w:rsidR="00A2749A" w:rsidRPr="006361A0">
        <w:rPr>
          <w:rFonts w:cs="Tahoma"/>
          <w:b/>
          <w:bCs/>
          <w:sz w:val="24"/>
          <w:lang w:val="el-GR"/>
        </w:rPr>
        <w:t>Ανανέωση αδειών χρήσης λογισμικού (</w:t>
      </w:r>
      <w:r w:rsidR="00A2749A" w:rsidRPr="006361A0">
        <w:rPr>
          <w:rFonts w:cs="Tahoma"/>
          <w:b/>
          <w:bCs/>
          <w:sz w:val="24"/>
          <w:lang w:val="en-US"/>
        </w:rPr>
        <w:t>Office</w:t>
      </w:r>
      <w:r w:rsidR="00A2749A" w:rsidRPr="006361A0">
        <w:rPr>
          <w:rFonts w:cs="Tahoma"/>
          <w:b/>
          <w:bCs/>
          <w:sz w:val="24"/>
          <w:lang w:val="el-GR"/>
        </w:rPr>
        <w:t xml:space="preserve"> 365) εταιρίας </w:t>
      </w:r>
      <w:r w:rsidR="00A2749A" w:rsidRPr="006361A0">
        <w:rPr>
          <w:rFonts w:cs="Tahoma"/>
          <w:b/>
          <w:bCs/>
          <w:sz w:val="24"/>
          <w:lang w:val="en-US"/>
        </w:rPr>
        <w:t>Microsoft</w:t>
      </w:r>
      <w:r w:rsidR="00A2749A" w:rsidRPr="006361A0">
        <w:rPr>
          <w:rFonts w:cs="Tahoma"/>
          <w:b/>
          <w:bCs/>
          <w:sz w:val="24"/>
          <w:lang w:val="el-GR"/>
        </w:rPr>
        <w:t xml:space="preserve"> </w:t>
      </w:r>
      <w:r w:rsidRPr="006361A0">
        <w:rPr>
          <w:rFonts w:cs="Tahoma"/>
          <w:b/>
          <w:bCs/>
          <w:sz w:val="24"/>
          <w:lang w:val="el-GR"/>
        </w:rPr>
        <w:t xml:space="preserve">Άδειες και </w:t>
      </w:r>
      <w:r w:rsidR="00A2749A" w:rsidRPr="006361A0">
        <w:rPr>
          <w:rFonts w:cs="Tahoma"/>
          <w:b/>
          <w:bCs/>
          <w:sz w:val="24"/>
          <w:lang w:val="el-GR"/>
        </w:rPr>
        <w:t xml:space="preserve">Προμήθεια </w:t>
      </w:r>
      <w:r w:rsidRPr="006361A0">
        <w:rPr>
          <w:rFonts w:cs="Tahoma"/>
          <w:b/>
          <w:bCs/>
          <w:sz w:val="24"/>
          <w:lang w:val="el-GR"/>
        </w:rPr>
        <w:t>Υπηρεσ</w:t>
      </w:r>
      <w:r w:rsidR="00A2749A" w:rsidRPr="006361A0">
        <w:rPr>
          <w:rFonts w:cs="Tahoma"/>
          <w:b/>
          <w:bCs/>
          <w:sz w:val="24"/>
          <w:lang w:val="el-GR"/>
        </w:rPr>
        <w:t>ιών υποστήριξης λογισμικού,</w:t>
      </w:r>
      <w:r w:rsidRPr="006361A0">
        <w:rPr>
          <w:rFonts w:cs="Tahoma"/>
          <w:b/>
          <w:bCs/>
          <w:sz w:val="24"/>
          <w:lang w:val="el-GR"/>
        </w:rPr>
        <w:t xml:space="preserve"> για την ενίσχυση της λειτουργίας της ΚτΠ ΜΑΕ, με προηγμένα εργαλεία συνεργασίας περιβάλλοντος γραφείου»</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B24CE7" w14:paraId="10B76332" w14:textId="77777777" w:rsidTr="0032598E">
        <w:tc>
          <w:tcPr>
            <w:tcW w:w="3330" w:type="dxa"/>
            <w:vAlign w:val="center"/>
          </w:tcPr>
          <w:p w14:paraId="1E031D4D" w14:textId="239512B6" w:rsidR="0024279E" w:rsidRPr="00155B45" w:rsidRDefault="008D7DBD" w:rsidP="00936F9D">
            <w:pPr>
              <w:autoSpaceDE w:val="0"/>
              <w:autoSpaceDN w:val="0"/>
              <w:adjustRightInd w:val="0"/>
              <w:spacing w:before="0" w:line="252" w:lineRule="auto"/>
              <w:jc w:val="center"/>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298" w:type="dxa"/>
            <w:gridSpan w:val="2"/>
            <w:vAlign w:val="center"/>
          </w:tcPr>
          <w:p w14:paraId="7887E70A" w14:textId="2EEE07D7" w:rsidR="0024279E" w:rsidRPr="0032598E" w:rsidRDefault="0032598E" w:rsidP="00772048">
            <w:pPr>
              <w:autoSpaceDE w:val="0"/>
              <w:autoSpaceDN w:val="0"/>
              <w:adjustRightInd w:val="0"/>
              <w:spacing w:before="0" w:line="252" w:lineRule="auto"/>
              <w:rPr>
                <w:rFonts w:cs="Tahoma"/>
                <w:bCs/>
                <w:lang w:val="el-GR"/>
              </w:rPr>
            </w:pPr>
            <w:r w:rsidRPr="054DF47C">
              <w:rPr>
                <w:rFonts w:cs="Tahoma"/>
                <w:lang w:val="el-GR"/>
              </w:rPr>
              <w:t>«Τεχνική Υποστήριξη Εφαρμογής για την κάλυψη λειτουργικών δαπανών και δαπανών αμοιβών προσωπικού της Κοινωνίας της Πληροφορίας Μ.Α.Ε για το έτος 2025», με Κωδικό Έργου: 2025ΝΑ66300001 και με Κωδικό ΟΠΣ 5225659 στο «ΤΠΑ ΨΗΦΙΑΚΗΣ ΔΙΑΚΥΒΕΡΝΗΣΗΣ 2021-2025»</w:t>
            </w:r>
          </w:p>
        </w:tc>
      </w:tr>
      <w:tr w:rsidR="0024279E" w:rsidRPr="00CC32FB" w14:paraId="1BDA0A4C" w14:textId="77777777" w:rsidTr="00664844">
        <w:trPr>
          <w:trHeight w:val="1244"/>
        </w:trPr>
        <w:tc>
          <w:tcPr>
            <w:tcW w:w="3330" w:type="dxa"/>
            <w:vAlign w:val="center"/>
          </w:tcPr>
          <w:p w14:paraId="53561BEB" w14:textId="12CBC396" w:rsidR="0024279E" w:rsidRPr="002E3192" w:rsidRDefault="002B6EF6" w:rsidP="00936F9D">
            <w:pPr>
              <w:autoSpaceDE w:val="0"/>
              <w:autoSpaceDN w:val="0"/>
              <w:adjustRightInd w:val="0"/>
              <w:spacing w:before="0" w:line="252" w:lineRule="auto"/>
              <w:jc w:val="center"/>
              <w:rPr>
                <w:rFonts w:cs="Tahoma"/>
                <w:b/>
                <w:color w:val="000000"/>
                <w:szCs w:val="22"/>
              </w:rPr>
            </w:pPr>
            <w:r w:rsidRPr="002E3192">
              <w:rPr>
                <w:rFonts w:cs="Tahoma"/>
                <w:b/>
                <w:color w:val="000000"/>
                <w:szCs w:val="22"/>
                <w:lang w:val="el-GR"/>
              </w:rPr>
              <w:t xml:space="preserve">Προϋπολογισμός - </w:t>
            </w:r>
            <w:r w:rsidR="00E05F03" w:rsidRPr="002E3192">
              <w:rPr>
                <w:rFonts w:cs="Tahoma"/>
                <w:b/>
                <w:color w:val="000000"/>
                <w:szCs w:val="22"/>
                <w:lang w:val="el-GR"/>
              </w:rPr>
              <w:t>Εκτιμώμενη αξία σύμβασης</w:t>
            </w:r>
            <w:r w:rsidR="0024279E" w:rsidRPr="002E3192">
              <w:rPr>
                <w:rFonts w:cs="Tahoma"/>
                <w:b/>
                <w:color w:val="000000"/>
                <w:szCs w:val="22"/>
              </w:rPr>
              <w:t>:</w:t>
            </w:r>
          </w:p>
        </w:tc>
        <w:tc>
          <w:tcPr>
            <w:tcW w:w="6298" w:type="dxa"/>
            <w:gridSpan w:val="2"/>
            <w:vAlign w:val="center"/>
          </w:tcPr>
          <w:p w14:paraId="1CAD7A07" w14:textId="02CDF554" w:rsidR="00A768BA" w:rsidRPr="00664844" w:rsidRDefault="00A768BA" w:rsidP="00A768BA">
            <w:pPr>
              <w:pStyle w:val="TabletextChar"/>
              <w:spacing w:before="0"/>
              <w:jc w:val="both"/>
              <w:rPr>
                <w:rFonts w:cs="Tahoma"/>
                <w:b/>
                <w:sz w:val="22"/>
                <w:szCs w:val="22"/>
              </w:rPr>
            </w:pPr>
            <w:r w:rsidRPr="00664844">
              <w:rPr>
                <w:rFonts w:cs="Tahoma"/>
                <w:b/>
                <w:sz w:val="22"/>
                <w:szCs w:val="22"/>
              </w:rPr>
              <w:t xml:space="preserve">Ο προϋπολογισμός του Έργου – συνολική εκτιμώμενη αξία σύμβασης ανέρχεται στο ποσό των </w:t>
            </w:r>
            <w:r w:rsidR="007F3625" w:rsidRPr="00664844">
              <w:rPr>
                <w:rFonts w:cs="Tahoma"/>
                <w:b/>
                <w:sz w:val="22"/>
                <w:szCs w:val="22"/>
              </w:rPr>
              <w:t>Εκατό</w:t>
            </w:r>
            <w:r w:rsidR="008E0525" w:rsidRPr="00664844">
              <w:rPr>
                <w:rFonts w:cs="Tahoma"/>
                <w:b/>
                <w:sz w:val="22"/>
                <w:szCs w:val="22"/>
              </w:rPr>
              <w:t>ν</w:t>
            </w:r>
            <w:r w:rsidRPr="00664844">
              <w:rPr>
                <w:rFonts w:cs="Tahoma"/>
                <w:b/>
                <w:sz w:val="22"/>
                <w:szCs w:val="22"/>
              </w:rPr>
              <w:t xml:space="preserve"> </w:t>
            </w:r>
            <w:r w:rsidR="00181577">
              <w:rPr>
                <w:rFonts w:cs="Tahoma"/>
                <w:b/>
                <w:sz w:val="22"/>
                <w:szCs w:val="22"/>
              </w:rPr>
              <w:t>Ενενήντα</w:t>
            </w:r>
            <w:r w:rsidR="0063316F" w:rsidRPr="00664844">
              <w:rPr>
                <w:rFonts w:cs="Tahoma"/>
                <w:b/>
                <w:sz w:val="22"/>
                <w:szCs w:val="22"/>
              </w:rPr>
              <w:t xml:space="preserve"> </w:t>
            </w:r>
            <w:r w:rsidRPr="00664844">
              <w:rPr>
                <w:rFonts w:cs="Tahoma"/>
                <w:b/>
                <w:sz w:val="22"/>
                <w:szCs w:val="22"/>
              </w:rPr>
              <w:t>χιλιάδων</w:t>
            </w:r>
            <w:r w:rsidR="00C3173D" w:rsidRPr="00664844">
              <w:rPr>
                <w:rFonts w:cs="Tahoma"/>
                <w:b/>
                <w:sz w:val="22"/>
                <w:szCs w:val="22"/>
              </w:rPr>
              <w:t xml:space="preserve"> </w:t>
            </w:r>
            <w:r w:rsidRPr="00664844">
              <w:rPr>
                <w:rFonts w:cs="Tahoma"/>
                <w:b/>
                <w:sz w:val="22"/>
                <w:szCs w:val="22"/>
              </w:rPr>
              <w:t>ευρώ (</w:t>
            </w:r>
            <w:r w:rsidR="00181577">
              <w:rPr>
                <w:rFonts w:cs="Tahoma"/>
                <w:b/>
                <w:sz w:val="22"/>
                <w:szCs w:val="22"/>
              </w:rPr>
              <w:t>190</w:t>
            </w:r>
            <w:r w:rsidRPr="00664844">
              <w:rPr>
                <w:rFonts w:cs="Tahoma"/>
                <w:b/>
                <w:sz w:val="22"/>
                <w:szCs w:val="22"/>
              </w:rPr>
              <w:t>.</w:t>
            </w:r>
            <w:r w:rsidR="00967A43" w:rsidRPr="00664844">
              <w:rPr>
                <w:rFonts w:cs="Tahoma"/>
                <w:b/>
                <w:sz w:val="22"/>
                <w:szCs w:val="22"/>
              </w:rPr>
              <w:t>000</w:t>
            </w:r>
            <w:r w:rsidRPr="00664844">
              <w:rPr>
                <w:rFonts w:cs="Tahoma"/>
                <w:b/>
                <w:sz w:val="22"/>
                <w:szCs w:val="22"/>
              </w:rPr>
              <w:t>,00</w:t>
            </w:r>
            <w:r w:rsidR="00BB6AD5" w:rsidRPr="00664844">
              <w:rPr>
                <w:rFonts w:cs="Tahoma"/>
                <w:b/>
                <w:sz w:val="22"/>
                <w:szCs w:val="22"/>
              </w:rPr>
              <w:t xml:space="preserve"> </w:t>
            </w:r>
            <w:r w:rsidRPr="00664844">
              <w:rPr>
                <w:rFonts w:cs="Tahoma"/>
                <w:b/>
                <w:sz w:val="22"/>
                <w:szCs w:val="22"/>
              </w:rPr>
              <w:t xml:space="preserve">€) μη περιλαμβανομένου ΦΠΑ (Προϋπολογισμός με ΦΠΑ: </w:t>
            </w:r>
            <w:r w:rsidR="00E3332F">
              <w:rPr>
                <w:rFonts w:cs="Tahoma"/>
                <w:b/>
                <w:sz w:val="22"/>
                <w:szCs w:val="22"/>
              </w:rPr>
              <w:t>235</w:t>
            </w:r>
            <w:r w:rsidRPr="00664844">
              <w:rPr>
                <w:rFonts w:cs="Tahoma"/>
                <w:b/>
                <w:sz w:val="22"/>
                <w:szCs w:val="22"/>
              </w:rPr>
              <w:t>.</w:t>
            </w:r>
            <w:r w:rsidR="00E3332F">
              <w:rPr>
                <w:rFonts w:cs="Tahoma"/>
                <w:b/>
                <w:sz w:val="22"/>
                <w:szCs w:val="22"/>
              </w:rPr>
              <w:t>600</w:t>
            </w:r>
            <w:r w:rsidRPr="00664844">
              <w:rPr>
                <w:rFonts w:cs="Tahoma"/>
                <w:b/>
                <w:sz w:val="22"/>
                <w:szCs w:val="22"/>
              </w:rPr>
              <w:t xml:space="preserve">,00,  ΦΠΑ 24% </w:t>
            </w:r>
            <w:r w:rsidR="00E3332F">
              <w:rPr>
                <w:rFonts w:cs="Tahoma"/>
                <w:b/>
                <w:sz w:val="22"/>
                <w:szCs w:val="22"/>
              </w:rPr>
              <w:t>45</w:t>
            </w:r>
            <w:r w:rsidRPr="00664844">
              <w:rPr>
                <w:rFonts w:cs="Tahoma"/>
                <w:b/>
                <w:sz w:val="22"/>
                <w:szCs w:val="22"/>
              </w:rPr>
              <w:t>.</w:t>
            </w:r>
            <w:r w:rsidR="00E3332F">
              <w:rPr>
                <w:rFonts w:cs="Tahoma"/>
                <w:b/>
                <w:sz w:val="22"/>
                <w:szCs w:val="22"/>
              </w:rPr>
              <w:t>600</w:t>
            </w:r>
            <w:r w:rsidRPr="00664844">
              <w:rPr>
                <w:rFonts w:cs="Tahoma"/>
                <w:b/>
                <w:sz w:val="22"/>
                <w:szCs w:val="22"/>
              </w:rPr>
              <w:t>,00) και αναλύεται ως εξής:</w:t>
            </w:r>
          </w:p>
          <w:p w14:paraId="462F2593" w14:textId="79CE4456" w:rsidR="00A768BA" w:rsidRPr="00664844" w:rsidRDefault="00A768BA" w:rsidP="00A26E2C">
            <w:pPr>
              <w:pStyle w:val="TabletextChar"/>
              <w:numPr>
                <w:ilvl w:val="0"/>
                <w:numId w:val="32"/>
              </w:numPr>
              <w:spacing w:before="0"/>
              <w:jc w:val="both"/>
              <w:rPr>
                <w:rFonts w:cs="Tahoma"/>
                <w:b/>
                <w:bCs/>
                <w:sz w:val="22"/>
                <w:szCs w:val="22"/>
              </w:rPr>
            </w:pPr>
            <w:r w:rsidRPr="00664844">
              <w:rPr>
                <w:rFonts w:cs="Tahoma"/>
                <w:b/>
                <w:bCs/>
                <w:sz w:val="22"/>
                <w:szCs w:val="22"/>
              </w:rPr>
              <w:t xml:space="preserve">Προϋπολογισμός αρχικού έργου μη περιλαμβανομένου του δικαιώματος προαίρεσης και μη περιλαμβανομένου ΦΠΑ: </w:t>
            </w:r>
            <w:r w:rsidR="00F75906">
              <w:rPr>
                <w:rFonts w:cs="Tahoma"/>
                <w:b/>
                <w:bCs/>
                <w:sz w:val="22"/>
                <w:szCs w:val="22"/>
              </w:rPr>
              <w:t xml:space="preserve">ενενήντα </w:t>
            </w:r>
            <w:r w:rsidR="00C06D06" w:rsidRPr="00664844">
              <w:rPr>
                <w:rFonts w:cs="Tahoma"/>
                <w:b/>
                <w:bCs/>
                <w:sz w:val="22"/>
                <w:szCs w:val="22"/>
              </w:rPr>
              <w:t xml:space="preserve"> </w:t>
            </w:r>
            <w:r w:rsidR="00F75906">
              <w:rPr>
                <w:rFonts w:cs="Tahoma"/>
                <w:b/>
                <w:bCs/>
                <w:sz w:val="22"/>
                <w:szCs w:val="22"/>
              </w:rPr>
              <w:t>πέ</w:t>
            </w:r>
            <w:r w:rsidR="00CC32FB">
              <w:rPr>
                <w:rFonts w:cs="Tahoma"/>
                <w:b/>
                <w:bCs/>
                <w:sz w:val="22"/>
                <w:szCs w:val="22"/>
              </w:rPr>
              <w:t>ντε</w:t>
            </w:r>
            <w:r w:rsidR="00C3173D" w:rsidRPr="00664844">
              <w:rPr>
                <w:rFonts w:cs="Tahoma"/>
                <w:b/>
                <w:bCs/>
                <w:sz w:val="22"/>
                <w:szCs w:val="22"/>
              </w:rPr>
              <w:t xml:space="preserve"> </w:t>
            </w:r>
            <w:r w:rsidRPr="00664844">
              <w:rPr>
                <w:rFonts w:cs="Tahoma"/>
                <w:b/>
                <w:bCs/>
                <w:sz w:val="22"/>
                <w:szCs w:val="22"/>
              </w:rPr>
              <w:t>χιλιάδες ευρώ (</w:t>
            </w:r>
            <w:r w:rsidR="008C352A">
              <w:rPr>
                <w:rFonts w:cs="Tahoma"/>
                <w:b/>
                <w:bCs/>
                <w:sz w:val="22"/>
                <w:szCs w:val="22"/>
              </w:rPr>
              <w:t>95</w:t>
            </w:r>
            <w:r w:rsidRPr="00664844">
              <w:rPr>
                <w:rFonts w:cs="Tahoma"/>
                <w:b/>
                <w:bCs/>
                <w:sz w:val="22"/>
                <w:szCs w:val="22"/>
              </w:rPr>
              <w:t xml:space="preserve">.000,00 €) (Προϋπολογισμός με ΦΠΑ: </w:t>
            </w:r>
            <w:r w:rsidR="00241359">
              <w:rPr>
                <w:rFonts w:cs="Tahoma"/>
                <w:b/>
                <w:bCs/>
                <w:sz w:val="22"/>
                <w:szCs w:val="22"/>
              </w:rPr>
              <w:t>117</w:t>
            </w:r>
            <w:r w:rsidRPr="00664844">
              <w:rPr>
                <w:rFonts w:cs="Tahoma"/>
                <w:b/>
                <w:bCs/>
                <w:sz w:val="22"/>
                <w:szCs w:val="22"/>
              </w:rPr>
              <w:t>.</w:t>
            </w:r>
            <w:r w:rsidR="00241359">
              <w:rPr>
                <w:rFonts w:cs="Tahoma"/>
                <w:b/>
                <w:bCs/>
                <w:sz w:val="22"/>
                <w:szCs w:val="22"/>
              </w:rPr>
              <w:t>800</w:t>
            </w:r>
            <w:r w:rsidRPr="00664844">
              <w:rPr>
                <w:rFonts w:cs="Tahoma"/>
                <w:b/>
                <w:bCs/>
                <w:sz w:val="22"/>
                <w:szCs w:val="22"/>
              </w:rPr>
              <w:t xml:space="preserve">,00, ΦΠΑ 24% </w:t>
            </w:r>
            <w:r w:rsidR="00241359">
              <w:rPr>
                <w:rFonts w:cs="Tahoma"/>
                <w:b/>
                <w:bCs/>
                <w:sz w:val="22"/>
                <w:szCs w:val="22"/>
              </w:rPr>
              <w:t>22</w:t>
            </w:r>
            <w:r w:rsidRPr="00664844">
              <w:rPr>
                <w:rFonts w:cs="Tahoma"/>
                <w:b/>
                <w:bCs/>
                <w:sz w:val="22"/>
                <w:szCs w:val="22"/>
              </w:rPr>
              <w:t>.</w:t>
            </w:r>
            <w:r w:rsidR="00241359">
              <w:rPr>
                <w:rFonts w:cs="Tahoma"/>
                <w:b/>
                <w:bCs/>
                <w:sz w:val="22"/>
                <w:szCs w:val="22"/>
              </w:rPr>
              <w:t>800</w:t>
            </w:r>
            <w:r w:rsidRPr="00664844">
              <w:rPr>
                <w:rFonts w:cs="Tahoma"/>
                <w:b/>
                <w:bCs/>
                <w:sz w:val="22"/>
                <w:szCs w:val="22"/>
              </w:rPr>
              <w:t>,00€)</w:t>
            </w:r>
          </w:p>
          <w:p w14:paraId="2AF53409" w14:textId="6D300AD3" w:rsidR="0024279E" w:rsidRPr="006D74E8" w:rsidRDefault="00A768BA" w:rsidP="007F3625">
            <w:pPr>
              <w:pStyle w:val="TabletextChar"/>
              <w:numPr>
                <w:ilvl w:val="0"/>
                <w:numId w:val="32"/>
              </w:numPr>
              <w:rPr>
                <w:rFonts w:cs="Tahoma"/>
                <w:b/>
                <w:color w:val="000000"/>
                <w:szCs w:val="22"/>
              </w:rPr>
            </w:pPr>
            <w:r w:rsidRPr="00664844">
              <w:rPr>
                <w:rFonts w:cs="Tahoma"/>
                <w:b/>
                <w:sz w:val="22"/>
                <w:szCs w:val="22"/>
              </w:rPr>
              <w:t xml:space="preserve">Προϋπολογισμός δικαιώματος προαίρεσης: έως το ποσοστό </w:t>
            </w:r>
            <w:r w:rsidR="00A11C97" w:rsidRPr="00664844">
              <w:rPr>
                <w:rFonts w:cs="Tahoma"/>
                <w:b/>
                <w:sz w:val="22"/>
                <w:szCs w:val="22"/>
              </w:rPr>
              <w:t>100</w:t>
            </w:r>
            <w:r w:rsidRPr="00664844">
              <w:rPr>
                <w:rFonts w:cs="Tahoma"/>
                <w:b/>
                <w:sz w:val="22"/>
                <w:szCs w:val="22"/>
              </w:rPr>
              <w:t xml:space="preserve">% του φυσικού και οικονομικού αντικειμένου, ήτοι έως του ποσού των  </w:t>
            </w:r>
            <w:r w:rsidR="00523B16" w:rsidRPr="00664844">
              <w:t xml:space="preserve"> </w:t>
            </w:r>
            <w:r w:rsidR="00CC32FB">
              <w:rPr>
                <w:rFonts w:cs="Tahoma"/>
                <w:b/>
                <w:sz w:val="22"/>
                <w:szCs w:val="22"/>
              </w:rPr>
              <w:t>ενενήντα</w:t>
            </w:r>
            <w:r w:rsidR="00523B16" w:rsidRPr="00664844">
              <w:rPr>
                <w:rFonts w:cs="Tahoma"/>
                <w:b/>
                <w:sz w:val="22"/>
                <w:szCs w:val="22"/>
              </w:rPr>
              <w:t xml:space="preserve"> </w:t>
            </w:r>
            <w:r w:rsidR="00CC32FB">
              <w:rPr>
                <w:rFonts w:cs="Tahoma"/>
                <w:b/>
                <w:sz w:val="22"/>
                <w:szCs w:val="22"/>
              </w:rPr>
              <w:t>πέντε</w:t>
            </w:r>
            <w:r w:rsidR="00523B16" w:rsidRPr="00664844">
              <w:rPr>
                <w:rFonts w:cs="Tahoma"/>
                <w:b/>
                <w:sz w:val="22"/>
                <w:szCs w:val="22"/>
              </w:rPr>
              <w:t xml:space="preserve"> </w:t>
            </w:r>
            <w:r w:rsidR="00CC32FB">
              <w:rPr>
                <w:rFonts w:cs="Tahoma"/>
                <w:b/>
                <w:sz w:val="22"/>
                <w:szCs w:val="22"/>
              </w:rPr>
              <w:t>χιλιάδων</w:t>
            </w:r>
            <w:r w:rsidR="00523B16" w:rsidRPr="00664844">
              <w:rPr>
                <w:rFonts w:cs="Tahoma"/>
                <w:b/>
                <w:sz w:val="22"/>
                <w:szCs w:val="22"/>
              </w:rPr>
              <w:t xml:space="preserve"> </w:t>
            </w:r>
            <w:r w:rsidRPr="00664844">
              <w:rPr>
                <w:rFonts w:cs="Tahoma"/>
                <w:b/>
                <w:sz w:val="22"/>
                <w:szCs w:val="22"/>
              </w:rPr>
              <w:t>ευρώ (</w:t>
            </w:r>
            <w:r w:rsidR="00CC32FB">
              <w:rPr>
                <w:rFonts w:cs="Tahoma"/>
                <w:b/>
                <w:sz w:val="22"/>
                <w:szCs w:val="22"/>
              </w:rPr>
              <w:t>95</w:t>
            </w:r>
            <w:r w:rsidRPr="00664844">
              <w:rPr>
                <w:rFonts w:cs="Tahoma"/>
                <w:b/>
                <w:sz w:val="22"/>
                <w:szCs w:val="22"/>
              </w:rPr>
              <w:t>.</w:t>
            </w:r>
            <w:r w:rsidR="00523B16" w:rsidRPr="00664844">
              <w:rPr>
                <w:rFonts w:cs="Tahoma"/>
                <w:b/>
                <w:sz w:val="22"/>
                <w:szCs w:val="22"/>
              </w:rPr>
              <w:t>000</w:t>
            </w:r>
            <w:r w:rsidRPr="00664844">
              <w:rPr>
                <w:rFonts w:cs="Tahoma"/>
                <w:b/>
                <w:sz w:val="22"/>
                <w:szCs w:val="22"/>
              </w:rPr>
              <w:t xml:space="preserve">,00 €) μη περιλαμβανομένου ΦΠΑ. </w:t>
            </w:r>
            <w:r w:rsidR="00D705E2" w:rsidRPr="00D705E2">
              <w:rPr>
                <w:rFonts w:cs="Tahoma"/>
                <w:b/>
                <w:sz w:val="22"/>
                <w:szCs w:val="22"/>
              </w:rPr>
              <w:t>€) (Προϋπολογισμός με ΦΠΑ: 117.800,00, ΦΠΑ 24% 22.800,00€)</w:t>
            </w:r>
          </w:p>
        </w:tc>
      </w:tr>
      <w:tr w:rsidR="0024279E" w:rsidRPr="003E7E06" w14:paraId="6B97FC79" w14:textId="77777777" w:rsidTr="004B33ED">
        <w:tc>
          <w:tcPr>
            <w:tcW w:w="3330" w:type="dxa"/>
            <w:vAlign w:val="center"/>
          </w:tcPr>
          <w:p w14:paraId="16C9D4F6" w14:textId="77777777" w:rsidR="0024279E" w:rsidRPr="005C2AEF" w:rsidRDefault="0024279E" w:rsidP="00717E0A">
            <w:pPr>
              <w:autoSpaceDE w:val="0"/>
              <w:autoSpaceDN w:val="0"/>
              <w:adjustRightInd w:val="0"/>
              <w:spacing w:before="0" w:line="252" w:lineRule="auto"/>
              <w:jc w:val="center"/>
              <w:rPr>
                <w:rFonts w:cs="Tahoma"/>
                <w:b/>
                <w:color w:val="000000"/>
                <w:szCs w:val="22"/>
              </w:rPr>
            </w:pPr>
            <w:r w:rsidRPr="005C2AEF">
              <w:rPr>
                <w:rFonts w:cs="Tahoma"/>
                <w:b/>
                <w:color w:val="000000"/>
                <w:szCs w:val="22"/>
                <w:lang w:val="en-US"/>
              </w:rPr>
              <w:t>CPV</w:t>
            </w:r>
            <w:r w:rsidRPr="005C2AEF">
              <w:rPr>
                <w:rFonts w:cs="Tahoma"/>
                <w:b/>
                <w:color w:val="000000"/>
                <w:szCs w:val="22"/>
              </w:rPr>
              <w:t>:</w:t>
            </w:r>
          </w:p>
        </w:tc>
        <w:tc>
          <w:tcPr>
            <w:tcW w:w="6298" w:type="dxa"/>
            <w:gridSpan w:val="2"/>
            <w:vAlign w:val="center"/>
          </w:tcPr>
          <w:p w14:paraId="2972FDF1" w14:textId="79CC9932" w:rsidR="54368C8F" w:rsidRDefault="54368C8F" w:rsidP="2D6D3F66">
            <w:pPr>
              <w:jc w:val="left"/>
              <w:rPr>
                <w:lang w:val="el-GR"/>
              </w:rPr>
            </w:pPr>
            <w:r w:rsidRPr="001A4FDB">
              <w:rPr>
                <w:b/>
                <w:bCs/>
                <w:lang w:val="el-GR"/>
              </w:rPr>
              <w:t xml:space="preserve">CPV: 48000000-8 </w:t>
            </w:r>
            <w:r w:rsidRPr="001A4FDB">
              <w:rPr>
                <w:lang w:val="el-GR"/>
              </w:rPr>
              <w:t>(Πακέτα λογισμικού και συστήματα πληροφορικής)</w:t>
            </w:r>
          </w:p>
          <w:p w14:paraId="57FBA28E" w14:textId="29721528" w:rsidR="00F107E9" w:rsidRPr="005C2AEF" w:rsidRDefault="00F00A4A" w:rsidP="00F00A4A">
            <w:pPr>
              <w:jc w:val="left"/>
              <w:rPr>
                <w:b/>
                <w:bCs/>
                <w:lang w:val="en-US"/>
              </w:rPr>
            </w:pPr>
            <w:r w:rsidRPr="005C2AEF">
              <w:rPr>
                <w:b/>
                <w:bCs/>
                <w:lang w:val="en-US"/>
              </w:rPr>
              <w:t xml:space="preserve">CPV: </w:t>
            </w:r>
            <w:r w:rsidRPr="005C2AEF">
              <w:rPr>
                <w:b/>
                <w:bCs/>
                <w:lang w:val="el-GR"/>
              </w:rPr>
              <w:t xml:space="preserve">72261000-2 </w:t>
            </w:r>
            <w:r w:rsidR="00110DC0" w:rsidRPr="005C2AEF">
              <w:rPr>
                <w:lang w:val="en-US"/>
              </w:rPr>
              <w:t>(</w:t>
            </w:r>
            <w:r w:rsidRPr="005C2AEF">
              <w:rPr>
                <w:lang w:val="el-GR"/>
              </w:rPr>
              <w:t>Υπηρεσίες υποστήριξης λογισμικού</w:t>
            </w:r>
            <w:r w:rsidR="00110DC0" w:rsidRPr="005C2AEF">
              <w:rPr>
                <w:lang w:val="en-US"/>
              </w:rPr>
              <w:t>)</w:t>
            </w:r>
          </w:p>
        </w:tc>
      </w:tr>
      <w:tr w:rsidR="00FD4E77" w:rsidRPr="00B24CE7" w14:paraId="3195AF92" w14:textId="77777777" w:rsidTr="004B33ED">
        <w:tc>
          <w:tcPr>
            <w:tcW w:w="3330" w:type="dxa"/>
            <w:vAlign w:val="center"/>
          </w:tcPr>
          <w:p w14:paraId="40BD9476"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t>Κριτήριο Ανάθεσης:</w:t>
            </w:r>
          </w:p>
        </w:tc>
        <w:tc>
          <w:tcPr>
            <w:tcW w:w="6298" w:type="dxa"/>
            <w:gridSpan w:val="2"/>
            <w:vAlign w:val="center"/>
          </w:tcPr>
          <w:p w14:paraId="43F538ED" w14:textId="49CB8CD9" w:rsidR="00FD4E77" w:rsidRPr="00801F55" w:rsidRDefault="00CD1AB2" w:rsidP="00801F55">
            <w:pPr>
              <w:rPr>
                <w:rFonts w:cs="Tahoma"/>
                <w:b/>
                <w:color w:val="000000"/>
                <w:szCs w:val="22"/>
                <w:lang w:val="el-GR"/>
              </w:rPr>
            </w:pPr>
            <w:r>
              <w:rPr>
                <w:rFonts w:cs="Tahoma"/>
                <w:bCs/>
                <w:color w:val="000000"/>
                <w:szCs w:val="22"/>
                <w:lang w:val="en-US"/>
              </w:rPr>
              <w:t>H</w:t>
            </w:r>
            <w:r w:rsidR="004C23C6" w:rsidRPr="00710EAE">
              <w:rPr>
                <w:rFonts w:cs="Tahoma"/>
                <w:bCs/>
                <w:color w:val="000000"/>
                <w:szCs w:val="22"/>
                <w:lang w:val="el-GR"/>
              </w:rPr>
              <w:t xml:space="preserve"> πλέον συμφέρουσα από οικονομική άποψη προσφορά βάσει τιμής</w:t>
            </w:r>
            <w:r w:rsidR="00801F55" w:rsidRPr="00801F55">
              <w:rPr>
                <w:rFonts w:cs="Tahoma"/>
                <w:bCs/>
                <w:color w:val="000000"/>
                <w:szCs w:val="22"/>
                <w:lang w:val="el-GR"/>
              </w:rPr>
              <w:t xml:space="preserve">  </w:t>
            </w:r>
            <w:r w:rsidR="00801F55" w:rsidRPr="00603221">
              <w:rPr>
                <w:rFonts w:cs="Tahoma"/>
                <w:szCs w:val="22"/>
                <w:lang w:val="el-GR"/>
              </w:rPr>
              <w:t xml:space="preserve"> </w:t>
            </w:r>
          </w:p>
        </w:tc>
      </w:tr>
      <w:tr w:rsidR="00FD4E77" w:rsidRPr="00155B45" w:rsidDel="005977E7" w14:paraId="60B6A80D" w14:textId="77777777" w:rsidTr="00AB50C8">
        <w:tc>
          <w:tcPr>
            <w:tcW w:w="3330" w:type="dxa"/>
            <w:vAlign w:val="center"/>
          </w:tcPr>
          <w:p w14:paraId="567D34DA"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t>Ημερομηνία Διενέργειας:</w:t>
            </w:r>
          </w:p>
        </w:tc>
        <w:tc>
          <w:tcPr>
            <w:tcW w:w="6298" w:type="dxa"/>
            <w:gridSpan w:val="2"/>
            <w:vAlign w:val="center"/>
          </w:tcPr>
          <w:p w14:paraId="1C616D9C" w14:textId="03AFD651" w:rsidR="00FD4E77" w:rsidRPr="00723244" w:rsidDel="005977E7" w:rsidRDefault="00696680" w:rsidP="00AB50C8">
            <w:pPr>
              <w:autoSpaceDE w:val="0"/>
              <w:autoSpaceDN w:val="0"/>
              <w:adjustRightInd w:val="0"/>
              <w:spacing w:before="0" w:line="252" w:lineRule="auto"/>
              <w:jc w:val="left"/>
              <w:rPr>
                <w:rFonts w:cs="Tahoma"/>
                <w:b/>
                <w:color w:val="000000"/>
                <w:szCs w:val="22"/>
                <w:lang w:val="en-US"/>
              </w:rPr>
            </w:pPr>
            <w:r>
              <w:rPr>
                <w:rFonts w:cs="Tahoma"/>
                <w:b/>
                <w:color w:val="000000"/>
                <w:szCs w:val="22"/>
                <w:lang w:val="en-US"/>
              </w:rPr>
              <w:t>05-08-2025</w:t>
            </w:r>
          </w:p>
        </w:tc>
      </w:tr>
      <w:tr w:rsidR="00FD4E77" w:rsidRPr="00155B45" w:rsidDel="005977E7" w14:paraId="0F10FF8F" w14:textId="77777777" w:rsidTr="00AB50C8">
        <w:tc>
          <w:tcPr>
            <w:tcW w:w="7332" w:type="dxa"/>
            <w:gridSpan w:val="2"/>
            <w:vAlign w:val="center"/>
          </w:tcPr>
          <w:p w14:paraId="5A59E545"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4CABDB23" w:rsidR="00FD4E77" w:rsidRPr="008F52D2" w:rsidDel="005977E7" w:rsidRDefault="006F1293" w:rsidP="00AB50C8">
            <w:pPr>
              <w:autoSpaceDE w:val="0"/>
              <w:autoSpaceDN w:val="0"/>
              <w:adjustRightInd w:val="0"/>
              <w:spacing w:before="0" w:line="252" w:lineRule="auto"/>
              <w:jc w:val="left"/>
              <w:rPr>
                <w:rFonts w:cs="Tahoma"/>
                <w:b/>
                <w:color w:val="000000"/>
                <w:szCs w:val="22"/>
                <w:highlight w:val="yellow"/>
                <w:lang w:val="el-GR"/>
              </w:rPr>
            </w:pPr>
            <w:r>
              <w:rPr>
                <w:rFonts w:cs="Tahoma"/>
                <w:b/>
                <w:bCs/>
                <w:szCs w:val="22"/>
                <w:lang w:val="el-GR" w:eastAsia="en-US"/>
              </w:rPr>
              <w:t>21-07-2025</w:t>
            </w:r>
          </w:p>
        </w:tc>
      </w:tr>
      <w:tr w:rsidR="00FD4E77" w:rsidRPr="00155B45" w:rsidDel="005977E7" w14:paraId="1593C675" w14:textId="77777777" w:rsidTr="00AB50C8">
        <w:tc>
          <w:tcPr>
            <w:tcW w:w="7332" w:type="dxa"/>
            <w:gridSpan w:val="2"/>
            <w:vAlign w:val="center"/>
          </w:tcPr>
          <w:p w14:paraId="1A28BFA2"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296" w:type="dxa"/>
            <w:vAlign w:val="center"/>
          </w:tcPr>
          <w:p w14:paraId="284C638C" w14:textId="0A5A9A29" w:rsidR="00FD4E77" w:rsidRPr="008F52D2" w:rsidDel="005977E7" w:rsidRDefault="0005050A" w:rsidP="00AB50C8">
            <w:pPr>
              <w:autoSpaceDE w:val="0"/>
              <w:autoSpaceDN w:val="0"/>
              <w:adjustRightInd w:val="0"/>
              <w:spacing w:before="0" w:line="252" w:lineRule="auto"/>
              <w:jc w:val="left"/>
              <w:rPr>
                <w:rFonts w:cs="Tahoma"/>
                <w:bCs/>
                <w:szCs w:val="22"/>
                <w:highlight w:val="yellow"/>
                <w:lang w:val="el-GR" w:eastAsia="en-US"/>
              </w:rPr>
            </w:pPr>
            <w:r>
              <w:rPr>
                <w:rFonts w:cs="Tahoma"/>
                <w:b/>
                <w:bCs/>
                <w:szCs w:val="22"/>
                <w:lang w:val="el-GR" w:eastAsia="en-US"/>
              </w:rPr>
              <w:t>21-07-2025</w:t>
            </w:r>
          </w:p>
        </w:tc>
      </w:tr>
      <w:tr w:rsidR="00FD4E77" w:rsidRPr="00696680" w:rsidDel="005977E7" w14:paraId="1ADF1FE8" w14:textId="77777777" w:rsidTr="00AB50C8">
        <w:tc>
          <w:tcPr>
            <w:tcW w:w="7332" w:type="dxa"/>
            <w:gridSpan w:val="2"/>
            <w:vAlign w:val="center"/>
          </w:tcPr>
          <w:p w14:paraId="61312CC0" w14:textId="77777777" w:rsidR="00FD4E77" w:rsidRPr="00155B45" w:rsidRDefault="00FD4E77" w:rsidP="00AB50C8">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lastRenderedPageBreak/>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r w:rsidRPr="00155B45">
              <w:rPr>
                <w:rFonts w:cs="Tahoma"/>
                <w:b/>
                <w:color w:val="000000"/>
                <w:szCs w:val="22"/>
              </w:rPr>
              <w:t>ktpae</w:t>
            </w:r>
            <w:r w:rsidRPr="00155B45">
              <w:rPr>
                <w:rFonts w:cs="Tahoma"/>
                <w:b/>
                <w:color w:val="000000"/>
                <w:szCs w:val="22"/>
                <w:lang w:val="el-GR"/>
              </w:rPr>
              <w:t>.</w:t>
            </w:r>
            <w:r w:rsidRPr="00155B45">
              <w:rPr>
                <w:rFonts w:cs="Tahoma"/>
                <w:b/>
                <w:color w:val="000000"/>
                <w:szCs w:val="22"/>
              </w:rPr>
              <w:t>gr</w:t>
            </w:r>
          </w:p>
        </w:tc>
        <w:tc>
          <w:tcPr>
            <w:tcW w:w="2296" w:type="dxa"/>
            <w:vAlign w:val="center"/>
          </w:tcPr>
          <w:p w14:paraId="368EAF12" w14:textId="74133847" w:rsidR="00FD4E77" w:rsidRPr="008F52D2" w:rsidRDefault="00EB25DB" w:rsidP="00AB50C8">
            <w:pPr>
              <w:autoSpaceDE w:val="0"/>
              <w:autoSpaceDN w:val="0"/>
              <w:adjustRightInd w:val="0"/>
              <w:spacing w:before="0" w:line="252" w:lineRule="auto"/>
              <w:jc w:val="left"/>
              <w:rPr>
                <w:rFonts w:cs="Tahoma"/>
                <w:b/>
                <w:bCs/>
                <w:szCs w:val="22"/>
                <w:highlight w:val="yellow"/>
                <w:lang w:val="el-GR" w:eastAsia="en-US"/>
              </w:rPr>
            </w:pPr>
            <w:r>
              <w:rPr>
                <w:rFonts w:cs="Tahoma"/>
                <w:b/>
                <w:bCs/>
                <w:szCs w:val="22"/>
                <w:lang w:val="el-GR" w:eastAsia="en-US"/>
              </w:rPr>
              <w:t>21-07-2025</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77777777" w:rsidR="002C3E1C" w:rsidRPr="00A75F39" w:rsidRDefault="002C3E1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201663981"/>
      <w:r w:rsidRPr="00155B45">
        <w:rPr>
          <w:rFonts w:ascii="Tahoma" w:hAnsi="Tahoma" w:cs="Tahoma"/>
          <w:sz w:val="22"/>
          <w:lang w:val="el-GR"/>
        </w:rPr>
        <w:t>ΓΕΝΙΚΕΣ ΠΛΗΡΟΦΟΡΙΕΣ</w:t>
      </w:r>
      <w:bookmarkEnd w:id="0"/>
      <w:bookmarkEnd w:id="1"/>
      <w:bookmarkEnd w:id="2"/>
      <w:bookmarkEnd w:id="3"/>
      <w:bookmarkEnd w:id="4"/>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003B1D8D">
        <w:trPr>
          <w:tblHeader/>
          <w:jc w:val="cent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201663982"/>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B24CE7" w14:paraId="5FD7F877" w14:textId="77777777" w:rsidTr="003B1D8D">
        <w:trPr>
          <w:jc w:val="center"/>
        </w:trPr>
        <w:tc>
          <w:tcPr>
            <w:tcW w:w="3708" w:type="dxa"/>
            <w:vAlign w:val="center"/>
          </w:tcPr>
          <w:p w14:paraId="69F7A65F"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ΤΙΤΛΟΣ ΕΡΓΟΥ</w:t>
            </w:r>
          </w:p>
        </w:tc>
        <w:tc>
          <w:tcPr>
            <w:tcW w:w="6147" w:type="dxa"/>
            <w:vAlign w:val="center"/>
          </w:tcPr>
          <w:p w14:paraId="5CB67CA0" w14:textId="4C67B8E5" w:rsidR="0024279E" w:rsidRPr="00216298" w:rsidRDefault="00273030" w:rsidP="00273030">
            <w:pPr>
              <w:pStyle w:val="TabletextChar"/>
              <w:spacing w:line="252" w:lineRule="auto"/>
              <w:jc w:val="both"/>
              <w:rPr>
                <w:rFonts w:cs="Tahoma"/>
                <w:b/>
                <w:bCs/>
                <w:szCs w:val="22"/>
              </w:rPr>
            </w:pPr>
            <w:r w:rsidRPr="00216298">
              <w:rPr>
                <w:rFonts w:cs="Tahoma"/>
                <w:b/>
                <w:bCs/>
                <w:szCs w:val="22"/>
              </w:rPr>
              <w:t xml:space="preserve">«Προμήθεια </w:t>
            </w:r>
            <w:r w:rsidR="00216298" w:rsidRPr="00216298">
              <w:rPr>
                <w:rFonts w:cs="Tahoma"/>
                <w:b/>
                <w:bCs/>
                <w:szCs w:val="22"/>
              </w:rPr>
              <w:t xml:space="preserve">&amp; </w:t>
            </w:r>
            <w:r w:rsidRPr="00216298">
              <w:rPr>
                <w:rFonts w:cs="Tahoma"/>
                <w:b/>
                <w:bCs/>
                <w:szCs w:val="22"/>
              </w:rPr>
              <w:t>Ανανέωση αδειών χρήσης λογισμικού (</w:t>
            </w:r>
            <w:r w:rsidRPr="00216298">
              <w:rPr>
                <w:rFonts w:cs="Tahoma"/>
                <w:b/>
                <w:bCs/>
                <w:szCs w:val="22"/>
                <w:lang w:val="en-US"/>
              </w:rPr>
              <w:t>Office</w:t>
            </w:r>
            <w:r w:rsidRPr="00216298">
              <w:rPr>
                <w:rFonts w:cs="Tahoma"/>
                <w:b/>
                <w:bCs/>
                <w:szCs w:val="22"/>
              </w:rPr>
              <w:t xml:space="preserve"> 365) εταιρίας </w:t>
            </w:r>
            <w:r w:rsidRPr="00216298">
              <w:rPr>
                <w:rFonts w:cs="Tahoma"/>
                <w:b/>
                <w:bCs/>
                <w:szCs w:val="22"/>
                <w:lang w:val="en-US"/>
              </w:rPr>
              <w:t>Microsoft</w:t>
            </w:r>
            <w:r w:rsidRPr="00216298">
              <w:rPr>
                <w:rFonts w:cs="Tahoma"/>
                <w:b/>
                <w:bCs/>
                <w:szCs w:val="22"/>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p>
        </w:tc>
      </w:tr>
      <w:tr w:rsidR="0024279E" w:rsidRPr="00155B45" w14:paraId="3F6D05BB" w14:textId="77777777" w:rsidTr="003B1D8D">
        <w:trPr>
          <w:jc w:val="center"/>
        </w:trPr>
        <w:tc>
          <w:tcPr>
            <w:tcW w:w="3708" w:type="dxa"/>
            <w:vAlign w:val="center"/>
          </w:tcPr>
          <w:p w14:paraId="7B63CE1C"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C7749E">
            <w:pPr>
              <w:pStyle w:val="TabletextChar"/>
              <w:spacing w:before="0" w:line="252" w:lineRule="auto"/>
              <w:jc w:val="both"/>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4E37FD" w:rsidRPr="000813B5" w14:paraId="54B509E0" w14:textId="77777777" w:rsidTr="003B1D8D">
        <w:trPr>
          <w:jc w:val="center"/>
        </w:trPr>
        <w:tc>
          <w:tcPr>
            <w:tcW w:w="3708" w:type="dxa"/>
            <w:vAlign w:val="center"/>
          </w:tcPr>
          <w:p w14:paraId="5481A203"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ΦΟΡΕΑΣ ΛΕΙΤΟΥΡΓΙΑΣ</w:t>
            </w:r>
          </w:p>
        </w:tc>
        <w:tc>
          <w:tcPr>
            <w:tcW w:w="6147" w:type="dxa"/>
          </w:tcPr>
          <w:p w14:paraId="0C312715" w14:textId="3730D598" w:rsidR="004E37FD" w:rsidRPr="004E37FD" w:rsidRDefault="004E37FD" w:rsidP="004E37FD">
            <w:pPr>
              <w:rPr>
                <w:b/>
                <w:bCs/>
                <w:highlight w:val="yellow"/>
                <w:lang w:val="el-GR"/>
              </w:rPr>
            </w:pPr>
            <w:r w:rsidRPr="00CA5B7E">
              <w:rPr>
                <w:b/>
                <w:bCs/>
                <w:lang w:val="el-GR"/>
              </w:rPr>
              <w:t xml:space="preserve">«Κοινωνία της Πληροφορίας </w:t>
            </w:r>
            <w:r w:rsidRPr="004E37FD">
              <w:rPr>
                <w:b/>
                <w:bCs/>
              </w:rPr>
              <w:t>M</w:t>
            </w:r>
            <w:r w:rsidRPr="00CA5B7E">
              <w:rPr>
                <w:b/>
                <w:bCs/>
                <w:lang w:val="el-GR"/>
              </w:rPr>
              <w:t xml:space="preserve">.Α.Ε.» </w:t>
            </w:r>
            <w:r w:rsidRPr="004E37FD">
              <w:rPr>
                <w:b/>
                <w:bCs/>
              </w:rPr>
              <w:t>(ΚτΠ M.Α.Ε.)</w:t>
            </w:r>
          </w:p>
        </w:tc>
      </w:tr>
      <w:tr w:rsidR="004E37FD" w:rsidRPr="000813B5" w14:paraId="0D2087BE" w14:textId="77777777" w:rsidTr="003B1D8D">
        <w:trPr>
          <w:jc w:val="center"/>
        </w:trPr>
        <w:tc>
          <w:tcPr>
            <w:tcW w:w="3708" w:type="dxa"/>
            <w:vAlign w:val="center"/>
          </w:tcPr>
          <w:p w14:paraId="4048A786"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ΚΥΡΙΟΣ ΤΟΥ ΕΡΓΟΥ</w:t>
            </w:r>
          </w:p>
        </w:tc>
        <w:tc>
          <w:tcPr>
            <w:tcW w:w="6147" w:type="dxa"/>
          </w:tcPr>
          <w:p w14:paraId="3E4F8EA8" w14:textId="0D737727" w:rsidR="004E37FD" w:rsidRPr="004E37FD" w:rsidRDefault="004E37FD" w:rsidP="004E37FD">
            <w:pPr>
              <w:rPr>
                <w:b/>
                <w:bCs/>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301B2AC7" w14:textId="77777777" w:rsidTr="003B1D8D">
        <w:trPr>
          <w:jc w:val="center"/>
        </w:trPr>
        <w:tc>
          <w:tcPr>
            <w:tcW w:w="3708" w:type="dxa"/>
            <w:vAlign w:val="center"/>
          </w:tcPr>
          <w:p w14:paraId="34044D28"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ΦΟΡΕΑΣ ΧΡΗΜΑΤΟΔΟΤΗΣΗΣ</w:t>
            </w:r>
          </w:p>
        </w:tc>
        <w:tc>
          <w:tcPr>
            <w:tcW w:w="6147" w:type="dxa"/>
          </w:tcPr>
          <w:p w14:paraId="2410B5CC" w14:textId="105C1F40" w:rsidR="003B1D8D" w:rsidRPr="005A382E" w:rsidRDefault="003B1D8D" w:rsidP="003B1D8D">
            <w:pPr>
              <w:rPr>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1276DE78" w14:textId="77777777" w:rsidTr="003B1D8D">
        <w:trPr>
          <w:jc w:val="center"/>
        </w:trPr>
        <w:tc>
          <w:tcPr>
            <w:tcW w:w="3708" w:type="dxa"/>
            <w:vAlign w:val="center"/>
          </w:tcPr>
          <w:p w14:paraId="1D44DBB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48279D59" w:rsidR="003B1D8D" w:rsidRPr="000D658E" w:rsidRDefault="003B1D8D" w:rsidP="003B1D8D">
            <w:pPr>
              <w:pStyle w:val="TabletextChar"/>
              <w:spacing w:before="0" w:line="252" w:lineRule="auto"/>
              <w:jc w:val="both"/>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p>
        </w:tc>
      </w:tr>
      <w:tr w:rsidR="003B1D8D" w:rsidRPr="00BB7309" w14:paraId="6E2B8189" w14:textId="77777777" w:rsidTr="003B1D8D">
        <w:trPr>
          <w:jc w:val="center"/>
        </w:trPr>
        <w:tc>
          <w:tcPr>
            <w:tcW w:w="3708" w:type="dxa"/>
            <w:vAlign w:val="center"/>
          </w:tcPr>
          <w:p w14:paraId="7541607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ΣΥΜΒΑΣΗΣ</w:t>
            </w:r>
          </w:p>
        </w:tc>
        <w:tc>
          <w:tcPr>
            <w:tcW w:w="6147" w:type="dxa"/>
            <w:vAlign w:val="center"/>
          </w:tcPr>
          <w:p w14:paraId="43D2A813" w14:textId="432121D5" w:rsidR="00BB7309" w:rsidRPr="005C2AEF" w:rsidRDefault="00BB7309" w:rsidP="00BB7309">
            <w:pPr>
              <w:jc w:val="left"/>
              <w:rPr>
                <w:rFonts w:cs="Tahoma"/>
                <w:color w:val="000000"/>
                <w:szCs w:val="22"/>
                <w:lang w:val="el-GR"/>
              </w:rPr>
            </w:pPr>
            <w:r w:rsidRPr="005C2AEF">
              <w:rPr>
                <w:rFonts w:cs="Tahoma"/>
                <w:color w:val="000000"/>
                <w:szCs w:val="22"/>
                <w:lang w:val="el-GR"/>
              </w:rPr>
              <w:t>Προμήθεια αδειών λογισμικού και Υπηρεσιών Υποστήριξης.</w:t>
            </w:r>
          </w:p>
          <w:p w14:paraId="6E92E91D" w14:textId="40EE7C7E" w:rsidR="00BB7309" w:rsidRPr="005C2AEF" w:rsidRDefault="00BB7309" w:rsidP="00BB7309">
            <w:pPr>
              <w:jc w:val="left"/>
              <w:rPr>
                <w:rFonts w:cs="Tahoma"/>
                <w:color w:val="000000"/>
                <w:szCs w:val="22"/>
                <w:lang w:val="el-GR"/>
              </w:rPr>
            </w:pPr>
            <w:r w:rsidRPr="005C2AEF">
              <w:rPr>
                <w:rFonts w:cs="Tahoma"/>
                <w:color w:val="000000"/>
                <w:szCs w:val="22"/>
                <w:lang w:val="el-GR"/>
              </w:rPr>
              <w:t>Ταξινόμηση κατά:</w:t>
            </w:r>
          </w:p>
          <w:p w14:paraId="5BCCA5E4" w14:textId="74715595" w:rsidR="001A4FDB" w:rsidRPr="001A4FDB" w:rsidRDefault="001A4FDB" w:rsidP="001A4FDB">
            <w:pPr>
              <w:jc w:val="left"/>
              <w:rPr>
                <w:rFonts w:cs="Tahoma"/>
                <w:color w:val="000000" w:themeColor="text1"/>
                <w:lang w:val="el-GR"/>
              </w:rPr>
            </w:pPr>
            <w:r w:rsidRPr="001A4FDB">
              <w:rPr>
                <w:rFonts w:cs="Tahoma"/>
                <w:b/>
                <w:bCs/>
                <w:color w:val="000000" w:themeColor="text1"/>
                <w:lang w:val="el-GR"/>
              </w:rPr>
              <w:t xml:space="preserve">CPV: 48000000-8 </w:t>
            </w:r>
            <w:r w:rsidRPr="001A4FDB">
              <w:rPr>
                <w:rFonts w:cs="Tahoma"/>
                <w:color w:val="000000" w:themeColor="text1"/>
                <w:lang w:val="el-GR"/>
              </w:rPr>
              <w:t>Πακέτα λογισμικού και συστήματα πληροφορικής</w:t>
            </w:r>
          </w:p>
          <w:p w14:paraId="681E518D" w14:textId="392832D7" w:rsidR="003B1D8D" w:rsidRPr="005C2AEF" w:rsidRDefault="00BB7309" w:rsidP="00BB7309">
            <w:pPr>
              <w:jc w:val="left"/>
              <w:rPr>
                <w:rFonts w:cs="Tahoma"/>
                <w:color w:val="000000"/>
                <w:lang w:val="el-GR"/>
              </w:rPr>
            </w:pPr>
            <w:r w:rsidRPr="00BF14F9">
              <w:rPr>
                <w:rFonts w:cs="Tahoma"/>
                <w:b/>
                <w:bCs/>
                <w:color w:val="000000" w:themeColor="text1"/>
                <w:lang w:val="en-US"/>
              </w:rPr>
              <w:t>CPV</w:t>
            </w:r>
            <w:r w:rsidRPr="005C2AEF">
              <w:rPr>
                <w:rFonts w:cs="Tahoma"/>
                <w:color w:val="000000" w:themeColor="text1"/>
                <w:lang w:val="en-US"/>
              </w:rPr>
              <w:t xml:space="preserve">: </w:t>
            </w:r>
            <w:r w:rsidRPr="005C2AEF">
              <w:rPr>
                <w:rFonts w:cs="Tahoma"/>
                <w:b/>
                <w:bCs/>
                <w:color w:val="000000" w:themeColor="text1"/>
                <w:lang w:val="el-GR"/>
              </w:rPr>
              <w:t>72261000-2</w:t>
            </w:r>
            <w:r w:rsidRPr="005C2AEF">
              <w:rPr>
                <w:rFonts w:cs="Tahoma"/>
                <w:color w:val="000000" w:themeColor="text1"/>
                <w:lang w:val="el-GR"/>
              </w:rPr>
              <w:t xml:space="preserve"> – Υπηρεσίες υποστήριξης λογισμικού.</w:t>
            </w:r>
          </w:p>
        </w:tc>
      </w:tr>
      <w:tr w:rsidR="003B1D8D" w:rsidRPr="00B24CE7" w14:paraId="4CE30898" w14:textId="77777777" w:rsidTr="003B1D8D">
        <w:trPr>
          <w:jc w:val="center"/>
        </w:trPr>
        <w:tc>
          <w:tcPr>
            <w:tcW w:w="3708" w:type="dxa"/>
            <w:vAlign w:val="center"/>
          </w:tcPr>
          <w:p w14:paraId="1615538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ΔΙΑΔΙΚΑΣΙΑΣ</w:t>
            </w:r>
          </w:p>
        </w:tc>
        <w:tc>
          <w:tcPr>
            <w:tcW w:w="6147" w:type="dxa"/>
            <w:vAlign w:val="center"/>
          </w:tcPr>
          <w:p w14:paraId="4B31B469" w14:textId="01EBE48B" w:rsidR="003B1D8D" w:rsidRPr="00155B45" w:rsidRDefault="003B1D8D" w:rsidP="003B1D8D">
            <w:pPr>
              <w:pStyle w:val="TabletextChar"/>
              <w:spacing w:before="0" w:line="252" w:lineRule="auto"/>
              <w:jc w:val="both"/>
              <w:rPr>
                <w:rFonts w:cs="Tahoma"/>
                <w:szCs w:val="22"/>
              </w:rPr>
            </w:pPr>
            <w:r w:rsidRPr="00155B45">
              <w:rPr>
                <w:rFonts w:cs="Tahoma"/>
                <w:sz w:val="22"/>
                <w:szCs w:val="22"/>
              </w:rPr>
              <w:t xml:space="preserve">Ηλεκτρονικός </w:t>
            </w:r>
            <w:r w:rsidRPr="00CD1AB2">
              <w:rPr>
                <w:rFonts w:cs="Tahoma"/>
                <w:sz w:val="22"/>
                <w:szCs w:val="22"/>
              </w:rPr>
              <w:t xml:space="preserve">Ανοικτός Κάτω των Ορίων Διαγωνισμός με κριτήριο ανάθεσης την </w:t>
            </w:r>
            <w:r w:rsidR="00CD1AB2" w:rsidRPr="00CD1AB2">
              <w:rPr>
                <w:rFonts w:cs="Tahoma"/>
                <w:bCs/>
                <w:color w:val="000000"/>
                <w:sz w:val="22"/>
                <w:szCs w:val="22"/>
              </w:rPr>
              <w:t>πλέον συμφέρουσα από οικονομική άποψη προσφορά βάσει τιμής</w:t>
            </w:r>
          </w:p>
        </w:tc>
      </w:tr>
      <w:tr w:rsidR="003B1D8D" w:rsidRPr="00A11C97" w14:paraId="07BE1511" w14:textId="77777777" w:rsidTr="00664844">
        <w:trPr>
          <w:jc w:val="center"/>
        </w:trPr>
        <w:tc>
          <w:tcPr>
            <w:tcW w:w="3708" w:type="dxa"/>
            <w:vAlign w:val="center"/>
          </w:tcPr>
          <w:p w14:paraId="3CCD9100" w14:textId="32C3F65F" w:rsidR="003B1D8D" w:rsidRPr="00155B45" w:rsidRDefault="003B1D8D" w:rsidP="00936997">
            <w:pPr>
              <w:pStyle w:val="TabletextChar"/>
              <w:spacing w:before="0" w:line="252" w:lineRule="auto"/>
              <w:jc w:val="center"/>
              <w:rPr>
                <w:rFonts w:cs="Tahoma"/>
                <w:b/>
                <w:sz w:val="22"/>
                <w:szCs w:val="22"/>
              </w:rPr>
            </w:pPr>
            <w:r>
              <w:rPr>
                <w:rFonts w:cs="Tahoma"/>
                <w:b/>
                <w:sz w:val="22"/>
                <w:szCs w:val="22"/>
              </w:rPr>
              <w:t xml:space="preserve">ΠΡΟΥΠΟΛΟΓΙΣΜΟΣ - </w:t>
            </w:r>
            <w:r w:rsidRPr="00155B45">
              <w:rPr>
                <w:rFonts w:cs="Tahoma"/>
                <w:b/>
                <w:sz w:val="22"/>
                <w:szCs w:val="22"/>
              </w:rPr>
              <w:t>ΕΚΤΙΜΩΜΕΝΗ ΑΞΙΑ ΣΥΜΒΑΣΗΣ</w:t>
            </w:r>
          </w:p>
        </w:tc>
        <w:tc>
          <w:tcPr>
            <w:tcW w:w="6147" w:type="dxa"/>
            <w:vAlign w:val="center"/>
          </w:tcPr>
          <w:p w14:paraId="752B6906" w14:textId="77777777" w:rsidR="008F5E6E" w:rsidRPr="008F5E6E" w:rsidRDefault="008F5E6E" w:rsidP="008F5E6E">
            <w:pPr>
              <w:pStyle w:val="TabletextChar"/>
              <w:spacing w:before="0" w:line="252" w:lineRule="auto"/>
              <w:rPr>
                <w:rFonts w:cs="Tahoma"/>
                <w:b/>
                <w:bCs/>
                <w:sz w:val="22"/>
                <w:szCs w:val="22"/>
              </w:rPr>
            </w:pPr>
            <w:r w:rsidRPr="008F5E6E">
              <w:rPr>
                <w:rFonts w:cs="Tahoma"/>
                <w:b/>
                <w:bCs/>
                <w:sz w:val="22"/>
                <w:szCs w:val="22"/>
              </w:rPr>
              <w:t>Ο προϋπολογισμός του Έργου – συνολική εκτιμώμενη αξία σύμβασης ανέρχεται στο ποσό των Εκατόν Ενενήντα χιλιάδων ευρώ (190.000,00 €) μη περιλαμβανομένου ΦΠΑ (Προϋπολογισμός με ΦΠΑ: 235.600,00,  ΦΠΑ 24% 45.600,00) και αναλύεται ως εξής:</w:t>
            </w:r>
          </w:p>
          <w:p w14:paraId="1D690E88" w14:textId="77777777" w:rsidR="008F5E6E" w:rsidRPr="008F5E6E" w:rsidRDefault="008F5E6E" w:rsidP="008F5E6E">
            <w:pPr>
              <w:pStyle w:val="TabletextChar"/>
              <w:spacing w:before="0" w:line="252" w:lineRule="auto"/>
              <w:rPr>
                <w:rFonts w:cs="Tahoma"/>
                <w:b/>
                <w:bCs/>
                <w:sz w:val="22"/>
                <w:szCs w:val="22"/>
              </w:rPr>
            </w:pPr>
            <w:r w:rsidRPr="008F5E6E">
              <w:rPr>
                <w:rFonts w:cs="Tahoma"/>
                <w:b/>
                <w:bCs/>
                <w:sz w:val="22"/>
                <w:szCs w:val="22"/>
              </w:rPr>
              <w:t>-</w:t>
            </w:r>
            <w:r w:rsidRPr="008F5E6E">
              <w:rPr>
                <w:rFonts w:cs="Tahoma"/>
                <w:b/>
                <w:bCs/>
                <w:sz w:val="22"/>
                <w:szCs w:val="22"/>
              </w:rPr>
              <w:tab/>
              <w:t>Προϋπολογισμός αρχικού έργου μη περιλαμβανομένου του δικαιώματος προαίρεσης και μη περιλαμβανομένου ΦΠΑ: ενενήντα  πέντε χιλιάδες ευρώ (95.000,00 €) (Προϋπολογισμός με ΦΠΑ: 117.800,00, ΦΠΑ 24% 22.800,00€)</w:t>
            </w:r>
          </w:p>
          <w:p w14:paraId="3540886A" w14:textId="61F4D45E" w:rsidR="003B1D8D" w:rsidRPr="00C6495D" w:rsidRDefault="008F5E6E" w:rsidP="00CF55F6">
            <w:pPr>
              <w:pStyle w:val="TabletextChar"/>
              <w:spacing w:before="0" w:line="252" w:lineRule="auto"/>
              <w:jc w:val="both"/>
              <w:rPr>
                <w:rFonts w:cs="Tahoma"/>
                <w:b/>
                <w:bCs/>
                <w:sz w:val="22"/>
                <w:szCs w:val="22"/>
              </w:rPr>
            </w:pPr>
            <w:r w:rsidRPr="008F5E6E">
              <w:rPr>
                <w:rFonts w:cs="Tahoma"/>
                <w:b/>
                <w:bCs/>
                <w:sz w:val="22"/>
                <w:szCs w:val="22"/>
              </w:rPr>
              <w:t>-</w:t>
            </w:r>
            <w:r w:rsidRPr="008F5E6E">
              <w:rPr>
                <w:rFonts w:cs="Tahoma"/>
                <w:b/>
                <w:bCs/>
                <w:sz w:val="22"/>
                <w:szCs w:val="22"/>
              </w:rPr>
              <w:tab/>
              <w:t xml:space="preserve">Προϋπολογισμός δικαιώματος προαίρεσης: έως το ποσοστό 100% του φυσικού και οικονομικού αντικειμένου, ήτοι έως του ποσού των   ενενήντα πέντε χιλιάδων ευρώ (95.000,00 €) μη περιλαμβανομένου </w:t>
            </w:r>
            <w:r w:rsidRPr="008F5E6E">
              <w:rPr>
                <w:rFonts w:cs="Tahoma"/>
                <w:b/>
                <w:bCs/>
                <w:sz w:val="22"/>
                <w:szCs w:val="22"/>
              </w:rPr>
              <w:lastRenderedPageBreak/>
              <w:t>ΦΠΑ. €) (Προϋπολογισμός με ΦΠΑ: 117.800,00, ΦΠΑ 24% 22.800,00€)</w:t>
            </w:r>
          </w:p>
        </w:tc>
      </w:tr>
      <w:tr w:rsidR="003B1D8D" w:rsidRPr="00B24CE7" w14:paraId="09D48FFA" w14:textId="77777777" w:rsidTr="0032598E">
        <w:trPr>
          <w:jc w:val="center"/>
        </w:trPr>
        <w:tc>
          <w:tcPr>
            <w:tcW w:w="3708" w:type="dxa"/>
            <w:vAlign w:val="center"/>
          </w:tcPr>
          <w:p w14:paraId="223AD663"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lastRenderedPageBreak/>
              <w:t>ΧΡΗΜΑΤΟΔΟΤΗΣΗ ΕΡΓΟΥ</w:t>
            </w:r>
          </w:p>
        </w:tc>
        <w:tc>
          <w:tcPr>
            <w:tcW w:w="6147" w:type="dxa"/>
            <w:vAlign w:val="center"/>
          </w:tcPr>
          <w:p w14:paraId="463F6A0F" w14:textId="4571EDB4" w:rsidR="003B1D8D" w:rsidRPr="00144A24" w:rsidRDefault="0032598E" w:rsidP="0032598E">
            <w:pPr>
              <w:pStyle w:val="Web"/>
              <w:jc w:val="both"/>
              <w:rPr>
                <w:rFonts w:cs="Tahoma"/>
                <w:szCs w:val="22"/>
                <w:lang w:val="el-GR"/>
              </w:rPr>
            </w:pPr>
            <w:r w:rsidRPr="0032598E">
              <w:rPr>
                <w:rFonts w:ascii="Tahoma" w:hAnsi="Tahoma" w:cs="Tahoma"/>
                <w:bCs/>
                <w:sz w:val="22"/>
                <w:szCs w:val="22"/>
                <w:lang w:val="el-GR" w:bidi="ar-SA"/>
              </w:rPr>
              <w:t>«Τεχνική Υποστήριξη Εφαρμογής για την κάλυψη λειτουργικών δαπανών και δαπανών αμοιβών προσωπικού της Κοινωνίας της Πληροφορίας Μ.Α.Ε για το έτος 2025», με Κωδικό Έργου: 2025ΝΑ66300001 και με Κωδικό ΟΠΣ 5225659 στο «ΤΠΑ ΨΗΦΙΑΚΗΣ ΔΙΑΚΥΒΕΡΝΗΣΗΣ 2021-2025»</w:t>
            </w:r>
          </w:p>
        </w:tc>
      </w:tr>
      <w:tr w:rsidR="003B1D8D" w:rsidRPr="003B7FDB" w14:paraId="24A0C56E" w14:textId="77777777" w:rsidTr="003B1D8D">
        <w:trPr>
          <w:jc w:val="center"/>
        </w:trPr>
        <w:tc>
          <w:tcPr>
            <w:tcW w:w="3708" w:type="dxa"/>
            <w:vAlign w:val="center"/>
          </w:tcPr>
          <w:p w14:paraId="3AA42B15" w14:textId="3EF19294" w:rsidR="003B1D8D" w:rsidRPr="00155B45" w:rsidDel="00CD2F0B" w:rsidRDefault="003B1D8D" w:rsidP="00936997">
            <w:pPr>
              <w:pStyle w:val="TabletextChar"/>
              <w:spacing w:before="0" w:line="252" w:lineRule="auto"/>
              <w:jc w:val="center"/>
              <w:rPr>
                <w:rFonts w:cs="Tahoma"/>
                <w:b/>
                <w:sz w:val="22"/>
                <w:szCs w:val="22"/>
              </w:rPr>
            </w:pPr>
            <w:r w:rsidRPr="00155B45">
              <w:rPr>
                <w:rFonts w:cs="Tahoma"/>
                <w:b/>
                <w:sz w:val="22"/>
                <w:szCs w:val="22"/>
              </w:rPr>
              <w:t>ΔΙΑΡΚΕΙΑ ΣΥΜΒΑΣΗΣ</w:t>
            </w:r>
          </w:p>
        </w:tc>
        <w:tc>
          <w:tcPr>
            <w:tcW w:w="6147" w:type="dxa"/>
            <w:vAlign w:val="center"/>
          </w:tcPr>
          <w:p w14:paraId="4715A67C" w14:textId="579D9E8D" w:rsidR="003B1D8D" w:rsidRPr="00CD3E71" w:rsidRDefault="003B1D8D" w:rsidP="003B1D8D">
            <w:pPr>
              <w:spacing w:before="0" w:line="252" w:lineRule="auto"/>
              <w:rPr>
                <w:rFonts w:cs="Tahoma"/>
                <w:szCs w:val="22"/>
                <w:lang w:val="el-GR"/>
              </w:rPr>
            </w:pPr>
            <w:r w:rsidRPr="00440BAB">
              <w:rPr>
                <w:lang w:val="el-GR"/>
              </w:rPr>
              <w:t>Δώδεκα (12) μήνες</w:t>
            </w:r>
            <w:r w:rsidRPr="00CD3E71">
              <w:rPr>
                <w:lang w:val="el-GR"/>
              </w:rPr>
              <w:t xml:space="preserve"> </w:t>
            </w:r>
            <w:r w:rsidRPr="00CD3E71">
              <w:rPr>
                <w:rFonts w:cs="Tahoma"/>
                <w:szCs w:val="22"/>
                <w:lang w:val="el-GR"/>
              </w:rPr>
              <w:t xml:space="preserve"> </w:t>
            </w:r>
          </w:p>
        </w:tc>
      </w:tr>
      <w:tr w:rsidR="003B1D8D" w:rsidRPr="00155B45" w14:paraId="6BF6FB26" w14:textId="77777777" w:rsidTr="002F34E1">
        <w:trPr>
          <w:trHeight w:val="287"/>
          <w:jc w:val="center"/>
        </w:trPr>
        <w:tc>
          <w:tcPr>
            <w:tcW w:w="3708" w:type="dxa"/>
            <w:vAlign w:val="center"/>
          </w:tcPr>
          <w:p w14:paraId="46C2D36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ΗΜΕΡΟΜΗΝΙΑ ΔΙΑΚΗΡΥΞΗΣ</w:t>
            </w:r>
          </w:p>
        </w:tc>
        <w:tc>
          <w:tcPr>
            <w:tcW w:w="6147" w:type="dxa"/>
            <w:shd w:val="clear" w:color="auto" w:fill="auto"/>
          </w:tcPr>
          <w:p w14:paraId="3B3499A4" w14:textId="3F0CC24D" w:rsidR="003B1D8D" w:rsidRPr="006124F8" w:rsidRDefault="009851E5" w:rsidP="00AA59A0">
            <w:pPr>
              <w:autoSpaceDE w:val="0"/>
              <w:autoSpaceDN w:val="0"/>
              <w:adjustRightInd w:val="0"/>
              <w:spacing w:before="0" w:line="252" w:lineRule="auto"/>
              <w:jc w:val="left"/>
              <w:rPr>
                <w:rFonts w:cs="Tahoma"/>
                <w:b/>
                <w:shd w:val="clear" w:color="auto" w:fill="F4B083" w:themeFill="accent2" w:themeFillTint="99"/>
                <w:lang w:val="el-GR"/>
              </w:rPr>
            </w:pPr>
            <w:r w:rsidRPr="00B06D80">
              <w:rPr>
                <w:rFonts w:cs="Tahoma"/>
                <w:b/>
                <w:bCs/>
                <w:szCs w:val="22"/>
                <w:lang w:val="el-GR" w:eastAsia="en-US"/>
              </w:rPr>
              <w:t>21</w:t>
            </w:r>
            <w:r w:rsidR="006124F8" w:rsidRPr="00B06D80">
              <w:rPr>
                <w:rFonts w:cs="Tahoma"/>
                <w:b/>
                <w:bCs/>
                <w:szCs w:val="22"/>
                <w:lang w:val="el-GR" w:eastAsia="en-US"/>
              </w:rPr>
              <w:t>-</w:t>
            </w:r>
            <w:r w:rsidR="00420B5E" w:rsidRPr="00B62AD9">
              <w:rPr>
                <w:rFonts w:cs="Tahoma"/>
                <w:b/>
                <w:bCs/>
                <w:szCs w:val="22"/>
                <w:lang w:val="el-GR" w:eastAsia="en-US"/>
              </w:rPr>
              <w:t>07</w:t>
            </w:r>
            <w:r w:rsidR="006124F8" w:rsidRPr="00B62AD9">
              <w:rPr>
                <w:rFonts w:cs="Tahoma"/>
                <w:b/>
                <w:bCs/>
                <w:szCs w:val="22"/>
                <w:lang w:val="el-GR" w:eastAsia="en-US"/>
              </w:rPr>
              <w:t>-202</w:t>
            </w:r>
            <w:r w:rsidR="00420B5E" w:rsidRPr="00B62AD9">
              <w:rPr>
                <w:rFonts w:cs="Tahoma"/>
                <w:b/>
                <w:bCs/>
                <w:szCs w:val="22"/>
                <w:lang w:val="el-GR" w:eastAsia="en-US"/>
              </w:rPr>
              <w:t>5</w:t>
            </w:r>
            <w:r w:rsidR="006124F8" w:rsidRPr="00B62AD9">
              <w:rPr>
                <w:rFonts w:cs="Tahoma"/>
                <w:b/>
                <w:bCs/>
                <w:szCs w:val="22"/>
                <w:lang w:val="el-GR" w:eastAsia="en-US"/>
              </w:rPr>
              <w:t> </w:t>
            </w:r>
          </w:p>
        </w:tc>
      </w:tr>
      <w:tr w:rsidR="003B1D8D" w:rsidRPr="002F34E1" w14:paraId="2E2D5BF8" w14:textId="77777777" w:rsidTr="002F34E1">
        <w:trPr>
          <w:jc w:val="center"/>
        </w:trPr>
        <w:tc>
          <w:tcPr>
            <w:tcW w:w="3708" w:type="dxa"/>
            <w:vAlign w:val="center"/>
          </w:tcPr>
          <w:p w14:paraId="7D0DC116" w14:textId="77777777" w:rsidR="003B1D8D" w:rsidRPr="005F77B6" w:rsidRDefault="003B1D8D" w:rsidP="00936997">
            <w:pPr>
              <w:pStyle w:val="TabletextChar"/>
              <w:spacing w:before="0" w:line="252" w:lineRule="auto"/>
              <w:jc w:val="center"/>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shd w:val="clear" w:color="auto" w:fill="auto"/>
          </w:tcPr>
          <w:p w14:paraId="3D4445F5" w14:textId="77777777" w:rsidR="003B1D8D" w:rsidRPr="002F34E1" w:rsidRDefault="003B1D8D" w:rsidP="003B1D8D">
            <w:pPr>
              <w:autoSpaceDE w:val="0"/>
              <w:autoSpaceDN w:val="0"/>
              <w:adjustRightInd w:val="0"/>
              <w:spacing w:before="0" w:line="252" w:lineRule="auto"/>
              <w:rPr>
                <w:rFonts w:cs="Tahoma"/>
                <w:b/>
                <w:shd w:val="clear" w:color="auto" w:fill="F4B083" w:themeFill="accent2" w:themeFillTint="99"/>
                <w:lang w:val="el-GR"/>
              </w:rPr>
            </w:pPr>
          </w:p>
          <w:p w14:paraId="13B55292" w14:textId="28ACB373" w:rsidR="003B1D8D" w:rsidRPr="002F34E1" w:rsidRDefault="001F5E35" w:rsidP="00AA59A0">
            <w:pPr>
              <w:autoSpaceDE w:val="0"/>
              <w:autoSpaceDN w:val="0"/>
              <w:adjustRightInd w:val="0"/>
              <w:spacing w:before="0" w:line="252" w:lineRule="auto"/>
              <w:jc w:val="left"/>
              <w:rPr>
                <w:rFonts w:cs="Tahoma"/>
                <w:lang w:val="el-GR" w:eastAsia="en-US"/>
              </w:rPr>
            </w:pPr>
            <w:r>
              <w:rPr>
                <w:rFonts w:cs="Tahoma"/>
                <w:b/>
                <w:bCs/>
                <w:szCs w:val="22"/>
                <w:lang w:val="el-GR" w:eastAsia="en-US"/>
              </w:rPr>
              <w:t>28-07-2025</w:t>
            </w:r>
          </w:p>
        </w:tc>
      </w:tr>
      <w:tr w:rsidR="003B1D8D" w:rsidRPr="00696680" w14:paraId="55908D49" w14:textId="77777777" w:rsidTr="006124F8">
        <w:trPr>
          <w:jc w:val="center"/>
        </w:trPr>
        <w:tc>
          <w:tcPr>
            <w:tcW w:w="3708" w:type="dxa"/>
            <w:vAlign w:val="center"/>
          </w:tcPr>
          <w:p w14:paraId="1D2E0406" w14:textId="77777777" w:rsidR="003B1D8D" w:rsidRPr="00155B45" w:rsidRDefault="003B1D8D" w:rsidP="00936997">
            <w:pPr>
              <w:pStyle w:val="TabletextChar"/>
              <w:spacing w:before="0" w:line="252" w:lineRule="auto"/>
              <w:jc w:val="center"/>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shd w:val="clear" w:color="auto" w:fill="auto"/>
            <w:vAlign w:val="center"/>
          </w:tcPr>
          <w:p w14:paraId="095D263C" w14:textId="6CAD1899" w:rsidR="003B1D8D" w:rsidRPr="002F34E1" w:rsidRDefault="00F107AD" w:rsidP="00F16710">
            <w:pPr>
              <w:autoSpaceDE w:val="0"/>
              <w:autoSpaceDN w:val="0"/>
              <w:adjustRightInd w:val="0"/>
              <w:spacing w:before="0" w:line="252" w:lineRule="auto"/>
              <w:rPr>
                <w:rFonts w:cs="Tahoma"/>
                <w:b/>
                <w:color w:val="000000"/>
                <w:szCs w:val="22"/>
                <w:lang w:val="el-GR"/>
              </w:rPr>
            </w:pPr>
            <w:r>
              <w:rPr>
                <w:rFonts w:cs="Tahoma"/>
                <w:b/>
                <w:bCs/>
                <w:szCs w:val="22"/>
                <w:lang w:val="el-GR" w:eastAsia="en-US"/>
              </w:rPr>
              <w:t>21-07-2025</w:t>
            </w:r>
          </w:p>
        </w:tc>
      </w:tr>
      <w:tr w:rsidR="003B1D8D" w:rsidRPr="00696680" w14:paraId="7CDEFDE2" w14:textId="77777777" w:rsidTr="003B1D8D">
        <w:trPr>
          <w:jc w:val="center"/>
        </w:trPr>
        <w:tc>
          <w:tcPr>
            <w:tcW w:w="3708" w:type="dxa"/>
            <w:vAlign w:val="center"/>
          </w:tcPr>
          <w:p w14:paraId="2588F9EB"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12E88264" w14:textId="0A6E3468" w:rsidR="003B1D8D" w:rsidRPr="00A0101C" w:rsidRDefault="00A45729" w:rsidP="003B1D8D">
            <w:pPr>
              <w:autoSpaceDE w:val="0"/>
              <w:autoSpaceDN w:val="0"/>
              <w:adjustRightInd w:val="0"/>
              <w:spacing w:before="0" w:line="252" w:lineRule="auto"/>
              <w:jc w:val="left"/>
              <w:rPr>
                <w:rFonts w:cs="Tahoma"/>
                <w:b/>
                <w:color w:val="000000"/>
                <w:shd w:val="clear" w:color="auto" w:fill="F4B083" w:themeFill="accent2" w:themeFillTint="99"/>
                <w:lang w:val="el-GR"/>
              </w:rPr>
            </w:pPr>
            <w:r w:rsidRPr="00A14035">
              <w:rPr>
                <w:rFonts w:cs="Tahoma"/>
                <w:b/>
                <w:color w:val="000000"/>
                <w:szCs w:val="22"/>
                <w:lang w:val="el-GR"/>
              </w:rPr>
              <w:t>05-08-2025</w:t>
            </w:r>
            <w:r w:rsidR="00A14035" w:rsidRPr="00C047C1">
              <w:rPr>
                <w:rFonts w:cs="Tahoma"/>
                <w:b/>
                <w:color w:val="000000"/>
                <w:szCs w:val="22"/>
                <w:lang w:val="el-GR"/>
              </w:rPr>
              <w:t xml:space="preserve">, </w:t>
            </w:r>
            <w:r w:rsidR="00441040" w:rsidRPr="00441040">
              <w:rPr>
                <w:rFonts w:cs="Tahoma"/>
                <w:b/>
                <w:color w:val="000000"/>
                <w:lang w:val="el-GR"/>
              </w:rPr>
              <w:t xml:space="preserve">ημέρα </w:t>
            </w:r>
            <w:r w:rsidR="00C047C1">
              <w:rPr>
                <w:rFonts w:cs="Tahoma"/>
                <w:b/>
                <w:color w:val="000000"/>
                <w:lang w:val="el-GR"/>
              </w:rPr>
              <w:t xml:space="preserve">Τρίτη </w:t>
            </w:r>
            <w:r w:rsidR="00441040" w:rsidRPr="00441040">
              <w:rPr>
                <w:rFonts w:cs="Tahoma"/>
                <w:b/>
                <w:color w:val="000000"/>
                <w:lang w:val="el-GR"/>
              </w:rPr>
              <w:t>και ώρα</w:t>
            </w:r>
            <w:r w:rsidR="00A0101C">
              <w:rPr>
                <w:rFonts w:cs="Tahoma"/>
                <w:b/>
                <w:color w:val="000000"/>
                <w:lang w:val="el-GR"/>
              </w:rPr>
              <w:t xml:space="preserve"> 13:00</w:t>
            </w:r>
          </w:p>
        </w:tc>
      </w:tr>
      <w:tr w:rsidR="003B1D8D" w:rsidRPr="00B24CE7" w14:paraId="3F94D992" w14:textId="77777777" w:rsidTr="003B1D8D">
        <w:trPr>
          <w:jc w:val="center"/>
        </w:trPr>
        <w:tc>
          <w:tcPr>
            <w:tcW w:w="3708" w:type="dxa"/>
            <w:vAlign w:val="center"/>
          </w:tcPr>
          <w:p w14:paraId="11BEB2DA"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3B1D8D" w:rsidRPr="00155B45" w:rsidRDefault="003B1D8D" w:rsidP="003B1D8D">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5185C0C" w14:textId="3DADB1C7" w:rsidR="003B1D8D" w:rsidRDefault="003B1D8D" w:rsidP="003B1D8D">
            <w:pPr>
              <w:autoSpaceDE w:val="0"/>
              <w:autoSpaceDN w:val="0"/>
              <w:adjustRightInd w:val="0"/>
              <w:spacing w:before="0" w:after="0" w:line="252" w:lineRule="auto"/>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Pr>
                <w:rFonts w:cs="Tahoma"/>
                <w:color w:val="000000"/>
                <w:szCs w:val="22"/>
                <w:lang w:val="el-GR"/>
              </w:rPr>
              <w:t xml:space="preserve"> </w:t>
            </w:r>
            <w:r w:rsidRPr="00155B45">
              <w:rPr>
                <w:rFonts w:cs="Tahoma"/>
                <w:color w:val="000000"/>
                <w:szCs w:val="22"/>
                <w:lang w:val="el-GR"/>
              </w:rPr>
              <w:t>(ΕΣΗΔΗΣ) (ηλεκτρονική μορφή)</w:t>
            </w:r>
          </w:p>
          <w:p w14:paraId="01603B3E" w14:textId="77777777" w:rsidR="003B1D8D" w:rsidRPr="00155B45" w:rsidRDefault="003B1D8D" w:rsidP="003B1D8D">
            <w:pPr>
              <w:autoSpaceDE w:val="0"/>
              <w:autoSpaceDN w:val="0"/>
              <w:adjustRightInd w:val="0"/>
              <w:spacing w:before="0" w:after="0" w:line="252" w:lineRule="auto"/>
              <w:jc w:val="left"/>
              <w:rPr>
                <w:rFonts w:cs="Tahoma"/>
                <w:color w:val="000000"/>
                <w:szCs w:val="22"/>
                <w:lang w:val="el-GR"/>
              </w:rPr>
            </w:pPr>
          </w:p>
          <w:p w14:paraId="02901580" w14:textId="77777777" w:rsidR="003B1D8D" w:rsidRPr="00155B45" w:rsidRDefault="003B1D8D" w:rsidP="003B1D8D">
            <w:pPr>
              <w:spacing w:before="0" w:line="252" w:lineRule="auto"/>
              <w:jc w:val="left"/>
              <w:rPr>
                <w:rFonts w:cs="Tahoma"/>
                <w:szCs w:val="22"/>
                <w:lang w:val="el-GR"/>
              </w:rPr>
            </w:pPr>
            <w:r w:rsidRPr="00155B45">
              <w:rPr>
                <w:rFonts w:cs="Tahoma"/>
                <w:color w:val="000000"/>
                <w:szCs w:val="22"/>
                <w:lang w:val="el-GR"/>
              </w:rPr>
              <w:t>Έντυπη Υποβολή:</w:t>
            </w:r>
          </w:p>
          <w:p w14:paraId="6C958825" w14:textId="77777777" w:rsidR="003B1D8D" w:rsidRPr="00155B45" w:rsidRDefault="003B1D8D" w:rsidP="003B1D8D">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3B1D8D" w:rsidRPr="002F34E1" w14:paraId="4221DBB2" w14:textId="77777777" w:rsidTr="003B1D8D">
        <w:trPr>
          <w:jc w:val="center"/>
        </w:trPr>
        <w:tc>
          <w:tcPr>
            <w:tcW w:w="3708" w:type="dxa"/>
          </w:tcPr>
          <w:p w14:paraId="4C6B969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tcPr>
          <w:p w14:paraId="36291F20" w14:textId="77777777" w:rsidR="003B1D8D" w:rsidRDefault="003B1D8D" w:rsidP="003B1D8D">
            <w:pPr>
              <w:autoSpaceDE w:val="0"/>
              <w:autoSpaceDN w:val="0"/>
              <w:adjustRightInd w:val="0"/>
              <w:spacing w:before="0" w:line="252" w:lineRule="auto"/>
              <w:rPr>
                <w:rFonts w:cs="Tahoma"/>
                <w:b/>
                <w:bCs/>
                <w:szCs w:val="22"/>
                <w:lang w:val="el-GR" w:eastAsia="en-US"/>
              </w:rPr>
            </w:pPr>
          </w:p>
          <w:p w14:paraId="567E30C5" w14:textId="498D8AF6" w:rsidR="00D40199" w:rsidRPr="0070460E" w:rsidRDefault="00D40199" w:rsidP="003B1D8D">
            <w:pPr>
              <w:autoSpaceDE w:val="0"/>
              <w:autoSpaceDN w:val="0"/>
              <w:adjustRightInd w:val="0"/>
              <w:spacing w:before="0" w:line="252" w:lineRule="auto"/>
              <w:rPr>
                <w:rFonts w:cs="Tahoma"/>
                <w:b/>
                <w:bCs/>
                <w:szCs w:val="22"/>
                <w:lang w:val="el-GR" w:eastAsia="en-US"/>
              </w:rPr>
            </w:pPr>
            <w:r>
              <w:rPr>
                <w:rFonts w:cs="Tahoma"/>
                <w:b/>
                <w:bCs/>
                <w:szCs w:val="22"/>
                <w:lang w:val="el-GR" w:eastAsia="en-US"/>
              </w:rPr>
              <w:t>21-07-2025</w:t>
            </w:r>
          </w:p>
        </w:tc>
      </w:tr>
      <w:tr w:rsidR="003B1D8D" w:rsidRPr="00696680" w14:paraId="7A7AE9E2" w14:textId="77777777" w:rsidTr="00BF14F9">
        <w:trPr>
          <w:jc w:val="center"/>
        </w:trPr>
        <w:tc>
          <w:tcPr>
            <w:tcW w:w="3708" w:type="dxa"/>
            <w:vAlign w:val="center"/>
          </w:tcPr>
          <w:p w14:paraId="27F6053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2434039A" w14:textId="13200AB2" w:rsidR="003B1D8D" w:rsidRPr="00BF14F9" w:rsidRDefault="009F0708" w:rsidP="00F469EA">
            <w:pPr>
              <w:autoSpaceDE w:val="0"/>
              <w:autoSpaceDN w:val="0"/>
              <w:adjustRightInd w:val="0"/>
              <w:spacing w:before="0" w:line="252" w:lineRule="auto"/>
              <w:rPr>
                <w:rFonts w:cs="Tahoma"/>
                <w:bCs/>
                <w:szCs w:val="22"/>
                <w:lang w:val="el-GR" w:eastAsia="en-US"/>
              </w:rPr>
            </w:pPr>
            <w:r w:rsidRPr="00A14035">
              <w:rPr>
                <w:rFonts w:cs="Tahoma"/>
                <w:b/>
                <w:color w:val="000000"/>
                <w:szCs w:val="22"/>
                <w:lang w:val="el-GR"/>
              </w:rPr>
              <w:t>0</w:t>
            </w:r>
            <w:r>
              <w:rPr>
                <w:rFonts w:cs="Tahoma"/>
                <w:b/>
                <w:color w:val="000000"/>
                <w:szCs w:val="22"/>
                <w:lang w:val="el-GR"/>
              </w:rPr>
              <w:t>7</w:t>
            </w:r>
            <w:r w:rsidRPr="00A14035">
              <w:rPr>
                <w:rFonts w:cs="Tahoma"/>
                <w:b/>
                <w:color w:val="000000"/>
                <w:szCs w:val="22"/>
                <w:lang w:val="el-GR"/>
              </w:rPr>
              <w:t>-08-2025</w:t>
            </w:r>
            <w:r w:rsidRPr="00C047C1">
              <w:rPr>
                <w:rFonts w:cs="Tahoma"/>
                <w:b/>
                <w:color w:val="000000"/>
                <w:szCs w:val="22"/>
                <w:lang w:val="el-GR"/>
              </w:rPr>
              <w:t xml:space="preserve">, </w:t>
            </w:r>
            <w:r w:rsidRPr="00441040">
              <w:rPr>
                <w:rFonts w:cs="Tahoma"/>
                <w:b/>
                <w:color w:val="000000"/>
                <w:lang w:val="el-GR"/>
              </w:rPr>
              <w:t xml:space="preserve">ημέρα </w:t>
            </w:r>
            <w:r w:rsidR="000B34FF">
              <w:rPr>
                <w:rFonts w:cs="Tahoma"/>
                <w:b/>
                <w:color w:val="000000"/>
                <w:lang w:val="el-GR"/>
              </w:rPr>
              <w:t xml:space="preserve">Πέμπτη </w:t>
            </w:r>
            <w:r w:rsidRPr="00441040">
              <w:rPr>
                <w:rFonts w:cs="Tahoma"/>
                <w:b/>
                <w:color w:val="000000"/>
                <w:lang w:val="el-GR"/>
              </w:rPr>
              <w:t>και ώρα</w:t>
            </w:r>
            <w:r>
              <w:rPr>
                <w:rFonts w:cs="Tahoma"/>
                <w:b/>
                <w:color w:val="000000"/>
                <w:lang w:val="el-GR"/>
              </w:rPr>
              <w:t xml:space="preserve"> 13:00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B1366D">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80" w:left="1134" w:header="720" w:footer="0" w:gutter="0"/>
          <w:cols w:space="720"/>
          <w:titlePg/>
          <w:docGrid w:linePitch="360"/>
        </w:sectPr>
      </w:pPr>
    </w:p>
    <w:p w14:paraId="2D2C3505" w14:textId="16B913ED"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bookmarkStart w:id="10" w:name="_Toc201663983"/>
      <w:r w:rsidRPr="00155B45">
        <w:rPr>
          <w:rFonts w:ascii="Tahoma" w:hAnsi="Tahoma" w:cs="Tahoma"/>
          <w:sz w:val="22"/>
          <w:szCs w:val="22"/>
        </w:rPr>
        <w:lastRenderedPageBreak/>
        <w:t>Περιεχόμενα</w:t>
      </w:r>
      <w:bookmarkEnd w:id="10"/>
    </w:p>
    <w:p w14:paraId="42725ACC" w14:textId="3F51DB10" w:rsidR="009A2D1B" w:rsidRDefault="00720F1C">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r w:rsidRPr="00DF5866">
        <w:rPr>
          <w:rFonts w:cs="Tahoma"/>
          <w:sz w:val="22"/>
          <w:szCs w:val="22"/>
        </w:rPr>
        <w:fldChar w:fldCharType="begin"/>
      </w:r>
      <w:r w:rsidRPr="00DF5866">
        <w:rPr>
          <w:rFonts w:cs="Tahoma"/>
          <w:sz w:val="22"/>
          <w:szCs w:val="22"/>
        </w:rPr>
        <w:instrText xml:space="preserve"> TOC \o "1-3" \h \z \u </w:instrText>
      </w:r>
      <w:r w:rsidRPr="00DF5866">
        <w:rPr>
          <w:rFonts w:cs="Tahoma"/>
          <w:sz w:val="22"/>
          <w:szCs w:val="22"/>
        </w:rPr>
        <w:fldChar w:fldCharType="separate"/>
      </w:r>
      <w:hyperlink w:anchor="_Toc201663981" w:history="1">
        <w:r w:rsidR="009A2D1B" w:rsidRPr="008C15B5">
          <w:rPr>
            <w:rStyle w:val="-"/>
            <w:rFonts w:cs="Tahoma"/>
            <w:noProof/>
            <w:lang w:val="el-GR"/>
          </w:rPr>
          <w:t>ΓΕΝΙΚΕΣ ΠΛΗΡΟΦΟΡΙΕΣ</w:t>
        </w:r>
        <w:r w:rsidR="009A2D1B">
          <w:rPr>
            <w:noProof/>
            <w:webHidden/>
          </w:rPr>
          <w:tab/>
        </w:r>
        <w:r w:rsidR="009A2D1B">
          <w:rPr>
            <w:noProof/>
            <w:webHidden/>
          </w:rPr>
          <w:fldChar w:fldCharType="begin"/>
        </w:r>
        <w:r w:rsidR="009A2D1B">
          <w:rPr>
            <w:noProof/>
            <w:webHidden/>
          </w:rPr>
          <w:instrText xml:space="preserve"> PAGEREF _Toc201663981 \h </w:instrText>
        </w:r>
        <w:r w:rsidR="009A2D1B">
          <w:rPr>
            <w:noProof/>
            <w:webHidden/>
          </w:rPr>
        </w:r>
        <w:r w:rsidR="009A2D1B">
          <w:rPr>
            <w:noProof/>
            <w:webHidden/>
          </w:rPr>
          <w:fldChar w:fldCharType="separate"/>
        </w:r>
        <w:r w:rsidR="00B24CE7">
          <w:rPr>
            <w:noProof/>
            <w:webHidden/>
          </w:rPr>
          <w:t>2</w:t>
        </w:r>
        <w:r w:rsidR="009A2D1B">
          <w:rPr>
            <w:noProof/>
            <w:webHidden/>
          </w:rPr>
          <w:fldChar w:fldCharType="end"/>
        </w:r>
      </w:hyperlink>
    </w:p>
    <w:p w14:paraId="38120958" w14:textId="40453416"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82" w:history="1">
        <w:r w:rsidRPr="008C15B5">
          <w:rPr>
            <w:rStyle w:val="-"/>
            <w:rFonts w:cs="Tahoma"/>
            <w:noProof/>
            <w:lang w:val="el-GR"/>
          </w:rPr>
          <w:t>Συνοπτικά στοιχεία Έργου</w:t>
        </w:r>
        <w:r>
          <w:rPr>
            <w:noProof/>
            <w:webHidden/>
          </w:rPr>
          <w:tab/>
        </w:r>
        <w:r>
          <w:rPr>
            <w:noProof/>
            <w:webHidden/>
          </w:rPr>
          <w:fldChar w:fldCharType="begin"/>
        </w:r>
        <w:r>
          <w:rPr>
            <w:noProof/>
            <w:webHidden/>
          </w:rPr>
          <w:instrText xml:space="preserve"> PAGEREF _Toc201663982 \h </w:instrText>
        </w:r>
        <w:r>
          <w:rPr>
            <w:noProof/>
            <w:webHidden/>
          </w:rPr>
        </w:r>
        <w:r>
          <w:rPr>
            <w:noProof/>
            <w:webHidden/>
          </w:rPr>
          <w:fldChar w:fldCharType="separate"/>
        </w:r>
        <w:r w:rsidR="00B24CE7">
          <w:rPr>
            <w:noProof/>
            <w:webHidden/>
          </w:rPr>
          <w:t>2</w:t>
        </w:r>
        <w:r>
          <w:rPr>
            <w:noProof/>
            <w:webHidden/>
          </w:rPr>
          <w:fldChar w:fldCharType="end"/>
        </w:r>
      </w:hyperlink>
    </w:p>
    <w:p w14:paraId="26FD4884" w14:textId="304D5606" w:rsidR="009A2D1B" w:rsidRDefault="009A2D1B">
      <w:pPr>
        <w:pStyle w:val="1c"/>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3983" w:history="1">
        <w:r w:rsidRPr="008C15B5">
          <w:rPr>
            <w:rStyle w:val="-"/>
            <w:rFonts w:cs="Tahoma"/>
            <w:noProof/>
          </w:rPr>
          <w:t>Περιεχόμενα</w:t>
        </w:r>
        <w:r>
          <w:rPr>
            <w:noProof/>
            <w:webHidden/>
          </w:rPr>
          <w:tab/>
        </w:r>
        <w:r>
          <w:rPr>
            <w:noProof/>
            <w:webHidden/>
          </w:rPr>
          <w:fldChar w:fldCharType="begin"/>
        </w:r>
        <w:r>
          <w:rPr>
            <w:noProof/>
            <w:webHidden/>
          </w:rPr>
          <w:instrText xml:space="preserve"> PAGEREF _Toc201663983 \h </w:instrText>
        </w:r>
        <w:r>
          <w:rPr>
            <w:noProof/>
            <w:webHidden/>
          </w:rPr>
        </w:r>
        <w:r>
          <w:rPr>
            <w:noProof/>
            <w:webHidden/>
          </w:rPr>
          <w:fldChar w:fldCharType="separate"/>
        </w:r>
        <w:r w:rsidR="00B24CE7">
          <w:rPr>
            <w:noProof/>
            <w:webHidden/>
          </w:rPr>
          <w:t>4</w:t>
        </w:r>
        <w:r>
          <w:rPr>
            <w:noProof/>
            <w:webHidden/>
          </w:rPr>
          <w:fldChar w:fldCharType="end"/>
        </w:r>
      </w:hyperlink>
    </w:p>
    <w:p w14:paraId="5DD3B7BC" w14:textId="28BFF79F" w:rsidR="009A2D1B" w:rsidRDefault="009A2D1B">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3984" w:history="1">
        <w:r w:rsidRPr="008C15B5">
          <w:rPr>
            <w:rStyle w:val="-"/>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C15B5">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_Toc201663984 \h </w:instrText>
        </w:r>
        <w:r>
          <w:rPr>
            <w:noProof/>
            <w:webHidden/>
          </w:rPr>
        </w:r>
        <w:r>
          <w:rPr>
            <w:noProof/>
            <w:webHidden/>
          </w:rPr>
          <w:fldChar w:fldCharType="separate"/>
        </w:r>
        <w:r w:rsidR="00B24CE7">
          <w:rPr>
            <w:noProof/>
            <w:webHidden/>
          </w:rPr>
          <w:t>7</w:t>
        </w:r>
        <w:r>
          <w:rPr>
            <w:noProof/>
            <w:webHidden/>
          </w:rPr>
          <w:fldChar w:fldCharType="end"/>
        </w:r>
      </w:hyperlink>
    </w:p>
    <w:p w14:paraId="1E3C8196" w14:textId="6505C97E"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85" w:history="1">
        <w:r w:rsidRPr="008C15B5">
          <w:rPr>
            <w:rStyle w:val="-"/>
            <w:rFonts w:cs="Tahoma"/>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Στοιχεία Αναθέτουσας Αρχής</w:t>
        </w:r>
        <w:r>
          <w:rPr>
            <w:noProof/>
            <w:webHidden/>
          </w:rPr>
          <w:tab/>
        </w:r>
        <w:r>
          <w:rPr>
            <w:noProof/>
            <w:webHidden/>
          </w:rPr>
          <w:fldChar w:fldCharType="begin"/>
        </w:r>
        <w:r>
          <w:rPr>
            <w:noProof/>
            <w:webHidden/>
          </w:rPr>
          <w:instrText xml:space="preserve"> PAGEREF _Toc201663985 \h </w:instrText>
        </w:r>
        <w:r>
          <w:rPr>
            <w:noProof/>
            <w:webHidden/>
          </w:rPr>
        </w:r>
        <w:r>
          <w:rPr>
            <w:noProof/>
            <w:webHidden/>
          </w:rPr>
          <w:fldChar w:fldCharType="separate"/>
        </w:r>
        <w:r w:rsidR="00B24CE7">
          <w:rPr>
            <w:noProof/>
            <w:webHidden/>
          </w:rPr>
          <w:t>7</w:t>
        </w:r>
        <w:r>
          <w:rPr>
            <w:noProof/>
            <w:webHidden/>
          </w:rPr>
          <w:fldChar w:fldCharType="end"/>
        </w:r>
      </w:hyperlink>
    </w:p>
    <w:p w14:paraId="12442C9D" w14:textId="3D8788BA"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86" w:history="1">
        <w:r w:rsidRPr="008C15B5">
          <w:rPr>
            <w:rStyle w:val="-"/>
            <w:rFonts w:cs="Tahoma"/>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_Toc201663986 \h </w:instrText>
        </w:r>
        <w:r>
          <w:rPr>
            <w:noProof/>
            <w:webHidden/>
          </w:rPr>
        </w:r>
        <w:r>
          <w:rPr>
            <w:noProof/>
            <w:webHidden/>
          </w:rPr>
          <w:fldChar w:fldCharType="separate"/>
        </w:r>
        <w:r w:rsidR="00B24CE7">
          <w:rPr>
            <w:noProof/>
            <w:webHidden/>
          </w:rPr>
          <w:t>7</w:t>
        </w:r>
        <w:r>
          <w:rPr>
            <w:noProof/>
            <w:webHidden/>
          </w:rPr>
          <w:fldChar w:fldCharType="end"/>
        </w:r>
      </w:hyperlink>
    </w:p>
    <w:p w14:paraId="5C7043B2" w14:textId="5BF5E1E4"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87" w:history="1">
        <w:r w:rsidRPr="008C15B5">
          <w:rPr>
            <w:rStyle w:val="-"/>
            <w:rFonts w:cs="Tahoma"/>
            <w:noProof/>
            <w:lang w:val="el-GR"/>
          </w:rPr>
          <w:t xml:space="preserve">1.3 </w:t>
        </w:r>
        <w:r w:rsidRPr="008C15B5">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_Toc201663987 \h </w:instrText>
        </w:r>
        <w:r>
          <w:rPr>
            <w:noProof/>
            <w:webHidden/>
          </w:rPr>
        </w:r>
        <w:r>
          <w:rPr>
            <w:noProof/>
            <w:webHidden/>
          </w:rPr>
          <w:fldChar w:fldCharType="separate"/>
        </w:r>
        <w:r w:rsidR="00B24CE7">
          <w:rPr>
            <w:noProof/>
            <w:webHidden/>
          </w:rPr>
          <w:t>8</w:t>
        </w:r>
        <w:r>
          <w:rPr>
            <w:noProof/>
            <w:webHidden/>
          </w:rPr>
          <w:fldChar w:fldCharType="end"/>
        </w:r>
      </w:hyperlink>
    </w:p>
    <w:p w14:paraId="59E1FA80" w14:textId="134D88A5"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88" w:history="1">
        <w:r w:rsidRPr="008C15B5">
          <w:rPr>
            <w:rStyle w:val="-"/>
            <w:rFonts w:cs="Tahoma"/>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Θεσμικό πλαίσιο</w:t>
        </w:r>
        <w:r>
          <w:rPr>
            <w:noProof/>
            <w:webHidden/>
          </w:rPr>
          <w:tab/>
        </w:r>
        <w:r>
          <w:rPr>
            <w:noProof/>
            <w:webHidden/>
          </w:rPr>
          <w:fldChar w:fldCharType="begin"/>
        </w:r>
        <w:r>
          <w:rPr>
            <w:noProof/>
            <w:webHidden/>
          </w:rPr>
          <w:instrText xml:space="preserve"> PAGEREF _Toc201663988 \h </w:instrText>
        </w:r>
        <w:r>
          <w:rPr>
            <w:noProof/>
            <w:webHidden/>
          </w:rPr>
        </w:r>
        <w:r>
          <w:rPr>
            <w:noProof/>
            <w:webHidden/>
          </w:rPr>
          <w:fldChar w:fldCharType="separate"/>
        </w:r>
        <w:r w:rsidR="00B24CE7">
          <w:rPr>
            <w:noProof/>
            <w:webHidden/>
          </w:rPr>
          <w:t>11</w:t>
        </w:r>
        <w:r>
          <w:rPr>
            <w:noProof/>
            <w:webHidden/>
          </w:rPr>
          <w:fldChar w:fldCharType="end"/>
        </w:r>
      </w:hyperlink>
    </w:p>
    <w:p w14:paraId="4D53DD7C" w14:textId="64E31EC2"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89" w:history="1">
        <w:r w:rsidRPr="008C15B5">
          <w:rPr>
            <w:rStyle w:val="-"/>
            <w:rFonts w:cs="Tahoma"/>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_Toc201663989 \h </w:instrText>
        </w:r>
        <w:r>
          <w:rPr>
            <w:noProof/>
            <w:webHidden/>
          </w:rPr>
        </w:r>
        <w:r>
          <w:rPr>
            <w:noProof/>
            <w:webHidden/>
          </w:rPr>
          <w:fldChar w:fldCharType="separate"/>
        </w:r>
        <w:r w:rsidR="00B24CE7">
          <w:rPr>
            <w:noProof/>
            <w:webHidden/>
          </w:rPr>
          <w:t>15</w:t>
        </w:r>
        <w:r>
          <w:rPr>
            <w:noProof/>
            <w:webHidden/>
          </w:rPr>
          <w:fldChar w:fldCharType="end"/>
        </w:r>
      </w:hyperlink>
    </w:p>
    <w:p w14:paraId="2564C7D9" w14:textId="79A5EA25"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90" w:history="1">
        <w:r w:rsidRPr="008C15B5">
          <w:rPr>
            <w:rStyle w:val="-"/>
            <w:rFonts w:cs="Tahoma"/>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Δημοσιότητα</w:t>
        </w:r>
        <w:r>
          <w:rPr>
            <w:noProof/>
            <w:webHidden/>
          </w:rPr>
          <w:tab/>
        </w:r>
        <w:r>
          <w:rPr>
            <w:noProof/>
            <w:webHidden/>
          </w:rPr>
          <w:fldChar w:fldCharType="begin"/>
        </w:r>
        <w:r>
          <w:rPr>
            <w:noProof/>
            <w:webHidden/>
          </w:rPr>
          <w:instrText xml:space="preserve"> PAGEREF _Toc201663990 \h </w:instrText>
        </w:r>
        <w:r>
          <w:rPr>
            <w:noProof/>
            <w:webHidden/>
          </w:rPr>
        </w:r>
        <w:r>
          <w:rPr>
            <w:noProof/>
            <w:webHidden/>
          </w:rPr>
          <w:fldChar w:fldCharType="separate"/>
        </w:r>
        <w:r w:rsidR="00B24CE7">
          <w:rPr>
            <w:noProof/>
            <w:webHidden/>
          </w:rPr>
          <w:t>15</w:t>
        </w:r>
        <w:r>
          <w:rPr>
            <w:noProof/>
            <w:webHidden/>
          </w:rPr>
          <w:fldChar w:fldCharType="end"/>
        </w:r>
      </w:hyperlink>
    </w:p>
    <w:p w14:paraId="26539598" w14:textId="4629601B"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91" w:history="1">
        <w:r w:rsidRPr="008C15B5">
          <w:rPr>
            <w:rStyle w:val="-"/>
            <w:rFonts w:cs="Tahoma"/>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_Toc201663991 \h </w:instrText>
        </w:r>
        <w:r>
          <w:rPr>
            <w:noProof/>
            <w:webHidden/>
          </w:rPr>
        </w:r>
        <w:r>
          <w:rPr>
            <w:noProof/>
            <w:webHidden/>
          </w:rPr>
          <w:fldChar w:fldCharType="separate"/>
        </w:r>
        <w:r w:rsidR="00B24CE7">
          <w:rPr>
            <w:noProof/>
            <w:webHidden/>
          </w:rPr>
          <w:t>16</w:t>
        </w:r>
        <w:r>
          <w:rPr>
            <w:noProof/>
            <w:webHidden/>
          </w:rPr>
          <w:fldChar w:fldCharType="end"/>
        </w:r>
      </w:hyperlink>
    </w:p>
    <w:p w14:paraId="6F9E9FD0" w14:textId="3452C699" w:rsidR="009A2D1B" w:rsidRDefault="009A2D1B">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3992" w:history="1">
        <w:r w:rsidRPr="008C15B5">
          <w:rPr>
            <w:rStyle w:val="-"/>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C15B5">
          <w:rPr>
            <w:rStyle w:val="-"/>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_Toc201663992 \h </w:instrText>
        </w:r>
        <w:r>
          <w:rPr>
            <w:noProof/>
            <w:webHidden/>
          </w:rPr>
        </w:r>
        <w:r>
          <w:rPr>
            <w:noProof/>
            <w:webHidden/>
          </w:rPr>
          <w:fldChar w:fldCharType="separate"/>
        </w:r>
        <w:r w:rsidR="00B24CE7">
          <w:rPr>
            <w:noProof/>
            <w:webHidden/>
          </w:rPr>
          <w:t>17</w:t>
        </w:r>
        <w:r>
          <w:rPr>
            <w:noProof/>
            <w:webHidden/>
          </w:rPr>
          <w:fldChar w:fldCharType="end"/>
        </w:r>
      </w:hyperlink>
    </w:p>
    <w:p w14:paraId="3365E639" w14:textId="31CC022B"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3993" w:history="1">
        <w:r w:rsidRPr="008C15B5">
          <w:rPr>
            <w:rStyle w:val="-"/>
            <w:rFonts w:cs="Tahoma"/>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Γενικές Πληροφορίες</w:t>
        </w:r>
        <w:r>
          <w:rPr>
            <w:noProof/>
            <w:webHidden/>
          </w:rPr>
          <w:tab/>
        </w:r>
        <w:r>
          <w:rPr>
            <w:noProof/>
            <w:webHidden/>
          </w:rPr>
          <w:fldChar w:fldCharType="begin"/>
        </w:r>
        <w:r>
          <w:rPr>
            <w:noProof/>
            <w:webHidden/>
          </w:rPr>
          <w:instrText xml:space="preserve"> PAGEREF _Toc201663993 \h </w:instrText>
        </w:r>
        <w:r>
          <w:rPr>
            <w:noProof/>
            <w:webHidden/>
          </w:rPr>
        </w:r>
        <w:r>
          <w:rPr>
            <w:noProof/>
            <w:webHidden/>
          </w:rPr>
          <w:fldChar w:fldCharType="separate"/>
        </w:r>
        <w:r w:rsidR="00B24CE7">
          <w:rPr>
            <w:noProof/>
            <w:webHidden/>
          </w:rPr>
          <w:t>17</w:t>
        </w:r>
        <w:r>
          <w:rPr>
            <w:noProof/>
            <w:webHidden/>
          </w:rPr>
          <w:fldChar w:fldCharType="end"/>
        </w:r>
      </w:hyperlink>
    </w:p>
    <w:p w14:paraId="673DF5B1" w14:textId="7E55864D"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4" w:history="1">
        <w:r w:rsidRPr="008C15B5">
          <w:rPr>
            <w:rStyle w:val="-"/>
            <w:rFonts w:cs="Tahoma"/>
            <w:noProof/>
            <w:lang w:val="el-GR"/>
          </w:rPr>
          <w:t>2.1.1 Έγγραφα της σύμβασης</w:t>
        </w:r>
        <w:r>
          <w:rPr>
            <w:noProof/>
            <w:webHidden/>
          </w:rPr>
          <w:tab/>
        </w:r>
        <w:r>
          <w:rPr>
            <w:noProof/>
            <w:webHidden/>
          </w:rPr>
          <w:fldChar w:fldCharType="begin"/>
        </w:r>
        <w:r>
          <w:rPr>
            <w:noProof/>
            <w:webHidden/>
          </w:rPr>
          <w:instrText xml:space="preserve"> PAGEREF _Toc201663994 \h </w:instrText>
        </w:r>
        <w:r>
          <w:rPr>
            <w:noProof/>
            <w:webHidden/>
          </w:rPr>
        </w:r>
        <w:r>
          <w:rPr>
            <w:noProof/>
            <w:webHidden/>
          </w:rPr>
          <w:fldChar w:fldCharType="separate"/>
        </w:r>
        <w:r w:rsidR="00B24CE7">
          <w:rPr>
            <w:noProof/>
            <w:webHidden/>
          </w:rPr>
          <w:t>17</w:t>
        </w:r>
        <w:r>
          <w:rPr>
            <w:noProof/>
            <w:webHidden/>
          </w:rPr>
          <w:fldChar w:fldCharType="end"/>
        </w:r>
      </w:hyperlink>
    </w:p>
    <w:p w14:paraId="4F077119" w14:textId="658573FE"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5" w:history="1">
        <w:r w:rsidRPr="008C15B5">
          <w:rPr>
            <w:rStyle w:val="-"/>
            <w:rFonts w:cs="Tahoma"/>
            <w:noProof/>
            <w:lang w:val="el-GR"/>
          </w:rPr>
          <w:t>2.1.2 Επικοινωνία – Πρόσβαση στα έγγραφα της Σύμβασης</w:t>
        </w:r>
        <w:r>
          <w:rPr>
            <w:noProof/>
            <w:webHidden/>
          </w:rPr>
          <w:tab/>
        </w:r>
        <w:r>
          <w:rPr>
            <w:noProof/>
            <w:webHidden/>
          </w:rPr>
          <w:fldChar w:fldCharType="begin"/>
        </w:r>
        <w:r>
          <w:rPr>
            <w:noProof/>
            <w:webHidden/>
          </w:rPr>
          <w:instrText xml:space="preserve"> PAGEREF _Toc201663995 \h </w:instrText>
        </w:r>
        <w:r>
          <w:rPr>
            <w:noProof/>
            <w:webHidden/>
          </w:rPr>
        </w:r>
        <w:r>
          <w:rPr>
            <w:noProof/>
            <w:webHidden/>
          </w:rPr>
          <w:fldChar w:fldCharType="separate"/>
        </w:r>
        <w:r w:rsidR="00B24CE7">
          <w:rPr>
            <w:noProof/>
            <w:webHidden/>
          </w:rPr>
          <w:t>17</w:t>
        </w:r>
        <w:r>
          <w:rPr>
            <w:noProof/>
            <w:webHidden/>
          </w:rPr>
          <w:fldChar w:fldCharType="end"/>
        </w:r>
      </w:hyperlink>
    </w:p>
    <w:p w14:paraId="6B8AB834" w14:textId="144813B8"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6" w:history="1">
        <w:r w:rsidRPr="008C15B5">
          <w:rPr>
            <w:rStyle w:val="-"/>
            <w:rFonts w:cs="Tahoma"/>
            <w:noProof/>
            <w:lang w:val="el-GR"/>
          </w:rPr>
          <w:t>2.1.3 Παροχή Διευκρινίσεων</w:t>
        </w:r>
        <w:r>
          <w:rPr>
            <w:noProof/>
            <w:webHidden/>
          </w:rPr>
          <w:tab/>
        </w:r>
        <w:r>
          <w:rPr>
            <w:noProof/>
            <w:webHidden/>
          </w:rPr>
          <w:fldChar w:fldCharType="begin"/>
        </w:r>
        <w:r>
          <w:rPr>
            <w:noProof/>
            <w:webHidden/>
          </w:rPr>
          <w:instrText xml:space="preserve"> PAGEREF _Toc201663996 \h </w:instrText>
        </w:r>
        <w:r>
          <w:rPr>
            <w:noProof/>
            <w:webHidden/>
          </w:rPr>
        </w:r>
        <w:r>
          <w:rPr>
            <w:noProof/>
            <w:webHidden/>
          </w:rPr>
          <w:fldChar w:fldCharType="separate"/>
        </w:r>
        <w:r w:rsidR="00B24CE7">
          <w:rPr>
            <w:noProof/>
            <w:webHidden/>
          </w:rPr>
          <w:t>17</w:t>
        </w:r>
        <w:r>
          <w:rPr>
            <w:noProof/>
            <w:webHidden/>
          </w:rPr>
          <w:fldChar w:fldCharType="end"/>
        </w:r>
      </w:hyperlink>
    </w:p>
    <w:p w14:paraId="43C980DA" w14:textId="433DCEA4"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7" w:history="1">
        <w:r w:rsidRPr="008C15B5">
          <w:rPr>
            <w:rStyle w:val="-"/>
            <w:rFonts w:cs="Tahoma"/>
            <w:noProof/>
            <w:lang w:val="el-GR"/>
          </w:rPr>
          <w:t>2.1.4 Γλώσσα</w:t>
        </w:r>
        <w:r>
          <w:rPr>
            <w:noProof/>
            <w:webHidden/>
          </w:rPr>
          <w:tab/>
        </w:r>
        <w:r>
          <w:rPr>
            <w:noProof/>
            <w:webHidden/>
          </w:rPr>
          <w:fldChar w:fldCharType="begin"/>
        </w:r>
        <w:r>
          <w:rPr>
            <w:noProof/>
            <w:webHidden/>
          </w:rPr>
          <w:instrText xml:space="preserve"> PAGEREF _Toc201663997 \h </w:instrText>
        </w:r>
        <w:r>
          <w:rPr>
            <w:noProof/>
            <w:webHidden/>
          </w:rPr>
        </w:r>
        <w:r>
          <w:rPr>
            <w:noProof/>
            <w:webHidden/>
          </w:rPr>
          <w:fldChar w:fldCharType="separate"/>
        </w:r>
        <w:r w:rsidR="00B24CE7">
          <w:rPr>
            <w:noProof/>
            <w:webHidden/>
          </w:rPr>
          <w:t>18</w:t>
        </w:r>
        <w:r>
          <w:rPr>
            <w:noProof/>
            <w:webHidden/>
          </w:rPr>
          <w:fldChar w:fldCharType="end"/>
        </w:r>
      </w:hyperlink>
    </w:p>
    <w:p w14:paraId="2460FCA5" w14:textId="25634754"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8" w:history="1">
        <w:r w:rsidRPr="008C15B5">
          <w:rPr>
            <w:rStyle w:val="-"/>
            <w:rFonts w:cs="Tahoma"/>
            <w:noProof/>
            <w:lang w:val="el-GR"/>
          </w:rPr>
          <w:t>2.1.5 Εγγυήσεις</w:t>
        </w:r>
        <w:r>
          <w:rPr>
            <w:noProof/>
            <w:webHidden/>
          </w:rPr>
          <w:tab/>
        </w:r>
        <w:r>
          <w:rPr>
            <w:noProof/>
            <w:webHidden/>
          </w:rPr>
          <w:fldChar w:fldCharType="begin"/>
        </w:r>
        <w:r>
          <w:rPr>
            <w:noProof/>
            <w:webHidden/>
          </w:rPr>
          <w:instrText xml:space="preserve"> PAGEREF _Toc201663998 \h </w:instrText>
        </w:r>
        <w:r>
          <w:rPr>
            <w:noProof/>
            <w:webHidden/>
          </w:rPr>
        </w:r>
        <w:r>
          <w:rPr>
            <w:noProof/>
            <w:webHidden/>
          </w:rPr>
          <w:fldChar w:fldCharType="separate"/>
        </w:r>
        <w:r w:rsidR="00B24CE7">
          <w:rPr>
            <w:noProof/>
            <w:webHidden/>
          </w:rPr>
          <w:t>18</w:t>
        </w:r>
        <w:r>
          <w:rPr>
            <w:noProof/>
            <w:webHidden/>
          </w:rPr>
          <w:fldChar w:fldCharType="end"/>
        </w:r>
      </w:hyperlink>
    </w:p>
    <w:p w14:paraId="37C90A6D" w14:textId="5678E4B5"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3999" w:history="1">
        <w:r w:rsidRPr="008C15B5">
          <w:rPr>
            <w:rStyle w:val="-"/>
            <w:rFonts w:cs="Tahoma"/>
            <w:noProof/>
            <w:lang w:val="el-GR"/>
          </w:rPr>
          <w:t>2.1.6 Προστασία Προσωπικών Δεδομένων</w:t>
        </w:r>
        <w:r>
          <w:rPr>
            <w:noProof/>
            <w:webHidden/>
          </w:rPr>
          <w:tab/>
        </w:r>
        <w:r>
          <w:rPr>
            <w:noProof/>
            <w:webHidden/>
          </w:rPr>
          <w:fldChar w:fldCharType="begin"/>
        </w:r>
        <w:r>
          <w:rPr>
            <w:noProof/>
            <w:webHidden/>
          </w:rPr>
          <w:instrText xml:space="preserve"> PAGEREF _Toc201663999 \h </w:instrText>
        </w:r>
        <w:r>
          <w:rPr>
            <w:noProof/>
            <w:webHidden/>
          </w:rPr>
        </w:r>
        <w:r>
          <w:rPr>
            <w:noProof/>
            <w:webHidden/>
          </w:rPr>
          <w:fldChar w:fldCharType="separate"/>
        </w:r>
        <w:r w:rsidR="00B24CE7">
          <w:rPr>
            <w:noProof/>
            <w:webHidden/>
          </w:rPr>
          <w:t>19</w:t>
        </w:r>
        <w:r>
          <w:rPr>
            <w:noProof/>
            <w:webHidden/>
          </w:rPr>
          <w:fldChar w:fldCharType="end"/>
        </w:r>
      </w:hyperlink>
    </w:p>
    <w:p w14:paraId="36A1D230" w14:textId="2B11788B"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00" w:history="1">
        <w:r w:rsidRPr="008C15B5">
          <w:rPr>
            <w:rStyle w:val="-"/>
            <w:rFonts w:cs="Tahoma"/>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_Toc201664000 \h </w:instrText>
        </w:r>
        <w:r>
          <w:rPr>
            <w:noProof/>
            <w:webHidden/>
          </w:rPr>
        </w:r>
        <w:r>
          <w:rPr>
            <w:noProof/>
            <w:webHidden/>
          </w:rPr>
          <w:fldChar w:fldCharType="separate"/>
        </w:r>
        <w:r w:rsidR="00B24CE7">
          <w:rPr>
            <w:noProof/>
            <w:webHidden/>
          </w:rPr>
          <w:t>20</w:t>
        </w:r>
        <w:r>
          <w:rPr>
            <w:noProof/>
            <w:webHidden/>
          </w:rPr>
          <w:fldChar w:fldCharType="end"/>
        </w:r>
      </w:hyperlink>
    </w:p>
    <w:p w14:paraId="79094610" w14:textId="341D270E"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1" w:history="1">
        <w:r w:rsidRPr="008C15B5">
          <w:rPr>
            <w:rStyle w:val="-"/>
            <w:rFonts w:cs="Tahoma"/>
            <w:noProof/>
            <w:lang w:val="el-GR"/>
          </w:rPr>
          <w:t>2.2.1 Δικαιούμενοι συμμετοχής</w:t>
        </w:r>
        <w:r>
          <w:rPr>
            <w:noProof/>
            <w:webHidden/>
          </w:rPr>
          <w:tab/>
        </w:r>
        <w:r>
          <w:rPr>
            <w:noProof/>
            <w:webHidden/>
          </w:rPr>
          <w:fldChar w:fldCharType="begin"/>
        </w:r>
        <w:r>
          <w:rPr>
            <w:noProof/>
            <w:webHidden/>
          </w:rPr>
          <w:instrText xml:space="preserve"> PAGEREF _Toc201664001 \h </w:instrText>
        </w:r>
        <w:r>
          <w:rPr>
            <w:noProof/>
            <w:webHidden/>
          </w:rPr>
        </w:r>
        <w:r>
          <w:rPr>
            <w:noProof/>
            <w:webHidden/>
          </w:rPr>
          <w:fldChar w:fldCharType="separate"/>
        </w:r>
        <w:r w:rsidR="00B24CE7">
          <w:rPr>
            <w:noProof/>
            <w:webHidden/>
          </w:rPr>
          <w:t>20</w:t>
        </w:r>
        <w:r>
          <w:rPr>
            <w:noProof/>
            <w:webHidden/>
          </w:rPr>
          <w:fldChar w:fldCharType="end"/>
        </w:r>
      </w:hyperlink>
    </w:p>
    <w:p w14:paraId="73D1D0B7" w14:textId="2DEBC4CB"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2" w:history="1">
        <w:r w:rsidRPr="008C15B5">
          <w:rPr>
            <w:rStyle w:val="-"/>
            <w:rFonts w:cs="Tahoma"/>
            <w:noProof/>
            <w:lang w:val="el-GR"/>
          </w:rPr>
          <w:t>2.2.2 Εγγύηση συμμετοχής</w:t>
        </w:r>
        <w:r>
          <w:rPr>
            <w:noProof/>
            <w:webHidden/>
          </w:rPr>
          <w:tab/>
        </w:r>
        <w:r>
          <w:rPr>
            <w:noProof/>
            <w:webHidden/>
          </w:rPr>
          <w:fldChar w:fldCharType="begin"/>
        </w:r>
        <w:r>
          <w:rPr>
            <w:noProof/>
            <w:webHidden/>
          </w:rPr>
          <w:instrText xml:space="preserve"> PAGEREF _Toc201664002 \h </w:instrText>
        </w:r>
        <w:r>
          <w:rPr>
            <w:noProof/>
            <w:webHidden/>
          </w:rPr>
        </w:r>
        <w:r>
          <w:rPr>
            <w:noProof/>
            <w:webHidden/>
          </w:rPr>
          <w:fldChar w:fldCharType="separate"/>
        </w:r>
        <w:r w:rsidR="00B24CE7">
          <w:rPr>
            <w:noProof/>
            <w:webHidden/>
          </w:rPr>
          <w:t>21</w:t>
        </w:r>
        <w:r>
          <w:rPr>
            <w:noProof/>
            <w:webHidden/>
          </w:rPr>
          <w:fldChar w:fldCharType="end"/>
        </w:r>
      </w:hyperlink>
    </w:p>
    <w:p w14:paraId="5340F4E4" w14:textId="3D71DD9E"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3" w:history="1">
        <w:r w:rsidRPr="008C15B5">
          <w:rPr>
            <w:rStyle w:val="-"/>
            <w:rFonts w:cs="Tahoma"/>
            <w:noProof/>
            <w:lang w:val="el-GR"/>
          </w:rPr>
          <w:t>2.2.3 Λόγοι αποκλεισμού</w:t>
        </w:r>
        <w:r>
          <w:rPr>
            <w:noProof/>
            <w:webHidden/>
          </w:rPr>
          <w:tab/>
        </w:r>
        <w:r>
          <w:rPr>
            <w:noProof/>
            <w:webHidden/>
          </w:rPr>
          <w:fldChar w:fldCharType="begin"/>
        </w:r>
        <w:r>
          <w:rPr>
            <w:noProof/>
            <w:webHidden/>
          </w:rPr>
          <w:instrText xml:space="preserve"> PAGEREF _Toc201664003 \h </w:instrText>
        </w:r>
        <w:r>
          <w:rPr>
            <w:noProof/>
            <w:webHidden/>
          </w:rPr>
        </w:r>
        <w:r>
          <w:rPr>
            <w:noProof/>
            <w:webHidden/>
          </w:rPr>
          <w:fldChar w:fldCharType="separate"/>
        </w:r>
        <w:r w:rsidR="00B24CE7">
          <w:rPr>
            <w:noProof/>
            <w:webHidden/>
          </w:rPr>
          <w:t>22</w:t>
        </w:r>
        <w:r>
          <w:rPr>
            <w:noProof/>
            <w:webHidden/>
          </w:rPr>
          <w:fldChar w:fldCharType="end"/>
        </w:r>
      </w:hyperlink>
    </w:p>
    <w:p w14:paraId="7DFFA4C4" w14:textId="12C6DEED"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4" w:history="1">
        <w:r w:rsidRPr="008C15B5">
          <w:rPr>
            <w:rStyle w:val="-"/>
            <w:rFonts w:cs="Tahoma"/>
            <w:noProof/>
            <w:lang w:val="el-GR"/>
          </w:rPr>
          <w:t>2.2.4 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_Toc201664004 \h </w:instrText>
        </w:r>
        <w:r>
          <w:rPr>
            <w:noProof/>
            <w:webHidden/>
          </w:rPr>
        </w:r>
        <w:r>
          <w:rPr>
            <w:noProof/>
            <w:webHidden/>
          </w:rPr>
          <w:fldChar w:fldCharType="separate"/>
        </w:r>
        <w:r w:rsidR="00B24CE7">
          <w:rPr>
            <w:noProof/>
            <w:webHidden/>
          </w:rPr>
          <w:t>25</w:t>
        </w:r>
        <w:r>
          <w:rPr>
            <w:noProof/>
            <w:webHidden/>
          </w:rPr>
          <w:fldChar w:fldCharType="end"/>
        </w:r>
      </w:hyperlink>
    </w:p>
    <w:p w14:paraId="53610084" w14:textId="54DE2D74"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5" w:history="1">
        <w:r w:rsidRPr="008C15B5">
          <w:rPr>
            <w:rStyle w:val="-"/>
            <w:rFonts w:cs="Tahoma"/>
            <w:noProof/>
            <w:lang w:val="el-GR"/>
          </w:rPr>
          <w:t>2.2.5 Οικονομική και χρηματοοικονομική επάρκεια</w:t>
        </w:r>
        <w:r>
          <w:rPr>
            <w:noProof/>
            <w:webHidden/>
          </w:rPr>
          <w:tab/>
        </w:r>
        <w:r>
          <w:rPr>
            <w:noProof/>
            <w:webHidden/>
          </w:rPr>
          <w:fldChar w:fldCharType="begin"/>
        </w:r>
        <w:r>
          <w:rPr>
            <w:noProof/>
            <w:webHidden/>
          </w:rPr>
          <w:instrText xml:space="preserve"> PAGEREF _Toc201664005 \h </w:instrText>
        </w:r>
        <w:r>
          <w:rPr>
            <w:noProof/>
            <w:webHidden/>
          </w:rPr>
        </w:r>
        <w:r>
          <w:rPr>
            <w:noProof/>
            <w:webHidden/>
          </w:rPr>
          <w:fldChar w:fldCharType="separate"/>
        </w:r>
        <w:r w:rsidR="00B24CE7">
          <w:rPr>
            <w:noProof/>
            <w:webHidden/>
          </w:rPr>
          <w:t>26</w:t>
        </w:r>
        <w:r>
          <w:rPr>
            <w:noProof/>
            <w:webHidden/>
          </w:rPr>
          <w:fldChar w:fldCharType="end"/>
        </w:r>
      </w:hyperlink>
    </w:p>
    <w:p w14:paraId="4B5DB7F8" w14:textId="3129955F"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6" w:history="1">
        <w:r w:rsidRPr="008C15B5">
          <w:rPr>
            <w:rStyle w:val="-"/>
            <w:rFonts w:cs="Tahoma"/>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rFonts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_Toc201664006 \h </w:instrText>
        </w:r>
        <w:r>
          <w:rPr>
            <w:noProof/>
            <w:webHidden/>
          </w:rPr>
        </w:r>
        <w:r>
          <w:rPr>
            <w:noProof/>
            <w:webHidden/>
          </w:rPr>
          <w:fldChar w:fldCharType="separate"/>
        </w:r>
        <w:r w:rsidR="00B24CE7">
          <w:rPr>
            <w:noProof/>
            <w:webHidden/>
          </w:rPr>
          <w:t>26</w:t>
        </w:r>
        <w:r>
          <w:rPr>
            <w:noProof/>
            <w:webHidden/>
          </w:rPr>
          <w:fldChar w:fldCharType="end"/>
        </w:r>
      </w:hyperlink>
    </w:p>
    <w:p w14:paraId="65679423" w14:textId="6DF6AABB"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7" w:history="1">
        <w:r w:rsidRPr="008C15B5">
          <w:rPr>
            <w:rStyle w:val="-"/>
            <w:rFonts w:cs="Tahoma"/>
            <w:noProof/>
            <w:lang w:val="el-GR"/>
          </w:rPr>
          <w:t>2.2.7 Πρότυπα διασφάλισης ποιότητας</w:t>
        </w:r>
        <w:r>
          <w:rPr>
            <w:noProof/>
            <w:webHidden/>
          </w:rPr>
          <w:tab/>
        </w:r>
        <w:r>
          <w:rPr>
            <w:noProof/>
            <w:webHidden/>
          </w:rPr>
          <w:fldChar w:fldCharType="begin"/>
        </w:r>
        <w:r>
          <w:rPr>
            <w:noProof/>
            <w:webHidden/>
          </w:rPr>
          <w:instrText xml:space="preserve"> PAGEREF _Toc201664007 \h </w:instrText>
        </w:r>
        <w:r>
          <w:rPr>
            <w:noProof/>
            <w:webHidden/>
          </w:rPr>
        </w:r>
        <w:r>
          <w:rPr>
            <w:noProof/>
            <w:webHidden/>
          </w:rPr>
          <w:fldChar w:fldCharType="separate"/>
        </w:r>
        <w:r w:rsidR="00B24CE7">
          <w:rPr>
            <w:noProof/>
            <w:webHidden/>
          </w:rPr>
          <w:t>27</w:t>
        </w:r>
        <w:r>
          <w:rPr>
            <w:noProof/>
            <w:webHidden/>
          </w:rPr>
          <w:fldChar w:fldCharType="end"/>
        </w:r>
      </w:hyperlink>
    </w:p>
    <w:p w14:paraId="51AAE3E5" w14:textId="5655CC1E"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8" w:history="1">
        <w:r w:rsidRPr="008C15B5">
          <w:rPr>
            <w:rStyle w:val="-"/>
            <w:rFonts w:cs="Tahoma"/>
            <w:noProof/>
            <w:lang w:val="el-GR"/>
          </w:rPr>
          <w:t>2.2.8 Στήριξη στην ικανότητα τρίτων - Υπεργολαβία</w:t>
        </w:r>
        <w:r>
          <w:rPr>
            <w:noProof/>
            <w:webHidden/>
          </w:rPr>
          <w:tab/>
        </w:r>
        <w:r>
          <w:rPr>
            <w:noProof/>
            <w:webHidden/>
          </w:rPr>
          <w:fldChar w:fldCharType="begin"/>
        </w:r>
        <w:r>
          <w:rPr>
            <w:noProof/>
            <w:webHidden/>
          </w:rPr>
          <w:instrText xml:space="preserve"> PAGEREF _Toc201664008 \h </w:instrText>
        </w:r>
        <w:r>
          <w:rPr>
            <w:noProof/>
            <w:webHidden/>
          </w:rPr>
        </w:r>
        <w:r>
          <w:rPr>
            <w:noProof/>
            <w:webHidden/>
          </w:rPr>
          <w:fldChar w:fldCharType="separate"/>
        </w:r>
        <w:r w:rsidR="00B24CE7">
          <w:rPr>
            <w:noProof/>
            <w:webHidden/>
          </w:rPr>
          <w:t>28</w:t>
        </w:r>
        <w:r>
          <w:rPr>
            <w:noProof/>
            <w:webHidden/>
          </w:rPr>
          <w:fldChar w:fldCharType="end"/>
        </w:r>
      </w:hyperlink>
    </w:p>
    <w:p w14:paraId="23F5B896" w14:textId="5B5C475A" w:rsidR="009A2D1B" w:rsidRDefault="009A2D1B">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09" w:history="1">
        <w:r w:rsidRPr="008C15B5">
          <w:rPr>
            <w:rStyle w:val="-"/>
            <w:rFonts w:cs="Tahoma"/>
            <w:noProof/>
            <w:lang w:val="el-GR"/>
          </w:rPr>
          <w:t>2.2.9 Κανόνες απόδειξης ποιοτικής επιλογής</w:t>
        </w:r>
        <w:r>
          <w:rPr>
            <w:noProof/>
            <w:webHidden/>
          </w:rPr>
          <w:tab/>
        </w:r>
        <w:r>
          <w:rPr>
            <w:noProof/>
            <w:webHidden/>
          </w:rPr>
          <w:fldChar w:fldCharType="begin"/>
        </w:r>
        <w:r>
          <w:rPr>
            <w:noProof/>
            <w:webHidden/>
          </w:rPr>
          <w:instrText xml:space="preserve"> PAGEREF _Toc201664009 \h </w:instrText>
        </w:r>
        <w:r>
          <w:rPr>
            <w:noProof/>
            <w:webHidden/>
          </w:rPr>
        </w:r>
        <w:r>
          <w:rPr>
            <w:noProof/>
            <w:webHidden/>
          </w:rPr>
          <w:fldChar w:fldCharType="separate"/>
        </w:r>
        <w:r w:rsidR="00B24CE7">
          <w:rPr>
            <w:noProof/>
            <w:webHidden/>
          </w:rPr>
          <w:t>29</w:t>
        </w:r>
        <w:r>
          <w:rPr>
            <w:noProof/>
            <w:webHidden/>
          </w:rPr>
          <w:fldChar w:fldCharType="end"/>
        </w:r>
      </w:hyperlink>
    </w:p>
    <w:p w14:paraId="24B717A7" w14:textId="34C20EFF"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10" w:history="1">
        <w:r w:rsidRPr="008C15B5">
          <w:rPr>
            <w:rStyle w:val="-"/>
            <w:rFonts w:cs="Tahoma"/>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Κριτήρια Ανάθεσης</w:t>
        </w:r>
        <w:r>
          <w:rPr>
            <w:noProof/>
            <w:webHidden/>
          </w:rPr>
          <w:tab/>
        </w:r>
        <w:r>
          <w:rPr>
            <w:noProof/>
            <w:webHidden/>
          </w:rPr>
          <w:fldChar w:fldCharType="begin"/>
        </w:r>
        <w:r>
          <w:rPr>
            <w:noProof/>
            <w:webHidden/>
          </w:rPr>
          <w:instrText xml:space="preserve"> PAGEREF _Toc201664010 \h </w:instrText>
        </w:r>
        <w:r>
          <w:rPr>
            <w:noProof/>
            <w:webHidden/>
          </w:rPr>
        </w:r>
        <w:r>
          <w:rPr>
            <w:noProof/>
            <w:webHidden/>
          </w:rPr>
          <w:fldChar w:fldCharType="separate"/>
        </w:r>
        <w:r w:rsidR="00B24CE7">
          <w:rPr>
            <w:noProof/>
            <w:webHidden/>
          </w:rPr>
          <w:t>39</w:t>
        </w:r>
        <w:r>
          <w:rPr>
            <w:noProof/>
            <w:webHidden/>
          </w:rPr>
          <w:fldChar w:fldCharType="end"/>
        </w:r>
      </w:hyperlink>
    </w:p>
    <w:p w14:paraId="1F132E3F" w14:textId="350C58FE"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1" w:history="1">
        <w:r w:rsidRPr="008C15B5">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lang w:val="el-GR"/>
          </w:rPr>
          <w:t>Κριτήριο ανάθεσης</w:t>
        </w:r>
        <w:r>
          <w:rPr>
            <w:noProof/>
            <w:webHidden/>
          </w:rPr>
          <w:tab/>
        </w:r>
        <w:r>
          <w:rPr>
            <w:noProof/>
            <w:webHidden/>
          </w:rPr>
          <w:fldChar w:fldCharType="begin"/>
        </w:r>
        <w:r>
          <w:rPr>
            <w:noProof/>
            <w:webHidden/>
          </w:rPr>
          <w:instrText xml:space="preserve"> PAGEREF _Toc201664011 \h </w:instrText>
        </w:r>
        <w:r>
          <w:rPr>
            <w:noProof/>
            <w:webHidden/>
          </w:rPr>
        </w:r>
        <w:r>
          <w:rPr>
            <w:noProof/>
            <w:webHidden/>
          </w:rPr>
          <w:fldChar w:fldCharType="separate"/>
        </w:r>
        <w:r w:rsidR="00B24CE7">
          <w:rPr>
            <w:noProof/>
            <w:webHidden/>
          </w:rPr>
          <w:t>39</w:t>
        </w:r>
        <w:r>
          <w:rPr>
            <w:noProof/>
            <w:webHidden/>
          </w:rPr>
          <w:fldChar w:fldCharType="end"/>
        </w:r>
      </w:hyperlink>
    </w:p>
    <w:p w14:paraId="3DE1F2CA" w14:textId="743DA380"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12" w:history="1">
        <w:r w:rsidRPr="008C15B5">
          <w:rPr>
            <w:rStyle w:val="-"/>
            <w:rFonts w:cs="Tahoma"/>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_Toc201664012 \h </w:instrText>
        </w:r>
        <w:r>
          <w:rPr>
            <w:noProof/>
            <w:webHidden/>
          </w:rPr>
        </w:r>
        <w:r>
          <w:rPr>
            <w:noProof/>
            <w:webHidden/>
          </w:rPr>
          <w:fldChar w:fldCharType="separate"/>
        </w:r>
        <w:r w:rsidR="00B24CE7">
          <w:rPr>
            <w:noProof/>
            <w:webHidden/>
          </w:rPr>
          <w:t>39</w:t>
        </w:r>
        <w:r>
          <w:rPr>
            <w:noProof/>
            <w:webHidden/>
          </w:rPr>
          <w:fldChar w:fldCharType="end"/>
        </w:r>
      </w:hyperlink>
    </w:p>
    <w:p w14:paraId="202C094D" w14:textId="1F517D2D"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3" w:history="1">
        <w:r w:rsidRPr="008C15B5">
          <w:rPr>
            <w:rStyle w:val="-"/>
            <w:noProof/>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Γενικοί όροι υποβολής προσφορών</w:t>
        </w:r>
        <w:r>
          <w:rPr>
            <w:noProof/>
            <w:webHidden/>
          </w:rPr>
          <w:tab/>
        </w:r>
        <w:r>
          <w:rPr>
            <w:noProof/>
            <w:webHidden/>
          </w:rPr>
          <w:fldChar w:fldCharType="begin"/>
        </w:r>
        <w:r>
          <w:rPr>
            <w:noProof/>
            <w:webHidden/>
          </w:rPr>
          <w:instrText xml:space="preserve"> PAGEREF _Toc201664013 \h </w:instrText>
        </w:r>
        <w:r>
          <w:rPr>
            <w:noProof/>
            <w:webHidden/>
          </w:rPr>
        </w:r>
        <w:r>
          <w:rPr>
            <w:noProof/>
            <w:webHidden/>
          </w:rPr>
          <w:fldChar w:fldCharType="separate"/>
        </w:r>
        <w:r w:rsidR="00B24CE7">
          <w:rPr>
            <w:noProof/>
            <w:webHidden/>
          </w:rPr>
          <w:t>39</w:t>
        </w:r>
        <w:r>
          <w:rPr>
            <w:noProof/>
            <w:webHidden/>
          </w:rPr>
          <w:fldChar w:fldCharType="end"/>
        </w:r>
      </w:hyperlink>
    </w:p>
    <w:p w14:paraId="546D8140" w14:textId="5774A041"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4" w:history="1">
        <w:r w:rsidRPr="008C15B5">
          <w:rPr>
            <w:rStyle w:val="-"/>
            <w:noProof/>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_Toc201664014 \h </w:instrText>
        </w:r>
        <w:r>
          <w:rPr>
            <w:noProof/>
            <w:webHidden/>
          </w:rPr>
        </w:r>
        <w:r>
          <w:rPr>
            <w:noProof/>
            <w:webHidden/>
          </w:rPr>
          <w:fldChar w:fldCharType="separate"/>
        </w:r>
        <w:r w:rsidR="00B24CE7">
          <w:rPr>
            <w:noProof/>
            <w:webHidden/>
          </w:rPr>
          <w:t>40</w:t>
        </w:r>
        <w:r>
          <w:rPr>
            <w:noProof/>
            <w:webHidden/>
          </w:rPr>
          <w:fldChar w:fldCharType="end"/>
        </w:r>
      </w:hyperlink>
    </w:p>
    <w:p w14:paraId="08044986" w14:textId="72FB5CF6"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5" w:history="1">
        <w:r w:rsidRPr="008C15B5">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_Toc201664015 \h </w:instrText>
        </w:r>
        <w:r>
          <w:rPr>
            <w:noProof/>
            <w:webHidden/>
          </w:rPr>
        </w:r>
        <w:r>
          <w:rPr>
            <w:noProof/>
            <w:webHidden/>
          </w:rPr>
          <w:fldChar w:fldCharType="separate"/>
        </w:r>
        <w:r w:rsidR="00B24CE7">
          <w:rPr>
            <w:noProof/>
            <w:webHidden/>
          </w:rPr>
          <w:t>43</w:t>
        </w:r>
        <w:r>
          <w:rPr>
            <w:noProof/>
            <w:webHidden/>
          </w:rPr>
          <w:fldChar w:fldCharType="end"/>
        </w:r>
      </w:hyperlink>
    </w:p>
    <w:p w14:paraId="278541EB" w14:textId="6246ACEC"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6" w:history="1">
        <w:r w:rsidRPr="008C15B5">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_Toc201664016 \h </w:instrText>
        </w:r>
        <w:r>
          <w:rPr>
            <w:noProof/>
            <w:webHidden/>
          </w:rPr>
        </w:r>
        <w:r>
          <w:rPr>
            <w:noProof/>
            <w:webHidden/>
          </w:rPr>
          <w:fldChar w:fldCharType="separate"/>
        </w:r>
        <w:r w:rsidR="00B24CE7">
          <w:rPr>
            <w:noProof/>
            <w:webHidden/>
          </w:rPr>
          <w:t>45</w:t>
        </w:r>
        <w:r>
          <w:rPr>
            <w:noProof/>
            <w:webHidden/>
          </w:rPr>
          <w:fldChar w:fldCharType="end"/>
        </w:r>
      </w:hyperlink>
    </w:p>
    <w:p w14:paraId="3E3E9C9A" w14:textId="4F217660"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7" w:history="1">
        <w:r w:rsidRPr="008C15B5">
          <w:rPr>
            <w:rStyle w:val="-"/>
            <w:noProof/>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Χρόνος ισχύος των προσφορών</w:t>
        </w:r>
        <w:r>
          <w:rPr>
            <w:noProof/>
            <w:webHidden/>
          </w:rPr>
          <w:tab/>
        </w:r>
        <w:r>
          <w:rPr>
            <w:noProof/>
            <w:webHidden/>
          </w:rPr>
          <w:fldChar w:fldCharType="begin"/>
        </w:r>
        <w:r>
          <w:rPr>
            <w:noProof/>
            <w:webHidden/>
          </w:rPr>
          <w:instrText xml:space="preserve"> PAGEREF _Toc201664017 \h </w:instrText>
        </w:r>
        <w:r>
          <w:rPr>
            <w:noProof/>
            <w:webHidden/>
          </w:rPr>
        </w:r>
        <w:r>
          <w:rPr>
            <w:noProof/>
            <w:webHidden/>
          </w:rPr>
          <w:fldChar w:fldCharType="separate"/>
        </w:r>
        <w:r w:rsidR="00B24CE7">
          <w:rPr>
            <w:noProof/>
            <w:webHidden/>
          </w:rPr>
          <w:t>46</w:t>
        </w:r>
        <w:r>
          <w:rPr>
            <w:noProof/>
            <w:webHidden/>
          </w:rPr>
          <w:fldChar w:fldCharType="end"/>
        </w:r>
      </w:hyperlink>
    </w:p>
    <w:p w14:paraId="030A9DAF" w14:textId="5DF414AD"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18" w:history="1">
        <w:r w:rsidRPr="008C15B5">
          <w:rPr>
            <w:rStyle w:val="-"/>
            <w:noProof/>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Λόγοι απόρριψης προσφορών</w:t>
        </w:r>
        <w:r>
          <w:rPr>
            <w:noProof/>
            <w:webHidden/>
          </w:rPr>
          <w:tab/>
        </w:r>
        <w:r>
          <w:rPr>
            <w:noProof/>
            <w:webHidden/>
          </w:rPr>
          <w:fldChar w:fldCharType="begin"/>
        </w:r>
        <w:r>
          <w:rPr>
            <w:noProof/>
            <w:webHidden/>
          </w:rPr>
          <w:instrText xml:space="preserve"> PAGEREF _Toc201664018 \h </w:instrText>
        </w:r>
        <w:r>
          <w:rPr>
            <w:noProof/>
            <w:webHidden/>
          </w:rPr>
        </w:r>
        <w:r>
          <w:rPr>
            <w:noProof/>
            <w:webHidden/>
          </w:rPr>
          <w:fldChar w:fldCharType="separate"/>
        </w:r>
        <w:r w:rsidR="00B24CE7">
          <w:rPr>
            <w:noProof/>
            <w:webHidden/>
          </w:rPr>
          <w:t>46</w:t>
        </w:r>
        <w:r>
          <w:rPr>
            <w:noProof/>
            <w:webHidden/>
          </w:rPr>
          <w:fldChar w:fldCharType="end"/>
        </w:r>
      </w:hyperlink>
    </w:p>
    <w:p w14:paraId="494FFEF7" w14:textId="2155C214" w:rsidR="009A2D1B" w:rsidRDefault="009A2D1B">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4019" w:history="1">
        <w:r w:rsidRPr="008C15B5">
          <w:rPr>
            <w:rStyle w:val="-"/>
            <w:noProof/>
            <w:lang w:val="el-GR"/>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C15B5">
          <w:rPr>
            <w:rStyle w:val="-"/>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_Toc201664019 \h </w:instrText>
        </w:r>
        <w:r>
          <w:rPr>
            <w:noProof/>
            <w:webHidden/>
          </w:rPr>
        </w:r>
        <w:r>
          <w:rPr>
            <w:noProof/>
            <w:webHidden/>
          </w:rPr>
          <w:fldChar w:fldCharType="separate"/>
        </w:r>
        <w:r w:rsidR="00B24CE7">
          <w:rPr>
            <w:noProof/>
            <w:webHidden/>
          </w:rPr>
          <w:t>49</w:t>
        </w:r>
        <w:r>
          <w:rPr>
            <w:noProof/>
            <w:webHidden/>
          </w:rPr>
          <w:fldChar w:fldCharType="end"/>
        </w:r>
      </w:hyperlink>
    </w:p>
    <w:p w14:paraId="1CF53302" w14:textId="03B7CE92"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0" w:history="1">
        <w:r w:rsidRPr="008C15B5">
          <w:rPr>
            <w:rStyle w:val="-"/>
            <w:rFonts w:cs="Tahoma"/>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_Toc201664020 \h </w:instrText>
        </w:r>
        <w:r>
          <w:rPr>
            <w:noProof/>
            <w:webHidden/>
          </w:rPr>
        </w:r>
        <w:r>
          <w:rPr>
            <w:noProof/>
            <w:webHidden/>
          </w:rPr>
          <w:fldChar w:fldCharType="separate"/>
        </w:r>
        <w:r w:rsidR="00B24CE7">
          <w:rPr>
            <w:noProof/>
            <w:webHidden/>
          </w:rPr>
          <w:t>49</w:t>
        </w:r>
        <w:r>
          <w:rPr>
            <w:noProof/>
            <w:webHidden/>
          </w:rPr>
          <w:fldChar w:fldCharType="end"/>
        </w:r>
      </w:hyperlink>
    </w:p>
    <w:p w14:paraId="05B2A614" w14:textId="6B2B834F"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21" w:history="1">
        <w:r w:rsidRPr="008C15B5">
          <w:rPr>
            <w:rStyle w:val="-"/>
            <w:noProof/>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_Toc201664021 \h </w:instrText>
        </w:r>
        <w:r>
          <w:rPr>
            <w:noProof/>
            <w:webHidden/>
          </w:rPr>
        </w:r>
        <w:r>
          <w:rPr>
            <w:noProof/>
            <w:webHidden/>
          </w:rPr>
          <w:fldChar w:fldCharType="separate"/>
        </w:r>
        <w:r w:rsidR="00B24CE7">
          <w:rPr>
            <w:noProof/>
            <w:webHidden/>
          </w:rPr>
          <w:t>49</w:t>
        </w:r>
        <w:r>
          <w:rPr>
            <w:noProof/>
            <w:webHidden/>
          </w:rPr>
          <w:fldChar w:fldCharType="end"/>
        </w:r>
      </w:hyperlink>
    </w:p>
    <w:p w14:paraId="3199F248" w14:textId="23A95660" w:rsidR="009A2D1B" w:rsidRDefault="009A2D1B">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22" w:history="1">
        <w:r w:rsidRPr="008C15B5">
          <w:rPr>
            <w:rStyle w:val="-"/>
            <w:noProof/>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noProof/>
          </w:rPr>
          <w:t>Αξιολόγηση προσφορών</w:t>
        </w:r>
        <w:r>
          <w:rPr>
            <w:noProof/>
            <w:webHidden/>
          </w:rPr>
          <w:tab/>
        </w:r>
        <w:r>
          <w:rPr>
            <w:noProof/>
            <w:webHidden/>
          </w:rPr>
          <w:fldChar w:fldCharType="begin"/>
        </w:r>
        <w:r>
          <w:rPr>
            <w:noProof/>
            <w:webHidden/>
          </w:rPr>
          <w:instrText xml:space="preserve"> PAGEREF _Toc201664022 \h </w:instrText>
        </w:r>
        <w:r>
          <w:rPr>
            <w:noProof/>
            <w:webHidden/>
          </w:rPr>
        </w:r>
        <w:r>
          <w:rPr>
            <w:noProof/>
            <w:webHidden/>
          </w:rPr>
          <w:fldChar w:fldCharType="separate"/>
        </w:r>
        <w:r w:rsidR="00B24CE7">
          <w:rPr>
            <w:noProof/>
            <w:webHidden/>
          </w:rPr>
          <w:t>49</w:t>
        </w:r>
        <w:r>
          <w:rPr>
            <w:noProof/>
            <w:webHidden/>
          </w:rPr>
          <w:fldChar w:fldCharType="end"/>
        </w:r>
      </w:hyperlink>
    </w:p>
    <w:p w14:paraId="79F083A7" w14:textId="2ADDED62"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3" w:history="1">
        <w:r w:rsidRPr="008C15B5">
          <w:rPr>
            <w:rStyle w:val="-"/>
            <w:rFonts w:cs="Tahoma"/>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_Toc201664023 \h </w:instrText>
        </w:r>
        <w:r>
          <w:rPr>
            <w:noProof/>
            <w:webHidden/>
          </w:rPr>
        </w:r>
        <w:r>
          <w:rPr>
            <w:noProof/>
            <w:webHidden/>
          </w:rPr>
          <w:fldChar w:fldCharType="separate"/>
        </w:r>
        <w:r w:rsidR="00B24CE7">
          <w:rPr>
            <w:noProof/>
            <w:webHidden/>
          </w:rPr>
          <w:t>51</w:t>
        </w:r>
        <w:r>
          <w:rPr>
            <w:noProof/>
            <w:webHidden/>
          </w:rPr>
          <w:fldChar w:fldCharType="end"/>
        </w:r>
      </w:hyperlink>
    </w:p>
    <w:p w14:paraId="1AF79328" w14:textId="5973CB59"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4" w:history="1">
        <w:r w:rsidRPr="008C15B5">
          <w:rPr>
            <w:rStyle w:val="-"/>
            <w:rFonts w:cs="Tahoma"/>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Κατακύρωση - σύναψη σύμβασης</w:t>
        </w:r>
        <w:r>
          <w:rPr>
            <w:noProof/>
            <w:webHidden/>
          </w:rPr>
          <w:tab/>
        </w:r>
        <w:r>
          <w:rPr>
            <w:noProof/>
            <w:webHidden/>
          </w:rPr>
          <w:fldChar w:fldCharType="begin"/>
        </w:r>
        <w:r>
          <w:rPr>
            <w:noProof/>
            <w:webHidden/>
          </w:rPr>
          <w:instrText xml:space="preserve"> PAGEREF _Toc201664024 \h </w:instrText>
        </w:r>
        <w:r>
          <w:rPr>
            <w:noProof/>
            <w:webHidden/>
          </w:rPr>
        </w:r>
        <w:r>
          <w:rPr>
            <w:noProof/>
            <w:webHidden/>
          </w:rPr>
          <w:fldChar w:fldCharType="separate"/>
        </w:r>
        <w:r w:rsidR="00B24CE7">
          <w:rPr>
            <w:noProof/>
            <w:webHidden/>
          </w:rPr>
          <w:t>52</w:t>
        </w:r>
        <w:r>
          <w:rPr>
            <w:noProof/>
            <w:webHidden/>
          </w:rPr>
          <w:fldChar w:fldCharType="end"/>
        </w:r>
      </w:hyperlink>
    </w:p>
    <w:p w14:paraId="26D5382E" w14:textId="06ADE392"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5" w:history="1">
        <w:r w:rsidRPr="008C15B5">
          <w:rPr>
            <w:rStyle w:val="-"/>
            <w:rFonts w:cs="Tahoma"/>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_Toc201664025 \h </w:instrText>
        </w:r>
        <w:r>
          <w:rPr>
            <w:noProof/>
            <w:webHidden/>
          </w:rPr>
        </w:r>
        <w:r>
          <w:rPr>
            <w:noProof/>
            <w:webHidden/>
          </w:rPr>
          <w:fldChar w:fldCharType="separate"/>
        </w:r>
        <w:r w:rsidR="00B24CE7">
          <w:rPr>
            <w:noProof/>
            <w:webHidden/>
          </w:rPr>
          <w:t>53</w:t>
        </w:r>
        <w:r>
          <w:rPr>
            <w:noProof/>
            <w:webHidden/>
          </w:rPr>
          <w:fldChar w:fldCharType="end"/>
        </w:r>
      </w:hyperlink>
    </w:p>
    <w:p w14:paraId="5CD8FD99" w14:textId="15A10ECD"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6" w:history="1">
        <w:r w:rsidRPr="008C15B5">
          <w:rPr>
            <w:rStyle w:val="-"/>
            <w:rFonts w:cs="Tahoma"/>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Ματαίωση Διαδικασίας</w:t>
        </w:r>
        <w:r>
          <w:rPr>
            <w:noProof/>
            <w:webHidden/>
          </w:rPr>
          <w:tab/>
        </w:r>
        <w:r>
          <w:rPr>
            <w:noProof/>
            <w:webHidden/>
          </w:rPr>
          <w:fldChar w:fldCharType="begin"/>
        </w:r>
        <w:r>
          <w:rPr>
            <w:noProof/>
            <w:webHidden/>
          </w:rPr>
          <w:instrText xml:space="preserve"> PAGEREF _Toc201664026 \h </w:instrText>
        </w:r>
        <w:r>
          <w:rPr>
            <w:noProof/>
            <w:webHidden/>
          </w:rPr>
        </w:r>
        <w:r>
          <w:rPr>
            <w:noProof/>
            <w:webHidden/>
          </w:rPr>
          <w:fldChar w:fldCharType="separate"/>
        </w:r>
        <w:r w:rsidR="00B24CE7">
          <w:rPr>
            <w:noProof/>
            <w:webHidden/>
          </w:rPr>
          <w:t>57</w:t>
        </w:r>
        <w:r>
          <w:rPr>
            <w:noProof/>
            <w:webHidden/>
          </w:rPr>
          <w:fldChar w:fldCharType="end"/>
        </w:r>
      </w:hyperlink>
    </w:p>
    <w:p w14:paraId="0B85BBF7" w14:textId="3FA06497" w:rsidR="009A2D1B" w:rsidRDefault="009A2D1B">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4027" w:history="1">
        <w:r w:rsidRPr="008C15B5">
          <w:rPr>
            <w:rStyle w:val="-"/>
            <w:noProof/>
            <w:lang w:val="el-GR"/>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C15B5">
          <w:rPr>
            <w:rStyle w:val="-"/>
            <w:noProof/>
            <w:lang w:val="el-GR"/>
          </w:rPr>
          <w:t>ΟΡΟΙ ΕΚΤΕΛΕΣΗΣ ΤΗΣ ΣΥΜΒΑΣΗΣ</w:t>
        </w:r>
        <w:r>
          <w:rPr>
            <w:noProof/>
            <w:webHidden/>
          </w:rPr>
          <w:tab/>
        </w:r>
        <w:r>
          <w:rPr>
            <w:noProof/>
            <w:webHidden/>
          </w:rPr>
          <w:fldChar w:fldCharType="begin"/>
        </w:r>
        <w:r>
          <w:rPr>
            <w:noProof/>
            <w:webHidden/>
          </w:rPr>
          <w:instrText xml:space="preserve"> PAGEREF _Toc201664027 \h </w:instrText>
        </w:r>
        <w:r>
          <w:rPr>
            <w:noProof/>
            <w:webHidden/>
          </w:rPr>
        </w:r>
        <w:r>
          <w:rPr>
            <w:noProof/>
            <w:webHidden/>
          </w:rPr>
          <w:fldChar w:fldCharType="separate"/>
        </w:r>
        <w:r w:rsidR="00B24CE7">
          <w:rPr>
            <w:noProof/>
            <w:webHidden/>
          </w:rPr>
          <w:t>58</w:t>
        </w:r>
        <w:r>
          <w:rPr>
            <w:noProof/>
            <w:webHidden/>
          </w:rPr>
          <w:fldChar w:fldCharType="end"/>
        </w:r>
      </w:hyperlink>
    </w:p>
    <w:p w14:paraId="24889CFE" w14:textId="33EF6B19"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8" w:history="1">
        <w:r w:rsidRPr="008C15B5">
          <w:rPr>
            <w:rStyle w:val="-"/>
            <w:rFonts w:cs="Tahoma"/>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Εγγυήσεις (καλής εκτέλεσης και προκαταβολής)</w:t>
        </w:r>
        <w:r>
          <w:rPr>
            <w:noProof/>
            <w:webHidden/>
          </w:rPr>
          <w:tab/>
        </w:r>
        <w:r>
          <w:rPr>
            <w:noProof/>
            <w:webHidden/>
          </w:rPr>
          <w:fldChar w:fldCharType="begin"/>
        </w:r>
        <w:r>
          <w:rPr>
            <w:noProof/>
            <w:webHidden/>
          </w:rPr>
          <w:instrText xml:space="preserve"> PAGEREF _Toc201664028 \h </w:instrText>
        </w:r>
        <w:r>
          <w:rPr>
            <w:noProof/>
            <w:webHidden/>
          </w:rPr>
        </w:r>
        <w:r>
          <w:rPr>
            <w:noProof/>
            <w:webHidden/>
          </w:rPr>
          <w:fldChar w:fldCharType="separate"/>
        </w:r>
        <w:r w:rsidR="00B24CE7">
          <w:rPr>
            <w:noProof/>
            <w:webHidden/>
          </w:rPr>
          <w:t>58</w:t>
        </w:r>
        <w:r>
          <w:rPr>
            <w:noProof/>
            <w:webHidden/>
          </w:rPr>
          <w:fldChar w:fldCharType="end"/>
        </w:r>
      </w:hyperlink>
    </w:p>
    <w:p w14:paraId="27FB80D6" w14:textId="44263164"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29" w:history="1">
        <w:r w:rsidRPr="008C15B5">
          <w:rPr>
            <w:rStyle w:val="-"/>
            <w:rFonts w:cs="Tahoma"/>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_Toc201664029 \h </w:instrText>
        </w:r>
        <w:r>
          <w:rPr>
            <w:noProof/>
            <w:webHidden/>
          </w:rPr>
        </w:r>
        <w:r>
          <w:rPr>
            <w:noProof/>
            <w:webHidden/>
          </w:rPr>
          <w:fldChar w:fldCharType="separate"/>
        </w:r>
        <w:r w:rsidR="00B24CE7">
          <w:rPr>
            <w:noProof/>
            <w:webHidden/>
          </w:rPr>
          <w:t>58</w:t>
        </w:r>
        <w:r>
          <w:rPr>
            <w:noProof/>
            <w:webHidden/>
          </w:rPr>
          <w:fldChar w:fldCharType="end"/>
        </w:r>
      </w:hyperlink>
    </w:p>
    <w:p w14:paraId="768A4CEF" w14:textId="57E71F43"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0" w:history="1">
        <w:r w:rsidRPr="008C15B5">
          <w:rPr>
            <w:rStyle w:val="-"/>
            <w:rFonts w:cs="Tahoma"/>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Όροι εκτέλεσης της σύμβασης</w:t>
        </w:r>
        <w:r>
          <w:rPr>
            <w:noProof/>
            <w:webHidden/>
          </w:rPr>
          <w:tab/>
        </w:r>
        <w:r>
          <w:rPr>
            <w:noProof/>
            <w:webHidden/>
          </w:rPr>
          <w:fldChar w:fldCharType="begin"/>
        </w:r>
        <w:r>
          <w:rPr>
            <w:noProof/>
            <w:webHidden/>
          </w:rPr>
          <w:instrText xml:space="preserve"> PAGEREF _Toc201664030 \h </w:instrText>
        </w:r>
        <w:r>
          <w:rPr>
            <w:noProof/>
            <w:webHidden/>
          </w:rPr>
        </w:r>
        <w:r>
          <w:rPr>
            <w:noProof/>
            <w:webHidden/>
          </w:rPr>
          <w:fldChar w:fldCharType="separate"/>
        </w:r>
        <w:r w:rsidR="00B24CE7">
          <w:rPr>
            <w:noProof/>
            <w:webHidden/>
          </w:rPr>
          <w:t>58</w:t>
        </w:r>
        <w:r>
          <w:rPr>
            <w:noProof/>
            <w:webHidden/>
          </w:rPr>
          <w:fldChar w:fldCharType="end"/>
        </w:r>
      </w:hyperlink>
    </w:p>
    <w:p w14:paraId="32B659B2" w14:textId="219F29FA"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1" w:history="1">
        <w:r w:rsidRPr="008C15B5">
          <w:rPr>
            <w:rStyle w:val="-"/>
            <w:rFonts w:cs="Tahoma"/>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Υπεργολαβία</w:t>
        </w:r>
        <w:r>
          <w:rPr>
            <w:noProof/>
            <w:webHidden/>
          </w:rPr>
          <w:tab/>
        </w:r>
        <w:r>
          <w:rPr>
            <w:noProof/>
            <w:webHidden/>
          </w:rPr>
          <w:fldChar w:fldCharType="begin"/>
        </w:r>
        <w:r>
          <w:rPr>
            <w:noProof/>
            <w:webHidden/>
          </w:rPr>
          <w:instrText xml:space="preserve"> PAGEREF _Toc201664031 \h </w:instrText>
        </w:r>
        <w:r>
          <w:rPr>
            <w:noProof/>
            <w:webHidden/>
          </w:rPr>
        </w:r>
        <w:r>
          <w:rPr>
            <w:noProof/>
            <w:webHidden/>
          </w:rPr>
          <w:fldChar w:fldCharType="separate"/>
        </w:r>
        <w:r w:rsidR="00B24CE7">
          <w:rPr>
            <w:noProof/>
            <w:webHidden/>
          </w:rPr>
          <w:t>61</w:t>
        </w:r>
        <w:r>
          <w:rPr>
            <w:noProof/>
            <w:webHidden/>
          </w:rPr>
          <w:fldChar w:fldCharType="end"/>
        </w:r>
      </w:hyperlink>
    </w:p>
    <w:p w14:paraId="189BD8A9" w14:textId="6FEBA432"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2" w:history="1">
        <w:r w:rsidRPr="008C15B5">
          <w:rPr>
            <w:rStyle w:val="-"/>
            <w:rFonts w:cs="Tahoma"/>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_Toc201664032 \h </w:instrText>
        </w:r>
        <w:r>
          <w:rPr>
            <w:noProof/>
            <w:webHidden/>
          </w:rPr>
        </w:r>
        <w:r>
          <w:rPr>
            <w:noProof/>
            <w:webHidden/>
          </w:rPr>
          <w:fldChar w:fldCharType="separate"/>
        </w:r>
        <w:r w:rsidR="00B24CE7">
          <w:rPr>
            <w:noProof/>
            <w:webHidden/>
          </w:rPr>
          <w:t>62</w:t>
        </w:r>
        <w:r>
          <w:rPr>
            <w:noProof/>
            <w:webHidden/>
          </w:rPr>
          <w:fldChar w:fldCharType="end"/>
        </w:r>
      </w:hyperlink>
    </w:p>
    <w:p w14:paraId="2DD37A73" w14:textId="3075309A"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3" w:history="1">
        <w:r w:rsidRPr="008C15B5">
          <w:rPr>
            <w:rStyle w:val="-"/>
            <w:rFonts w:cs="Tahoma"/>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_Toc201664033 \h </w:instrText>
        </w:r>
        <w:r>
          <w:rPr>
            <w:noProof/>
            <w:webHidden/>
          </w:rPr>
        </w:r>
        <w:r>
          <w:rPr>
            <w:noProof/>
            <w:webHidden/>
          </w:rPr>
          <w:fldChar w:fldCharType="separate"/>
        </w:r>
        <w:r w:rsidR="00B24CE7">
          <w:rPr>
            <w:noProof/>
            <w:webHidden/>
          </w:rPr>
          <w:t>63</w:t>
        </w:r>
        <w:r>
          <w:rPr>
            <w:noProof/>
            <w:webHidden/>
          </w:rPr>
          <w:fldChar w:fldCharType="end"/>
        </w:r>
      </w:hyperlink>
    </w:p>
    <w:p w14:paraId="250D6A51" w14:textId="2D65935B" w:rsidR="009A2D1B" w:rsidRDefault="009A2D1B">
      <w:pPr>
        <w:pStyle w:val="1c"/>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4034" w:history="1">
        <w:r w:rsidRPr="008C15B5">
          <w:rPr>
            <w:rStyle w:val="-"/>
            <w:noProof/>
            <w:lang w:val="el-GR"/>
          </w:rPr>
          <w:t>5. ΕΙΔΙΚΟΙ ΟΡΟΙ ΕΚΤΕΛΕΣΗΣ ΤΗΣ ΣΥΜΒΑΣΗΣ</w:t>
        </w:r>
        <w:r>
          <w:rPr>
            <w:noProof/>
            <w:webHidden/>
          </w:rPr>
          <w:tab/>
        </w:r>
        <w:r>
          <w:rPr>
            <w:noProof/>
            <w:webHidden/>
          </w:rPr>
          <w:fldChar w:fldCharType="begin"/>
        </w:r>
        <w:r>
          <w:rPr>
            <w:noProof/>
            <w:webHidden/>
          </w:rPr>
          <w:instrText xml:space="preserve"> PAGEREF _Toc201664034 \h </w:instrText>
        </w:r>
        <w:r>
          <w:rPr>
            <w:noProof/>
            <w:webHidden/>
          </w:rPr>
        </w:r>
        <w:r>
          <w:rPr>
            <w:noProof/>
            <w:webHidden/>
          </w:rPr>
          <w:fldChar w:fldCharType="separate"/>
        </w:r>
        <w:r w:rsidR="00B24CE7">
          <w:rPr>
            <w:noProof/>
            <w:webHidden/>
          </w:rPr>
          <w:t>64</w:t>
        </w:r>
        <w:r>
          <w:rPr>
            <w:noProof/>
            <w:webHidden/>
          </w:rPr>
          <w:fldChar w:fldCharType="end"/>
        </w:r>
      </w:hyperlink>
    </w:p>
    <w:p w14:paraId="0EB4656B" w14:textId="2FE87276"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5" w:history="1">
        <w:r w:rsidRPr="008C15B5">
          <w:rPr>
            <w:rStyle w:val="-"/>
            <w:rFonts w:cs="Tahoma"/>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Τρόπος πληρωμής</w:t>
        </w:r>
        <w:r>
          <w:rPr>
            <w:noProof/>
            <w:webHidden/>
          </w:rPr>
          <w:tab/>
        </w:r>
        <w:r>
          <w:rPr>
            <w:noProof/>
            <w:webHidden/>
          </w:rPr>
          <w:fldChar w:fldCharType="begin"/>
        </w:r>
        <w:r>
          <w:rPr>
            <w:noProof/>
            <w:webHidden/>
          </w:rPr>
          <w:instrText xml:space="preserve"> PAGEREF _Toc201664035 \h </w:instrText>
        </w:r>
        <w:r>
          <w:rPr>
            <w:noProof/>
            <w:webHidden/>
          </w:rPr>
        </w:r>
        <w:r>
          <w:rPr>
            <w:noProof/>
            <w:webHidden/>
          </w:rPr>
          <w:fldChar w:fldCharType="separate"/>
        </w:r>
        <w:r w:rsidR="00B24CE7">
          <w:rPr>
            <w:noProof/>
            <w:webHidden/>
          </w:rPr>
          <w:t>64</w:t>
        </w:r>
        <w:r>
          <w:rPr>
            <w:noProof/>
            <w:webHidden/>
          </w:rPr>
          <w:fldChar w:fldCharType="end"/>
        </w:r>
      </w:hyperlink>
    </w:p>
    <w:p w14:paraId="39A371FE" w14:textId="45E13281"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6" w:history="1">
        <w:r w:rsidRPr="008C15B5">
          <w:rPr>
            <w:rStyle w:val="-"/>
            <w:rFonts w:cs="Tahoma"/>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_Toc201664036 \h </w:instrText>
        </w:r>
        <w:r>
          <w:rPr>
            <w:noProof/>
            <w:webHidden/>
          </w:rPr>
        </w:r>
        <w:r>
          <w:rPr>
            <w:noProof/>
            <w:webHidden/>
          </w:rPr>
          <w:fldChar w:fldCharType="separate"/>
        </w:r>
        <w:r w:rsidR="00B24CE7">
          <w:rPr>
            <w:noProof/>
            <w:webHidden/>
          </w:rPr>
          <w:t>64</w:t>
        </w:r>
        <w:r>
          <w:rPr>
            <w:noProof/>
            <w:webHidden/>
          </w:rPr>
          <w:fldChar w:fldCharType="end"/>
        </w:r>
      </w:hyperlink>
    </w:p>
    <w:p w14:paraId="4E58F8FC" w14:textId="27F6FF21"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7" w:history="1">
        <w:r w:rsidRPr="008C15B5">
          <w:rPr>
            <w:rStyle w:val="-"/>
            <w:rFonts w:cs="Tahoma"/>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_Toc201664037 \h </w:instrText>
        </w:r>
        <w:r>
          <w:rPr>
            <w:noProof/>
            <w:webHidden/>
          </w:rPr>
        </w:r>
        <w:r>
          <w:rPr>
            <w:noProof/>
            <w:webHidden/>
          </w:rPr>
          <w:fldChar w:fldCharType="separate"/>
        </w:r>
        <w:r w:rsidR="00B24CE7">
          <w:rPr>
            <w:noProof/>
            <w:webHidden/>
          </w:rPr>
          <w:t>66</w:t>
        </w:r>
        <w:r>
          <w:rPr>
            <w:noProof/>
            <w:webHidden/>
          </w:rPr>
          <w:fldChar w:fldCharType="end"/>
        </w:r>
      </w:hyperlink>
    </w:p>
    <w:p w14:paraId="4654C1F9" w14:textId="0CF17AFD"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38" w:history="1">
        <w:r w:rsidRPr="008C15B5">
          <w:rPr>
            <w:rStyle w:val="-"/>
            <w:rFonts w:cs="Tahoma"/>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Δικαστική επίλυση διαφορών</w:t>
        </w:r>
        <w:r>
          <w:rPr>
            <w:noProof/>
            <w:webHidden/>
          </w:rPr>
          <w:tab/>
        </w:r>
        <w:r>
          <w:rPr>
            <w:noProof/>
            <w:webHidden/>
          </w:rPr>
          <w:fldChar w:fldCharType="begin"/>
        </w:r>
        <w:r>
          <w:rPr>
            <w:noProof/>
            <w:webHidden/>
          </w:rPr>
          <w:instrText xml:space="preserve"> PAGEREF _Toc201664038 \h </w:instrText>
        </w:r>
        <w:r>
          <w:rPr>
            <w:noProof/>
            <w:webHidden/>
          </w:rPr>
        </w:r>
        <w:r>
          <w:rPr>
            <w:noProof/>
            <w:webHidden/>
          </w:rPr>
          <w:fldChar w:fldCharType="separate"/>
        </w:r>
        <w:r w:rsidR="00B24CE7">
          <w:rPr>
            <w:noProof/>
            <w:webHidden/>
          </w:rPr>
          <w:t>66</w:t>
        </w:r>
        <w:r>
          <w:rPr>
            <w:noProof/>
            <w:webHidden/>
          </w:rPr>
          <w:fldChar w:fldCharType="end"/>
        </w:r>
      </w:hyperlink>
    </w:p>
    <w:p w14:paraId="3CA252E9" w14:textId="7906DD26" w:rsidR="009A2D1B" w:rsidRDefault="009A2D1B">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4039" w:history="1">
        <w:r w:rsidRPr="008C15B5">
          <w:rPr>
            <w:rStyle w:val="-"/>
            <w:rFonts w:cs="Tahoma"/>
            <w:noProof/>
            <w:lang w:val="el-GR"/>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C15B5">
          <w:rPr>
            <w:rStyle w:val="-"/>
            <w:rFonts w:cs="Tahoma"/>
            <w:noProof/>
            <w:lang w:val="el-GR"/>
          </w:rPr>
          <w:t>ΧΡΟΝΟΣ ΚΑΙ ΤΡΟΠΟΣ ΕΚΤΕΛΕΣΗΣ</w:t>
        </w:r>
        <w:r>
          <w:rPr>
            <w:noProof/>
            <w:webHidden/>
          </w:rPr>
          <w:tab/>
        </w:r>
        <w:r>
          <w:rPr>
            <w:noProof/>
            <w:webHidden/>
          </w:rPr>
          <w:fldChar w:fldCharType="begin"/>
        </w:r>
        <w:r>
          <w:rPr>
            <w:noProof/>
            <w:webHidden/>
          </w:rPr>
          <w:instrText xml:space="preserve"> PAGEREF _Toc201664039 \h </w:instrText>
        </w:r>
        <w:r>
          <w:rPr>
            <w:noProof/>
            <w:webHidden/>
          </w:rPr>
        </w:r>
        <w:r>
          <w:rPr>
            <w:noProof/>
            <w:webHidden/>
          </w:rPr>
          <w:fldChar w:fldCharType="separate"/>
        </w:r>
        <w:r w:rsidR="00B24CE7">
          <w:rPr>
            <w:noProof/>
            <w:webHidden/>
          </w:rPr>
          <w:t>67</w:t>
        </w:r>
        <w:r>
          <w:rPr>
            <w:noProof/>
            <w:webHidden/>
          </w:rPr>
          <w:fldChar w:fldCharType="end"/>
        </w:r>
      </w:hyperlink>
    </w:p>
    <w:p w14:paraId="3A538C3D" w14:textId="2EEAAED7"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0" w:history="1">
        <w:r w:rsidRPr="008C15B5">
          <w:rPr>
            <w:rStyle w:val="-"/>
            <w:rFonts w:cs="Tahoma"/>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Παρακολούθηση της σύμβασης</w:t>
        </w:r>
        <w:r>
          <w:rPr>
            <w:noProof/>
            <w:webHidden/>
          </w:rPr>
          <w:tab/>
        </w:r>
        <w:r>
          <w:rPr>
            <w:noProof/>
            <w:webHidden/>
          </w:rPr>
          <w:fldChar w:fldCharType="begin"/>
        </w:r>
        <w:r>
          <w:rPr>
            <w:noProof/>
            <w:webHidden/>
          </w:rPr>
          <w:instrText xml:space="preserve"> PAGEREF _Toc201664040 \h </w:instrText>
        </w:r>
        <w:r>
          <w:rPr>
            <w:noProof/>
            <w:webHidden/>
          </w:rPr>
        </w:r>
        <w:r>
          <w:rPr>
            <w:noProof/>
            <w:webHidden/>
          </w:rPr>
          <w:fldChar w:fldCharType="separate"/>
        </w:r>
        <w:r w:rsidR="00B24CE7">
          <w:rPr>
            <w:noProof/>
            <w:webHidden/>
          </w:rPr>
          <w:t>67</w:t>
        </w:r>
        <w:r>
          <w:rPr>
            <w:noProof/>
            <w:webHidden/>
          </w:rPr>
          <w:fldChar w:fldCharType="end"/>
        </w:r>
      </w:hyperlink>
    </w:p>
    <w:p w14:paraId="3237C09A" w14:textId="15254838"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1" w:history="1">
        <w:r w:rsidRPr="008C15B5">
          <w:rPr>
            <w:rStyle w:val="-"/>
            <w:rFonts w:cs="Tahoma"/>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Διάρκεια σύμβασης</w:t>
        </w:r>
        <w:r>
          <w:rPr>
            <w:noProof/>
            <w:webHidden/>
          </w:rPr>
          <w:tab/>
        </w:r>
        <w:r>
          <w:rPr>
            <w:noProof/>
            <w:webHidden/>
          </w:rPr>
          <w:fldChar w:fldCharType="begin"/>
        </w:r>
        <w:r>
          <w:rPr>
            <w:noProof/>
            <w:webHidden/>
          </w:rPr>
          <w:instrText xml:space="preserve"> PAGEREF _Toc201664041 \h </w:instrText>
        </w:r>
        <w:r>
          <w:rPr>
            <w:noProof/>
            <w:webHidden/>
          </w:rPr>
        </w:r>
        <w:r>
          <w:rPr>
            <w:noProof/>
            <w:webHidden/>
          </w:rPr>
          <w:fldChar w:fldCharType="separate"/>
        </w:r>
        <w:r w:rsidR="00B24CE7">
          <w:rPr>
            <w:noProof/>
            <w:webHidden/>
          </w:rPr>
          <w:t>67</w:t>
        </w:r>
        <w:r>
          <w:rPr>
            <w:noProof/>
            <w:webHidden/>
          </w:rPr>
          <w:fldChar w:fldCharType="end"/>
        </w:r>
      </w:hyperlink>
    </w:p>
    <w:p w14:paraId="1FE48F84" w14:textId="6D90173B"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2" w:history="1">
        <w:r w:rsidRPr="008C15B5">
          <w:rPr>
            <w:rStyle w:val="-"/>
            <w:rFonts w:cs="Tahoma"/>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_Toc201664042 \h </w:instrText>
        </w:r>
        <w:r>
          <w:rPr>
            <w:noProof/>
            <w:webHidden/>
          </w:rPr>
        </w:r>
        <w:r>
          <w:rPr>
            <w:noProof/>
            <w:webHidden/>
          </w:rPr>
          <w:fldChar w:fldCharType="separate"/>
        </w:r>
        <w:r w:rsidR="00B24CE7">
          <w:rPr>
            <w:noProof/>
            <w:webHidden/>
          </w:rPr>
          <w:t>67</w:t>
        </w:r>
        <w:r>
          <w:rPr>
            <w:noProof/>
            <w:webHidden/>
          </w:rPr>
          <w:fldChar w:fldCharType="end"/>
        </w:r>
      </w:hyperlink>
    </w:p>
    <w:p w14:paraId="1E627DF1" w14:textId="3FC52CD7"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3" w:history="1">
        <w:r w:rsidRPr="008C15B5">
          <w:rPr>
            <w:rStyle w:val="-"/>
            <w:rFonts w:cs="Tahoma"/>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rFonts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_Toc201664043 \h </w:instrText>
        </w:r>
        <w:r>
          <w:rPr>
            <w:noProof/>
            <w:webHidden/>
          </w:rPr>
        </w:r>
        <w:r>
          <w:rPr>
            <w:noProof/>
            <w:webHidden/>
          </w:rPr>
          <w:fldChar w:fldCharType="separate"/>
        </w:r>
        <w:r w:rsidR="00B24CE7">
          <w:rPr>
            <w:noProof/>
            <w:webHidden/>
          </w:rPr>
          <w:t>68</w:t>
        </w:r>
        <w:r>
          <w:rPr>
            <w:noProof/>
            <w:webHidden/>
          </w:rPr>
          <w:fldChar w:fldCharType="end"/>
        </w:r>
      </w:hyperlink>
    </w:p>
    <w:p w14:paraId="438648DD" w14:textId="24A39498" w:rsidR="009A2D1B" w:rsidRDefault="009A2D1B">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4" w:history="1">
        <w:r w:rsidRPr="008C15B5">
          <w:rPr>
            <w:rStyle w:val="-"/>
            <w:noProof/>
            <w:lang w:val="el-GR"/>
          </w:rPr>
          <w:t xml:space="preserve">6.5  </w:t>
        </w:r>
        <w:r>
          <w:rPr>
            <w:rFonts w:asciiTheme="minorHAnsi" w:eastAsiaTheme="minorEastAsia" w:hAnsiTheme="minorHAnsi" w:cstheme="minorBidi"/>
            <w:smallCaps w:val="0"/>
            <w:noProof/>
            <w:kern w:val="2"/>
            <w:sz w:val="24"/>
            <w:szCs w:val="24"/>
            <w:lang w:val="en-US" w:eastAsia="en-US" w:bidi="he-IL"/>
            <w14:ligatures w14:val="standardContextual"/>
          </w:rPr>
          <w:tab/>
        </w:r>
        <w:r w:rsidRPr="008C15B5">
          <w:rPr>
            <w:rStyle w:val="-"/>
            <w:noProof/>
            <w:lang w:val="el-GR"/>
          </w:rPr>
          <w:t>Αναστολή Σύμβασης - Καταγγελία Σύμβασης -Υποκατάσταση Αναδόχου</w:t>
        </w:r>
        <w:r>
          <w:rPr>
            <w:noProof/>
            <w:webHidden/>
          </w:rPr>
          <w:tab/>
        </w:r>
        <w:r>
          <w:rPr>
            <w:noProof/>
            <w:webHidden/>
          </w:rPr>
          <w:fldChar w:fldCharType="begin"/>
        </w:r>
        <w:r>
          <w:rPr>
            <w:noProof/>
            <w:webHidden/>
          </w:rPr>
          <w:instrText xml:space="preserve"> PAGEREF _Toc201664044 \h </w:instrText>
        </w:r>
        <w:r>
          <w:rPr>
            <w:noProof/>
            <w:webHidden/>
          </w:rPr>
        </w:r>
        <w:r>
          <w:rPr>
            <w:noProof/>
            <w:webHidden/>
          </w:rPr>
          <w:fldChar w:fldCharType="separate"/>
        </w:r>
        <w:r w:rsidR="00B24CE7">
          <w:rPr>
            <w:noProof/>
            <w:webHidden/>
          </w:rPr>
          <w:t>68</w:t>
        </w:r>
        <w:r>
          <w:rPr>
            <w:noProof/>
            <w:webHidden/>
          </w:rPr>
          <w:fldChar w:fldCharType="end"/>
        </w:r>
      </w:hyperlink>
    </w:p>
    <w:p w14:paraId="11A6169D" w14:textId="32218A15" w:rsidR="009A2D1B" w:rsidRDefault="009A2D1B">
      <w:pPr>
        <w:pStyle w:val="1c"/>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1664045" w:history="1">
        <w:r w:rsidRPr="008C15B5">
          <w:rPr>
            <w:rStyle w:val="-"/>
            <w:rFonts w:cs="Tahoma"/>
            <w:noProof/>
            <w:lang w:val="el-GR"/>
          </w:rPr>
          <w:t>ΠΑΡΑΡΤΗΜΑΤΑ</w:t>
        </w:r>
        <w:r>
          <w:rPr>
            <w:noProof/>
            <w:webHidden/>
          </w:rPr>
          <w:tab/>
        </w:r>
        <w:r>
          <w:rPr>
            <w:noProof/>
            <w:webHidden/>
          </w:rPr>
          <w:fldChar w:fldCharType="begin"/>
        </w:r>
        <w:r>
          <w:rPr>
            <w:noProof/>
            <w:webHidden/>
          </w:rPr>
          <w:instrText xml:space="preserve"> PAGEREF _Toc201664045 \h </w:instrText>
        </w:r>
        <w:r>
          <w:rPr>
            <w:noProof/>
            <w:webHidden/>
          </w:rPr>
        </w:r>
        <w:r>
          <w:rPr>
            <w:noProof/>
            <w:webHidden/>
          </w:rPr>
          <w:fldChar w:fldCharType="separate"/>
        </w:r>
        <w:r w:rsidR="00B24CE7">
          <w:rPr>
            <w:noProof/>
            <w:webHidden/>
          </w:rPr>
          <w:t>71</w:t>
        </w:r>
        <w:r>
          <w:rPr>
            <w:noProof/>
            <w:webHidden/>
          </w:rPr>
          <w:fldChar w:fldCharType="end"/>
        </w:r>
      </w:hyperlink>
    </w:p>
    <w:p w14:paraId="2BBE2DB9" w14:textId="660B1E3C"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6" w:history="1">
        <w:r w:rsidRPr="008C15B5">
          <w:rPr>
            <w:rStyle w:val="-"/>
            <w:rFonts w:cs="Tahoma"/>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_Toc201664046 \h </w:instrText>
        </w:r>
        <w:r>
          <w:rPr>
            <w:noProof/>
            <w:webHidden/>
          </w:rPr>
        </w:r>
        <w:r>
          <w:rPr>
            <w:noProof/>
            <w:webHidden/>
          </w:rPr>
          <w:fldChar w:fldCharType="separate"/>
        </w:r>
        <w:r w:rsidR="00B24CE7">
          <w:rPr>
            <w:noProof/>
            <w:webHidden/>
          </w:rPr>
          <w:t>71</w:t>
        </w:r>
        <w:r>
          <w:rPr>
            <w:noProof/>
            <w:webHidden/>
          </w:rPr>
          <w:fldChar w:fldCharType="end"/>
        </w:r>
      </w:hyperlink>
    </w:p>
    <w:p w14:paraId="39ECDDE3" w14:textId="6B9BC5CD"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7" w:history="1">
        <w:r w:rsidRPr="008C15B5">
          <w:rPr>
            <w:rStyle w:val="-"/>
            <w:rFonts w:eastAsia="SimSun;宋体" w:cs="Tahoma"/>
            <w:noProof/>
            <w:lang w:val="el-GR"/>
          </w:rPr>
          <w:t>ΠΑΡΑΡΤΗΜΑ ΙΙ – Πίνακες Συμμόρφωσης</w:t>
        </w:r>
        <w:r>
          <w:rPr>
            <w:noProof/>
            <w:webHidden/>
          </w:rPr>
          <w:tab/>
        </w:r>
        <w:r>
          <w:rPr>
            <w:noProof/>
            <w:webHidden/>
          </w:rPr>
          <w:fldChar w:fldCharType="begin"/>
        </w:r>
        <w:r>
          <w:rPr>
            <w:noProof/>
            <w:webHidden/>
          </w:rPr>
          <w:instrText xml:space="preserve"> PAGEREF _Toc201664047 \h </w:instrText>
        </w:r>
        <w:r>
          <w:rPr>
            <w:noProof/>
            <w:webHidden/>
          </w:rPr>
        </w:r>
        <w:r>
          <w:rPr>
            <w:noProof/>
            <w:webHidden/>
          </w:rPr>
          <w:fldChar w:fldCharType="separate"/>
        </w:r>
        <w:r w:rsidR="00B24CE7">
          <w:rPr>
            <w:noProof/>
            <w:webHidden/>
          </w:rPr>
          <w:t>84</w:t>
        </w:r>
        <w:r>
          <w:rPr>
            <w:noProof/>
            <w:webHidden/>
          </w:rPr>
          <w:fldChar w:fldCharType="end"/>
        </w:r>
      </w:hyperlink>
    </w:p>
    <w:p w14:paraId="4F091279" w14:textId="6AE45F65"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8" w:history="1">
        <w:r w:rsidRPr="008C15B5">
          <w:rPr>
            <w:rStyle w:val="-"/>
            <w:rFonts w:cs="Tahoma"/>
            <w:noProof/>
            <w:lang w:val="el-GR"/>
          </w:rPr>
          <w:t>ΠΑΡΑΡΤΗΜΑ ΙI</w:t>
        </w:r>
        <w:r w:rsidRPr="008C15B5">
          <w:rPr>
            <w:rStyle w:val="-"/>
            <w:rFonts w:cs="Tahoma"/>
            <w:noProof/>
            <w:lang w:val="en-US"/>
          </w:rPr>
          <w:t>I</w:t>
        </w:r>
        <w:r w:rsidRPr="008C15B5">
          <w:rPr>
            <w:rStyle w:val="-"/>
            <w:rFonts w:cs="Tahoma"/>
            <w:noProof/>
            <w:lang w:val="el-GR"/>
          </w:rPr>
          <w:t xml:space="preserve"> – </w:t>
        </w:r>
        <w:r w:rsidRPr="008C15B5">
          <w:rPr>
            <w:rStyle w:val="-"/>
            <w:rFonts w:cs="Tahoma"/>
            <w:bCs/>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_Toc201664048 \h </w:instrText>
        </w:r>
        <w:r>
          <w:rPr>
            <w:noProof/>
            <w:webHidden/>
          </w:rPr>
        </w:r>
        <w:r>
          <w:rPr>
            <w:noProof/>
            <w:webHidden/>
          </w:rPr>
          <w:fldChar w:fldCharType="separate"/>
        </w:r>
        <w:r w:rsidR="00B24CE7">
          <w:rPr>
            <w:noProof/>
            <w:webHidden/>
          </w:rPr>
          <w:t>85</w:t>
        </w:r>
        <w:r>
          <w:rPr>
            <w:noProof/>
            <w:webHidden/>
          </w:rPr>
          <w:fldChar w:fldCharType="end"/>
        </w:r>
      </w:hyperlink>
    </w:p>
    <w:p w14:paraId="2A1690F6" w14:textId="084FC640"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49" w:history="1">
        <w:r w:rsidRPr="008C15B5">
          <w:rPr>
            <w:rStyle w:val="-"/>
            <w:rFonts w:cs="Tahoma"/>
            <w:b/>
            <w:noProof/>
            <w:lang w:val="el-GR"/>
          </w:rPr>
          <w:t>ΠΑΡΑΡΤΗΜΑ ΙV –Υπόδειγμα Τεχνικής Προσφοράς</w:t>
        </w:r>
        <w:r>
          <w:rPr>
            <w:noProof/>
            <w:webHidden/>
          </w:rPr>
          <w:tab/>
        </w:r>
        <w:r>
          <w:rPr>
            <w:noProof/>
            <w:webHidden/>
          </w:rPr>
          <w:fldChar w:fldCharType="begin"/>
        </w:r>
        <w:r>
          <w:rPr>
            <w:noProof/>
            <w:webHidden/>
          </w:rPr>
          <w:instrText xml:space="preserve"> PAGEREF _Toc201664049 \h </w:instrText>
        </w:r>
        <w:r>
          <w:rPr>
            <w:noProof/>
            <w:webHidden/>
          </w:rPr>
        </w:r>
        <w:r>
          <w:rPr>
            <w:noProof/>
            <w:webHidden/>
          </w:rPr>
          <w:fldChar w:fldCharType="separate"/>
        </w:r>
        <w:r w:rsidR="00B24CE7">
          <w:rPr>
            <w:noProof/>
            <w:webHidden/>
          </w:rPr>
          <w:t>86</w:t>
        </w:r>
        <w:r>
          <w:rPr>
            <w:noProof/>
            <w:webHidden/>
          </w:rPr>
          <w:fldChar w:fldCharType="end"/>
        </w:r>
      </w:hyperlink>
    </w:p>
    <w:p w14:paraId="3EC40183" w14:textId="69EB0843"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50" w:history="1">
        <w:r w:rsidRPr="008C15B5">
          <w:rPr>
            <w:rStyle w:val="-"/>
            <w:rFonts w:cs="Tahoma"/>
            <w:b/>
            <w:noProof/>
            <w:lang w:val="el-GR"/>
          </w:rPr>
          <w:t xml:space="preserve">ΠΑΡΑΡΤΗΜΑ </w:t>
        </w:r>
        <w:r w:rsidRPr="008C15B5">
          <w:rPr>
            <w:rStyle w:val="-"/>
            <w:rFonts w:cs="Tahoma"/>
            <w:b/>
            <w:noProof/>
          </w:rPr>
          <w:t>V</w:t>
        </w:r>
        <w:r w:rsidRPr="008C15B5">
          <w:rPr>
            <w:rStyle w:val="-"/>
            <w:rFonts w:cs="Tahoma"/>
            <w:b/>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_Toc201664050 \h </w:instrText>
        </w:r>
        <w:r>
          <w:rPr>
            <w:noProof/>
            <w:webHidden/>
          </w:rPr>
        </w:r>
        <w:r>
          <w:rPr>
            <w:noProof/>
            <w:webHidden/>
          </w:rPr>
          <w:fldChar w:fldCharType="separate"/>
        </w:r>
        <w:r w:rsidR="00B24CE7">
          <w:rPr>
            <w:noProof/>
            <w:webHidden/>
          </w:rPr>
          <w:t>87</w:t>
        </w:r>
        <w:r>
          <w:rPr>
            <w:noProof/>
            <w:webHidden/>
          </w:rPr>
          <w:fldChar w:fldCharType="end"/>
        </w:r>
      </w:hyperlink>
    </w:p>
    <w:p w14:paraId="007AD7C2" w14:textId="021D6AD0"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51" w:history="1">
        <w:r w:rsidRPr="008C15B5">
          <w:rPr>
            <w:rStyle w:val="-"/>
            <w:noProof/>
            <w:lang w:val="el-GR"/>
          </w:rPr>
          <w:t xml:space="preserve">ΠΑΡΑΡΤΗΜΑ </w:t>
        </w:r>
        <w:r w:rsidRPr="008C15B5">
          <w:rPr>
            <w:rStyle w:val="-"/>
            <w:noProof/>
          </w:rPr>
          <w:t>VI</w:t>
        </w:r>
        <w:r w:rsidRPr="008C15B5">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_Toc201664051 \h </w:instrText>
        </w:r>
        <w:r>
          <w:rPr>
            <w:noProof/>
            <w:webHidden/>
          </w:rPr>
        </w:r>
        <w:r>
          <w:rPr>
            <w:noProof/>
            <w:webHidden/>
          </w:rPr>
          <w:fldChar w:fldCharType="separate"/>
        </w:r>
        <w:r w:rsidR="00B24CE7">
          <w:rPr>
            <w:noProof/>
            <w:webHidden/>
          </w:rPr>
          <w:t>88</w:t>
        </w:r>
        <w:r>
          <w:rPr>
            <w:noProof/>
            <w:webHidden/>
          </w:rPr>
          <w:fldChar w:fldCharType="end"/>
        </w:r>
      </w:hyperlink>
    </w:p>
    <w:p w14:paraId="03B3E6CD" w14:textId="741F068B" w:rsidR="009A2D1B" w:rsidRDefault="009A2D1B">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52" w:history="1">
        <w:r w:rsidRPr="008C15B5">
          <w:rPr>
            <w:rStyle w:val="-"/>
            <w:rFonts w:cs="Tahoma"/>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rFonts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_Toc201664052 \h </w:instrText>
        </w:r>
        <w:r>
          <w:rPr>
            <w:noProof/>
            <w:webHidden/>
          </w:rPr>
        </w:r>
        <w:r>
          <w:rPr>
            <w:noProof/>
            <w:webHidden/>
          </w:rPr>
          <w:fldChar w:fldCharType="separate"/>
        </w:r>
        <w:r w:rsidR="00B24CE7">
          <w:rPr>
            <w:noProof/>
            <w:webHidden/>
          </w:rPr>
          <w:t>88</w:t>
        </w:r>
        <w:r>
          <w:rPr>
            <w:noProof/>
            <w:webHidden/>
          </w:rPr>
          <w:fldChar w:fldCharType="end"/>
        </w:r>
      </w:hyperlink>
    </w:p>
    <w:p w14:paraId="27A9F83A" w14:textId="0A853543" w:rsidR="009A2D1B" w:rsidRDefault="009A2D1B">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53" w:history="1">
        <w:r w:rsidRPr="008C15B5">
          <w:rPr>
            <w:rStyle w:val="-"/>
            <w:rFonts w:cs="Tahoma"/>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rFonts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_Toc201664053 \h </w:instrText>
        </w:r>
        <w:r>
          <w:rPr>
            <w:noProof/>
            <w:webHidden/>
          </w:rPr>
        </w:r>
        <w:r>
          <w:rPr>
            <w:noProof/>
            <w:webHidden/>
          </w:rPr>
          <w:fldChar w:fldCharType="separate"/>
        </w:r>
        <w:r w:rsidR="00B24CE7">
          <w:rPr>
            <w:noProof/>
            <w:webHidden/>
          </w:rPr>
          <w:t>89</w:t>
        </w:r>
        <w:r>
          <w:rPr>
            <w:noProof/>
            <w:webHidden/>
          </w:rPr>
          <w:fldChar w:fldCharType="end"/>
        </w:r>
      </w:hyperlink>
    </w:p>
    <w:p w14:paraId="3EA49F6C" w14:textId="790BFFE5" w:rsidR="009A2D1B" w:rsidRDefault="009A2D1B">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1664054" w:history="1">
        <w:r w:rsidRPr="008C15B5">
          <w:rPr>
            <w:rStyle w:val="-"/>
            <w:rFonts w:cs="Tahoma"/>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C15B5">
          <w:rPr>
            <w:rStyle w:val="-"/>
            <w:rFonts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_Toc201664054 \h </w:instrText>
        </w:r>
        <w:r>
          <w:rPr>
            <w:noProof/>
            <w:webHidden/>
          </w:rPr>
        </w:r>
        <w:r>
          <w:rPr>
            <w:noProof/>
            <w:webHidden/>
          </w:rPr>
          <w:fldChar w:fldCharType="separate"/>
        </w:r>
        <w:r w:rsidR="00B24CE7">
          <w:rPr>
            <w:noProof/>
            <w:webHidden/>
          </w:rPr>
          <w:t>90</w:t>
        </w:r>
        <w:r>
          <w:rPr>
            <w:noProof/>
            <w:webHidden/>
          </w:rPr>
          <w:fldChar w:fldCharType="end"/>
        </w:r>
      </w:hyperlink>
    </w:p>
    <w:p w14:paraId="4C84BE53" w14:textId="279BFCE4"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55" w:history="1">
        <w:r w:rsidRPr="008C15B5">
          <w:rPr>
            <w:rStyle w:val="-"/>
            <w:rFonts w:cs="Tahoma"/>
            <w:noProof/>
            <w:lang w:val="el-GR"/>
          </w:rPr>
          <w:t xml:space="preserve">ΠΑΡΑΡΤΗΜΑ </w:t>
        </w:r>
        <w:r w:rsidRPr="008C15B5">
          <w:rPr>
            <w:rStyle w:val="-"/>
            <w:rFonts w:cs="Tahoma"/>
            <w:noProof/>
            <w:lang w:val="en-US"/>
          </w:rPr>
          <w:t>VI</w:t>
        </w:r>
        <w:r w:rsidRPr="008C15B5">
          <w:rPr>
            <w:rStyle w:val="-"/>
            <w:rFonts w:cs="Tahoma"/>
            <w:noProof/>
            <w:lang w:val="el-GR"/>
          </w:rPr>
          <w:t>Ι– Υπόδειγμα Βιογραφικού Σημειώματος</w:t>
        </w:r>
        <w:r>
          <w:rPr>
            <w:noProof/>
            <w:webHidden/>
          </w:rPr>
          <w:tab/>
        </w:r>
        <w:r>
          <w:rPr>
            <w:noProof/>
            <w:webHidden/>
          </w:rPr>
          <w:fldChar w:fldCharType="begin"/>
        </w:r>
        <w:r>
          <w:rPr>
            <w:noProof/>
            <w:webHidden/>
          </w:rPr>
          <w:instrText xml:space="preserve"> PAGEREF _Toc201664055 \h </w:instrText>
        </w:r>
        <w:r>
          <w:rPr>
            <w:noProof/>
            <w:webHidden/>
          </w:rPr>
        </w:r>
        <w:r>
          <w:rPr>
            <w:noProof/>
            <w:webHidden/>
          </w:rPr>
          <w:fldChar w:fldCharType="separate"/>
        </w:r>
        <w:r w:rsidR="00B24CE7">
          <w:rPr>
            <w:noProof/>
            <w:webHidden/>
          </w:rPr>
          <w:t>91</w:t>
        </w:r>
        <w:r>
          <w:rPr>
            <w:noProof/>
            <w:webHidden/>
          </w:rPr>
          <w:fldChar w:fldCharType="end"/>
        </w:r>
      </w:hyperlink>
    </w:p>
    <w:p w14:paraId="1B864E45" w14:textId="3AE4F27A"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56" w:history="1">
        <w:r w:rsidRPr="008C15B5">
          <w:rPr>
            <w:rStyle w:val="-"/>
            <w:noProof/>
            <w:lang w:val="el-GR"/>
          </w:rPr>
          <w:t xml:space="preserve">ΠΑΡΑΡΤΗΜΑ </w:t>
        </w:r>
        <w:r w:rsidRPr="008C15B5">
          <w:rPr>
            <w:rStyle w:val="-"/>
            <w:rFonts w:cs="Tahoma"/>
            <w:noProof/>
            <w:lang w:val="en-US"/>
          </w:rPr>
          <w:t>VI</w:t>
        </w:r>
        <w:r w:rsidRPr="008C15B5">
          <w:rPr>
            <w:rStyle w:val="-"/>
            <w:rFonts w:cs="Tahoma"/>
            <w:noProof/>
            <w:lang w:val="el-GR"/>
          </w:rPr>
          <w:t>ΙΙ</w:t>
        </w:r>
        <w:r w:rsidRPr="008C15B5">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_Toc201664056 \h </w:instrText>
        </w:r>
        <w:r>
          <w:rPr>
            <w:noProof/>
            <w:webHidden/>
          </w:rPr>
        </w:r>
        <w:r>
          <w:rPr>
            <w:noProof/>
            <w:webHidden/>
          </w:rPr>
          <w:fldChar w:fldCharType="separate"/>
        </w:r>
        <w:r w:rsidR="00B24CE7">
          <w:rPr>
            <w:noProof/>
            <w:webHidden/>
          </w:rPr>
          <w:t>93</w:t>
        </w:r>
        <w:r>
          <w:rPr>
            <w:noProof/>
            <w:webHidden/>
          </w:rPr>
          <w:fldChar w:fldCharType="end"/>
        </w:r>
      </w:hyperlink>
    </w:p>
    <w:p w14:paraId="0A7577EC" w14:textId="65F73CC8" w:rsidR="009A2D1B" w:rsidRDefault="009A2D1B">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1664057" w:history="1">
        <w:r w:rsidRPr="008C15B5">
          <w:rPr>
            <w:rStyle w:val="-"/>
            <w:noProof/>
            <w:lang w:val="el-GR"/>
          </w:rPr>
          <w:t>ΠΑΡΑΡΤΗΜΑ IX. Άλλες δηλώσεις</w:t>
        </w:r>
        <w:r>
          <w:rPr>
            <w:noProof/>
            <w:webHidden/>
          </w:rPr>
          <w:tab/>
        </w:r>
        <w:r>
          <w:rPr>
            <w:noProof/>
            <w:webHidden/>
          </w:rPr>
          <w:fldChar w:fldCharType="begin"/>
        </w:r>
        <w:r>
          <w:rPr>
            <w:noProof/>
            <w:webHidden/>
          </w:rPr>
          <w:instrText xml:space="preserve"> PAGEREF _Toc201664057 \h </w:instrText>
        </w:r>
        <w:r>
          <w:rPr>
            <w:noProof/>
            <w:webHidden/>
          </w:rPr>
        </w:r>
        <w:r>
          <w:rPr>
            <w:noProof/>
            <w:webHidden/>
          </w:rPr>
          <w:fldChar w:fldCharType="separate"/>
        </w:r>
        <w:r w:rsidR="00B24CE7">
          <w:rPr>
            <w:noProof/>
            <w:webHidden/>
          </w:rPr>
          <w:t>94</w:t>
        </w:r>
        <w:r>
          <w:rPr>
            <w:noProof/>
            <w:webHidden/>
          </w:rPr>
          <w:fldChar w:fldCharType="end"/>
        </w:r>
      </w:hyperlink>
    </w:p>
    <w:p w14:paraId="53FFCFF5" w14:textId="57865DD1" w:rsidR="008E18C3" w:rsidRDefault="00720F1C" w:rsidP="00302CAA">
      <w:pPr>
        <w:pStyle w:val="25"/>
        <w:tabs>
          <w:tab w:val="right" w:leader="dot" w:pos="9628"/>
        </w:tabs>
        <w:rPr>
          <w:rFonts w:cs="Tahoma"/>
          <w:sz w:val="22"/>
          <w:szCs w:val="22"/>
        </w:rPr>
      </w:pPr>
      <w:r w:rsidRPr="00DF5866">
        <w:rPr>
          <w:rFonts w:cs="Tahoma"/>
          <w:sz w:val="22"/>
          <w:szCs w:val="22"/>
        </w:rPr>
        <w:fldChar w:fldCharType="end"/>
      </w:r>
    </w:p>
    <w:p w14:paraId="18E49F83" w14:textId="77777777" w:rsidR="00D73D63" w:rsidRPr="00D73D63" w:rsidRDefault="00D73D63" w:rsidP="00D73D63">
      <w:pPr>
        <w:rPr>
          <w:lang w:val="el-GR"/>
        </w:rPr>
      </w:pPr>
    </w:p>
    <w:p w14:paraId="3C0D4AC8" w14:textId="77777777" w:rsidR="00D73D63" w:rsidRPr="00D73D63" w:rsidRDefault="00D73D63" w:rsidP="00D73D63">
      <w:pPr>
        <w:rPr>
          <w:lang w:val="el-GR"/>
        </w:rPr>
      </w:pPr>
    </w:p>
    <w:p w14:paraId="022A4F75" w14:textId="77777777" w:rsidR="00D73D63" w:rsidRPr="00D73D63" w:rsidRDefault="00D73D63" w:rsidP="00D73D63">
      <w:pPr>
        <w:rPr>
          <w:lang w:val="el-GR"/>
        </w:rPr>
      </w:pPr>
    </w:p>
    <w:p w14:paraId="52D9C097" w14:textId="77777777" w:rsidR="00D73D63" w:rsidRPr="00D73D63" w:rsidRDefault="00D73D63" w:rsidP="00D73D63">
      <w:pPr>
        <w:rPr>
          <w:lang w:val="el-GR"/>
        </w:rPr>
      </w:pPr>
    </w:p>
    <w:p w14:paraId="4B1DCD7E" w14:textId="77777777" w:rsidR="00D73D63" w:rsidRPr="00D73D63" w:rsidRDefault="00D73D63" w:rsidP="00D73D63">
      <w:pPr>
        <w:rPr>
          <w:lang w:val="el-GR"/>
        </w:rPr>
      </w:pPr>
    </w:p>
    <w:p w14:paraId="1704558A" w14:textId="77777777" w:rsidR="00D73D63" w:rsidRPr="00D73D63" w:rsidRDefault="00D73D63" w:rsidP="00D73D63">
      <w:pPr>
        <w:rPr>
          <w:lang w:val="el-GR"/>
        </w:rPr>
      </w:pPr>
    </w:p>
    <w:p w14:paraId="1E58C3BD" w14:textId="77777777" w:rsidR="00D73D63" w:rsidRPr="00D73D63" w:rsidRDefault="00D73D63" w:rsidP="00D73D63">
      <w:pPr>
        <w:rPr>
          <w:lang w:val="el-GR"/>
        </w:rPr>
      </w:pPr>
    </w:p>
    <w:p w14:paraId="6A00C850" w14:textId="77777777" w:rsidR="00D73D63" w:rsidRPr="00D73D63" w:rsidRDefault="00D73D63" w:rsidP="00D73D63">
      <w:pPr>
        <w:rPr>
          <w:lang w:val="el-GR"/>
        </w:rPr>
      </w:pPr>
    </w:p>
    <w:p w14:paraId="2DE4400D" w14:textId="77777777" w:rsidR="00D73D63" w:rsidRPr="00D73D63" w:rsidRDefault="00D73D63" w:rsidP="00D73D63">
      <w:pPr>
        <w:rPr>
          <w:lang w:val="el-GR"/>
        </w:rPr>
      </w:pPr>
    </w:p>
    <w:p w14:paraId="6A77E20E" w14:textId="77777777" w:rsidR="00D73D63" w:rsidRPr="00D73D63" w:rsidRDefault="00D73D63" w:rsidP="00D73D63">
      <w:pPr>
        <w:rPr>
          <w:lang w:val="el-GR"/>
        </w:rPr>
      </w:pPr>
    </w:p>
    <w:p w14:paraId="63224820" w14:textId="77777777" w:rsidR="00D73D63" w:rsidRPr="00D73D63" w:rsidRDefault="00D73D63" w:rsidP="00D73D63">
      <w:pPr>
        <w:rPr>
          <w:lang w:val="el-GR"/>
        </w:rPr>
      </w:pPr>
    </w:p>
    <w:p w14:paraId="6E628584" w14:textId="77777777" w:rsidR="00D73D63" w:rsidRPr="00D73D63" w:rsidRDefault="00D73D63" w:rsidP="00D73D63">
      <w:pPr>
        <w:rPr>
          <w:lang w:val="el-GR"/>
        </w:rPr>
      </w:pPr>
    </w:p>
    <w:p w14:paraId="76A4205C" w14:textId="77777777" w:rsidR="00D73D63" w:rsidRPr="00D73D63" w:rsidRDefault="00D73D63" w:rsidP="00D73D63">
      <w:pPr>
        <w:rPr>
          <w:lang w:val="el-GR"/>
        </w:rPr>
      </w:pPr>
    </w:p>
    <w:p w14:paraId="20B44AFB" w14:textId="77777777" w:rsidR="00D73D63" w:rsidRPr="00D73D63" w:rsidRDefault="00D73D63" w:rsidP="00D73D63">
      <w:pPr>
        <w:rPr>
          <w:lang w:val="el-GR"/>
        </w:rPr>
      </w:pPr>
    </w:p>
    <w:p w14:paraId="736064D9" w14:textId="77777777" w:rsidR="00D73D63" w:rsidRPr="00D73D63" w:rsidRDefault="00D73D63" w:rsidP="00D73D63">
      <w:pPr>
        <w:rPr>
          <w:lang w:val="el-GR"/>
        </w:rPr>
      </w:pPr>
    </w:p>
    <w:p w14:paraId="15FB00EC" w14:textId="77777777" w:rsidR="00D73D63" w:rsidRPr="00D73D63" w:rsidRDefault="00D73D63" w:rsidP="00D73D63">
      <w:pPr>
        <w:rPr>
          <w:lang w:val="el-GR"/>
        </w:rPr>
      </w:pPr>
    </w:p>
    <w:p w14:paraId="31549D12" w14:textId="77777777" w:rsidR="00D73D63" w:rsidRPr="00D73D63" w:rsidRDefault="00D73D63" w:rsidP="00D73D63">
      <w:pPr>
        <w:rPr>
          <w:lang w:val="el-GR"/>
        </w:rPr>
      </w:pPr>
    </w:p>
    <w:p w14:paraId="151DD932" w14:textId="77777777" w:rsidR="00D73D63" w:rsidRPr="00D73D63" w:rsidRDefault="00D73D63" w:rsidP="00D73D63">
      <w:pPr>
        <w:rPr>
          <w:lang w:val="el-GR"/>
        </w:rPr>
      </w:pPr>
    </w:p>
    <w:p w14:paraId="799B82C0" w14:textId="77777777" w:rsidR="00D73D63" w:rsidRPr="00D73D63" w:rsidRDefault="00D73D63" w:rsidP="00D73D63">
      <w:pPr>
        <w:rPr>
          <w:lang w:val="el-GR"/>
        </w:rPr>
      </w:pPr>
    </w:p>
    <w:p w14:paraId="72FCF8D6" w14:textId="77777777" w:rsidR="00D73D63" w:rsidRPr="00D73D63" w:rsidRDefault="00D73D63" w:rsidP="00D73D63">
      <w:pPr>
        <w:rPr>
          <w:lang w:val="el-GR"/>
        </w:rPr>
      </w:pPr>
    </w:p>
    <w:p w14:paraId="40008CE6" w14:textId="77777777" w:rsidR="00D73D63" w:rsidRPr="00D73D63" w:rsidRDefault="00D73D63" w:rsidP="00D73D63">
      <w:pPr>
        <w:rPr>
          <w:lang w:val="el-GR"/>
        </w:rPr>
      </w:pPr>
    </w:p>
    <w:p w14:paraId="1C4D56AD" w14:textId="77777777" w:rsidR="00D73D63" w:rsidRPr="00D73D63" w:rsidRDefault="00D73D63" w:rsidP="00D73D63">
      <w:pPr>
        <w:rPr>
          <w:lang w:val="el-GR"/>
        </w:rPr>
      </w:pPr>
    </w:p>
    <w:p w14:paraId="334537B7" w14:textId="77777777" w:rsidR="00D73D63" w:rsidRPr="00D73D63" w:rsidRDefault="00D73D63" w:rsidP="00D73D63">
      <w:pPr>
        <w:rPr>
          <w:lang w:val="el-GR"/>
        </w:rPr>
      </w:pPr>
    </w:p>
    <w:p w14:paraId="5739F6A6" w14:textId="77777777" w:rsidR="00D73D63" w:rsidRPr="00D73D63" w:rsidRDefault="00D73D63" w:rsidP="00D73D63">
      <w:pPr>
        <w:rPr>
          <w:lang w:val="el-GR"/>
        </w:rPr>
      </w:pPr>
    </w:p>
    <w:p w14:paraId="654C0081" w14:textId="77777777" w:rsidR="00D73D63" w:rsidRPr="00D73D63" w:rsidRDefault="00D73D63" w:rsidP="00D73D63">
      <w:pPr>
        <w:rPr>
          <w:lang w:val="el-GR"/>
        </w:rPr>
      </w:pPr>
    </w:p>
    <w:p w14:paraId="622497E1" w14:textId="77777777" w:rsidR="00D73D63" w:rsidRPr="00D73D63" w:rsidRDefault="00D73D63" w:rsidP="00D73D63">
      <w:pPr>
        <w:rPr>
          <w:lang w:val="el-GR"/>
        </w:rPr>
      </w:pPr>
    </w:p>
    <w:p w14:paraId="21DD0384" w14:textId="77777777" w:rsidR="00D73D63" w:rsidRPr="00D73D63" w:rsidRDefault="00D73D63" w:rsidP="00D73D63">
      <w:pPr>
        <w:rPr>
          <w:lang w:val="el-GR"/>
        </w:rPr>
      </w:pPr>
    </w:p>
    <w:p w14:paraId="4793F001" w14:textId="77777777" w:rsidR="00D73D63" w:rsidRPr="00D73D63" w:rsidRDefault="00D73D63" w:rsidP="00D73D63">
      <w:pPr>
        <w:rPr>
          <w:lang w:val="el-GR"/>
        </w:rPr>
      </w:pPr>
    </w:p>
    <w:p w14:paraId="562283B6" w14:textId="77777777" w:rsidR="00D73D63" w:rsidRPr="00D73D63" w:rsidRDefault="00D73D63" w:rsidP="00D73D63">
      <w:pPr>
        <w:rPr>
          <w:lang w:val="el-GR"/>
        </w:rPr>
      </w:pPr>
    </w:p>
    <w:p w14:paraId="476DB852" w14:textId="77777777" w:rsidR="00D73D63" w:rsidRPr="00D73D63" w:rsidRDefault="00D73D63" w:rsidP="00D73D63">
      <w:pPr>
        <w:rPr>
          <w:lang w:val="el-GR"/>
        </w:rPr>
      </w:pPr>
    </w:p>
    <w:p w14:paraId="0CD4FCE5" w14:textId="77777777" w:rsidR="00D73D63" w:rsidRPr="00D73D63" w:rsidRDefault="00D73D63" w:rsidP="00D73D63">
      <w:pPr>
        <w:rPr>
          <w:lang w:val="el-GR"/>
        </w:rPr>
      </w:pPr>
    </w:p>
    <w:p w14:paraId="4DA5446F" w14:textId="77777777" w:rsidR="00D73D63" w:rsidRPr="00D73D63" w:rsidRDefault="00D73D63" w:rsidP="00D73D63">
      <w:pPr>
        <w:rPr>
          <w:lang w:val="el-GR"/>
        </w:rPr>
      </w:pPr>
    </w:p>
    <w:p w14:paraId="0E9FC4F9" w14:textId="77777777" w:rsidR="00D73D63" w:rsidRPr="00D73D63" w:rsidRDefault="00D73D63" w:rsidP="00D73D63">
      <w:pPr>
        <w:rPr>
          <w:lang w:val="el-GR"/>
        </w:rPr>
      </w:pPr>
    </w:p>
    <w:p w14:paraId="12C4CB14" w14:textId="7B26DE5D" w:rsidR="00D73D63" w:rsidRDefault="00D73D63" w:rsidP="00D73D63">
      <w:pPr>
        <w:tabs>
          <w:tab w:val="left" w:pos="8178"/>
        </w:tabs>
        <w:rPr>
          <w:rFonts w:cs="Tahoma"/>
          <w:smallCaps/>
          <w:szCs w:val="22"/>
        </w:rPr>
      </w:pPr>
      <w:r>
        <w:rPr>
          <w:rFonts w:cs="Tahoma"/>
          <w:smallCaps/>
          <w:szCs w:val="22"/>
        </w:rPr>
        <w:tab/>
      </w:r>
    </w:p>
    <w:p w14:paraId="7E72617D" w14:textId="2BD73648" w:rsidR="00D73D63" w:rsidRPr="00D73D63" w:rsidRDefault="00D73D63" w:rsidP="00D73D63">
      <w:pPr>
        <w:tabs>
          <w:tab w:val="left" w:pos="8178"/>
        </w:tabs>
        <w:rPr>
          <w:lang w:val="el-GR"/>
        </w:rPr>
        <w:sectPr w:rsidR="00D73D63" w:rsidRPr="00D73D63" w:rsidSect="00B1366D">
          <w:pgSz w:w="11906" w:h="16838"/>
          <w:pgMar w:top="1134" w:right="1134" w:bottom="630" w:left="1134" w:header="720" w:footer="0" w:gutter="0"/>
          <w:cols w:space="720"/>
          <w:titlePg/>
          <w:docGrid w:linePitch="360"/>
        </w:sectPr>
      </w:pPr>
    </w:p>
    <w:p w14:paraId="0512F0AD" w14:textId="68204C1D" w:rsidR="008338F0" w:rsidRPr="00D02552" w:rsidRDefault="003355E7" w:rsidP="00D02552">
      <w:pPr>
        <w:pStyle w:val="10"/>
      </w:pPr>
      <w:bookmarkStart w:id="11" w:name="_Toc201663984"/>
      <w:r w:rsidRPr="00D02552">
        <w:lastRenderedPageBreak/>
        <w:t>ΑΝΑΘΕΤΟΥΣΑ ΑΡΧΗ ΚΑΙ ΑΝΤΙΚΕΙΜΕΝΟ ΣΥΜΒΑΣΗΣ</w:t>
      </w:r>
      <w:bookmarkEnd w:id="11"/>
    </w:p>
    <w:p w14:paraId="42A7BE7E" w14:textId="7AA5399E" w:rsidR="008338F0" w:rsidRPr="00155B45" w:rsidRDefault="003355E7" w:rsidP="00BE44FD">
      <w:pPr>
        <w:pStyle w:val="2"/>
        <w:numPr>
          <w:ilvl w:val="1"/>
          <w:numId w:val="42"/>
        </w:numPr>
        <w:spacing w:before="0" w:after="120" w:line="252" w:lineRule="auto"/>
        <w:rPr>
          <w:rFonts w:ascii="Tahoma" w:hAnsi="Tahoma" w:cs="Tahoma"/>
          <w:sz w:val="22"/>
          <w:lang w:val="el-GR"/>
        </w:rPr>
      </w:pPr>
      <w:bookmarkStart w:id="12" w:name="_Toc43378428"/>
      <w:bookmarkStart w:id="13" w:name="_Toc201663985"/>
      <w:r w:rsidRPr="00155B45">
        <w:rPr>
          <w:rFonts w:ascii="Tahoma" w:hAnsi="Tahoma" w:cs="Tahoma"/>
          <w:sz w:val="22"/>
          <w:lang w:val="el-GR"/>
        </w:rPr>
        <w:t>Στοιχεία Αναθέτουσας Αρχής</w:t>
      </w:r>
      <w:bookmarkEnd w:id="12"/>
      <w:bookmarkEnd w:id="13"/>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B24CE7" w14:paraId="627E8DA3" w14:textId="77777777">
        <w:tc>
          <w:tcPr>
            <w:tcW w:w="5245" w:type="dxa"/>
            <w:tcBorders>
              <w:top w:val="single" w:sz="4" w:space="0" w:color="000000"/>
              <w:left w:val="single" w:sz="4" w:space="0" w:color="000000"/>
              <w:bottom w:val="single" w:sz="4" w:space="0" w:color="000000"/>
            </w:tcBorders>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tcPr>
          <w:p w14:paraId="343EFBCC" w14:textId="4DC0FCEF" w:rsidR="001E6BF1" w:rsidRPr="00155B45" w:rsidRDefault="00D25C0C" w:rsidP="001E6BF1">
            <w:pPr>
              <w:pStyle w:val="normalwithoutspacing"/>
              <w:snapToGrid w:val="0"/>
              <w:spacing w:before="0" w:after="120" w:line="252" w:lineRule="auto"/>
              <w:rPr>
                <w:rFonts w:cs="Tahoma"/>
                <w:szCs w:val="22"/>
              </w:rPr>
            </w:pPr>
            <w:r w:rsidRPr="00D25C0C">
              <w:rPr>
                <w:rFonts w:cs="Tahoma"/>
                <w:szCs w:val="22"/>
                <w:lang w:val="en-GB"/>
              </w:rPr>
              <w:t>1053.E00553.0001</w:t>
            </w:r>
          </w:p>
        </w:tc>
      </w:tr>
      <w:tr w:rsidR="008338F0" w:rsidRPr="007529B7" w14:paraId="6511F851" w14:textId="77777777">
        <w:tc>
          <w:tcPr>
            <w:tcW w:w="5245" w:type="dxa"/>
            <w:tcBorders>
              <w:top w:val="single" w:sz="4" w:space="0" w:color="000000"/>
              <w:left w:val="single" w:sz="4" w:space="0" w:color="000000"/>
              <w:bottom w:val="single" w:sz="4" w:space="0" w:color="000000"/>
            </w:tcBorders>
          </w:tcPr>
          <w:p w14:paraId="357E6F3E"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4E7E79C2" w14:textId="77777777" w:rsidR="008338F0" w:rsidRPr="007529B7" w:rsidRDefault="008758E7" w:rsidP="00155B45">
            <w:pPr>
              <w:pStyle w:val="normalwithoutspacing"/>
              <w:snapToGrid w:val="0"/>
              <w:spacing w:before="0" w:after="120" w:line="252" w:lineRule="auto"/>
              <w:rPr>
                <w:rFonts w:cs="Tahoma"/>
                <w:szCs w:val="22"/>
              </w:rPr>
            </w:pPr>
            <w:r w:rsidRPr="007529B7">
              <w:rPr>
                <w:rFonts w:cs="Tahoma"/>
                <w:szCs w:val="22"/>
              </w:rPr>
              <w:t>Λεωφ. Συγγρού 194</w:t>
            </w:r>
          </w:p>
        </w:tc>
      </w:tr>
      <w:tr w:rsidR="008338F0" w:rsidRPr="007529B7" w14:paraId="3DD5186F" w14:textId="77777777">
        <w:tc>
          <w:tcPr>
            <w:tcW w:w="5245" w:type="dxa"/>
            <w:tcBorders>
              <w:top w:val="single" w:sz="4" w:space="0" w:color="000000"/>
              <w:left w:val="single" w:sz="4" w:space="0" w:color="000000"/>
              <w:bottom w:val="single" w:sz="4" w:space="0" w:color="000000"/>
            </w:tcBorders>
          </w:tcPr>
          <w:p w14:paraId="7D702A64"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tcPr>
          <w:p w14:paraId="53173EE7" w14:textId="77777777" w:rsidR="008338F0" w:rsidRPr="007529B7" w:rsidRDefault="008758E7" w:rsidP="00155B45">
            <w:pPr>
              <w:pStyle w:val="normalwithoutspacing"/>
              <w:snapToGrid w:val="0"/>
              <w:spacing w:before="0" w:after="120" w:line="252" w:lineRule="auto"/>
              <w:rPr>
                <w:rFonts w:cs="Tahoma"/>
                <w:szCs w:val="22"/>
              </w:rPr>
            </w:pPr>
            <w:r w:rsidRPr="007529B7">
              <w:rPr>
                <w:rFonts w:cs="Tahoma"/>
                <w:szCs w:val="22"/>
              </w:rPr>
              <w:t>Καλλιθέα</w:t>
            </w:r>
          </w:p>
        </w:tc>
      </w:tr>
      <w:tr w:rsidR="008338F0" w:rsidRPr="007529B7" w14:paraId="469B4893" w14:textId="77777777">
        <w:tc>
          <w:tcPr>
            <w:tcW w:w="5245" w:type="dxa"/>
            <w:tcBorders>
              <w:top w:val="single" w:sz="4" w:space="0" w:color="000000"/>
              <w:left w:val="single" w:sz="4" w:space="0" w:color="000000"/>
              <w:bottom w:val="single" w:sz="4" w:space="0" w:color="000000"/>
            </w:tcBorders>
          </w:tcPr>
          <w:p w14:paraId="33171F1C"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19114546" w14:textId="77777777" w:rsidR="008338F0" w:rsidRPr="007529B7" w:rsidRDefault="008758E7" w:rsidP="00155B45">
            <w:pPr>
              <w:pStyle w:val="normalwithoutspacing"/>
              <w:snapToGrid w:val="0"/>
              <w:spacing w:before="0" w:after="120" w:line="252" w:lineRule="auto"/>
              <w:rPr>
                <w:rFonts w:cs="Tahoma"/>
                <w:szCs w:val="22"/>
              </w:rPr>
            </w:pPr>
            <w:r w:rsidRPr="007529B7">
              <w:rPr>
                <w:rFonts w:cs="Tahoma"/>
                <w:szCs w:val="22"/>
              </w:rPr>
              <w:t>176 71</w:t>
            </w:r>
          </w:p>
        </w:tc>
      </w:tr>
      <w:tr w:rsidR="008338F0" w:rsidRPr="007529B7" w14:paraId="5A72A72D" w14:textId="77777777">
        <w:tc>
          <w:tcPr>
            <w:tcW w:w="5245" w:type="dxa"/>
            <w:tcBorders>
              <w:top w:val="single" w:sz="4" w:space="0" w:color="000000"/>
              <w:left w:val="single" w:sz="4" w:space="0" w:color="000000"/>
              <w:bottom w:val="single" w:sz="4" w:space="0" w:color="000000"/>
            </w:tcBorders>
          </w:tcPr>
          <w:p w14:paraId="4E3C0771"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tcPr>
          <w:p w14:paraId="6FF6644C" w14:textId="77777777" w:rsidR="008338F0" w:rsidRPr="007529B7" w:rsidRDefault="00865C7D" w:rsidP="00155B45">
            <w:pPr>
              <w:pStyle w:val="normalwithoutspacing"/>
              <w:snapToGrid w:val="0"/>
              <w:spacing w:before="0" w:after="120" w:line="252" w:lineRule="auto"/>
              <w:rPr>
                <w:rFonts w:cs="Tahoma"/>
                <w:szCs w:val="22"/>
              </w:rPr>
            </w:pPr>
            <w:r w:rsidRPr="007529B7">
              <w:rPr>
                <w:rFonts w:cs="Tahoma"/>
                <w:szCs w:val="22"/>
              </w:rPr>
              <w:t>213 1300700</w:t>
            </w:r>
          </w:p>
        </w:tc>
      </w:tr>
      <w:tr w:rsidR="008338F0" w:rsidRPr="007529B7" w14:paraId="01D79C2E" w14:textId="77777777">
        <w:tc>
          <w:tcPr>
            <w:tcW w:w="5245" w:type="dxa"/>
            <w:tcBorders>
              <w:top w:val="single" w:sz="4" w:space="0" w:color="000000"/>
              <w:left w:val="single" w:sz="4" w:space="0" w:color="000000"/>
              <w:bottom w:val="single" w:sz="4" w:space="0" w:color="000000"/>
            </w:tcBorders>
          </w:tcPr>
          <w:p w14:paraId="45C29BCC"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55DFB2B5" w14:textId="6A257955" w:rsidR="008338F0" w:rsidRPr="007529B7" w:rsidRDefault="00E817D9" w:rsidP="00155B45">
            <w:pPr>
              <w:pStyle w:val="normalwithoutspacing"/>
              <w:snapToGrid w:val="0"/>
              <w:spacing w:before="0" w:after="120" w:line="252" w:lineRule="auto"/>
              <w:rPr>
                <w:rFonts w:cs="Tahoma"/>
                <w:szCs w:val="22"/>
                <w:lang w:val="en-US"/>
              </w:rPr>
            </w:pPr>
            <w:hyperlink r:id="rId18" w:history="1">
              <w:r w:rsidRPr="007529B7">
                <w:rPr>
                  <w:rStyle w:val="-"/>
                  <w:rFonts w:cs="Tahoma"/>
                  <w:szCs w:val="22"/>
                  <w:lang w:val="en-US"/>
                </w:rPr>
                <w:t>info@ktpae.gr</w:t>
              </w:r>
            </w:hyperlink>
          </w:p>
        </w:tc>
      </w:tr>
      <w:tr w:rsidR="00744C03" w:rsidRPr="007529B7" w14:paraId="269C9D1F" w14:textId="77777777">
        <w:tc>
          <w:tcPr>
            <w:tcW w:w="5245" w:type="dxa"/>
            <w:tcBorders>
              <w:top w:val="single" w:sz="4" w:space="0" w:color="000000"/>
              <w:left w:val="single" w:sz="4" w:space="0" w:color="000000"/>
              <w:bottom w:val="single" w:sz="4" w:space="0" w:color="000000"/>
            </w:tcBorders>
          </w:tcPr>
          <w:p w14:paraId="021BE963" w14:textId="221EFB6A" w:rsidR="00744C03" w:rsidRPr="007529B7" w:rsidRDefault="00744C03" w:rsidP="00155B45">
            <w:pPr>
              <w:pStyle w:val="normalwithoutspacing"/>
              <w:spacing w:before="0" w:after="120" w:line="252" w:lineRule="auto"/>
              <w:rPr>
                <w:rFonts w:cs="Tahoma"/>
                <w:szCs w:val="22"/>
              </w:rPr>
            </w:pPr>
            <w:r>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03D53D48" w14:textId="43FBDAF2" w:rsidR="00744C03" w:rsidRPr="007529B7" w:rsidRDefault="009F56FE" w:rsidP="00155B45">
            <w:pPr>
              <w:pStyle w:val="normalwithoutspacing"/>
              <w:snapToGrid w:val="0"/>
              <w:spacing w:before="0" w:after="120" w:line="252" w:lineRule="auto"/>
            </w:pPr>
            <w:r>
              <w:t>Μερόπη Δράκου</w:t>
            </w:r>
          </w:p>
        </w:tc>
      </w:tr>
      <w:tr w:rsidR="003B7FDB" w:rsidRPr="007529B7" w14:paraId="0843610D" w14:textId="77777777">
        <w:tc>
          <w:tcPr>
            <w:tcW w:w="5245" w:type="dxa"/>
            <w:tcBorders>
              <w:top w:val="single" w:sz="4" w:space="0" w:color="000000"/>
              <w:left w:val="single" w:sz="4" w:space="0" w:color="000000"/>
              <w:bottom w:val="single" w:sz="4" w:space="0" w:color="000000"/>
            </w:tcBorders>
          </w:tcPr>
          <w:p w14:paraId="5672348F" w14:textId="77777777" w:rsidR="003B7FDB" w:rsidRPr="007529B7" w:rsidRDefault="003B7FDB" w:rsidP="003B7FDB">
            <w:pPr>
              <w:pStyle w:val="normalwithoutspacing"/>
              <w:spacing w:before="0" w:after="120" w:line="252" w:lineRule="auto"/>
              <w:rPr>
                <w:rFonts w:cs="Tahoma"/>
                <w:szCs w:val="22"/>
              </w:rPr>
            </w:pPr>
            <w:r w:rsidRPr="007529B7">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7657256B" w14:textId="77777777" w:rsidR="003B7FDB" w:rsidRPr="007529B7" w:rsidRDefault="003B7FDB" w:rsidP="003B7FDB">
            <w:pPr>
              <w:pStyle w:val="normalwithoutspacing"/>
              <w:snapToGrid w:val="0"/>
              <w:spacing w:before="0" w:after="120" w:line="252" w:lineRule="auto"/>
              <w:rPr>
                <w:rFonts w:cs="Tahoma"/>
                <w:szCs w:val="22"/>
              </w:rPr>
            </w:pPr>
            <w:r w:rsidRPr="007529B7">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tcPr>
          <w:p w14:paraId="1BEEE7D9" w14:textId="77777777" w:rsidR="008338F0" w:rsidRPr="007529B7" w:rsidRDefault="003355E7" w:rsidP="00155B45">
            <w:pPr>
              <w:pStyle w:val="normalwithoutspacing"/>
              <w:spacing w:before="0" w:after="120" w:line="252" w:lineRule="auto"/>
              <w:rPr>
                <w:rFonts w:cs="Tahoma"/>
                <w:szCs w:val="22"/>
              </w:rPr>
            </w:pPr>
            <w:r w:rsidRPr="007529B7">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3741252F" w14:textId="77777777" w:rsidR="008338F0" w:rsidRPr="00671294" w:rsidRDefault="00E817D9" w:rsidP="00155B45">
            <w:pPr>
              <w:pStyle w:val="normalwithoutspacing"/>
              <w:snapToGrid w:val="0"/>
              <w:spacing w:before="0" w:after="120" w:line="252" w:lineRule="auto"/>
              <w:rPr>
                <w:rStyle w:val="-"/>
              </w:rPr>
            </w:pPr>
            <w:r w:rsidRPr="007529B7">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9"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20"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463ADFC3" w:rsidR="009B7211" w:rsidRDefault="009B7211" w:rsidP="00333289">
      <w:pPr>
        <w:pStyle w:val="normalwithoutspacing"/>
        <w:spacing w:before="0" w:after="120" w:line="252" w:lineRule="auto"/>
        <w:ind w:left="567" w:hanging="567"/>
        <w:rPr>
          <w:rFonts w:cs="Tahoma"/>
          <w:color w:val="000000"/>
          <w:szCs w:val="22"/>
          <w:shd w:val="clear" w:color="auto" w:fill="FFFFFF"/>
        </w:rPr>
      </w:pPr>
    </w:p>
    <w:p w14:paraId="77467A1D" w14:textId="77777777" w:rsidR="00F80C5A" w:rsidRDefault="00F80C5A" w:rsidP="00333289">
      <w:pPr>
        <w:pStyle w:val="normalwithoutspacing"/>
        <w:spacing w:before="0" w:after="120" w:line="252" w:lineRule="auto"/>
        <w:ind w:left="567" w:hanging="567"/>
        <w:rPr>
          <w:rFonts w:cs="Tahoma"/>
          <w:color w:val="000000"/>
          <w:szCs w:val="22"/>
          <w:shd w:val="clear" w:color="auto" w:fill="FFFFFF"/>
        </w:rPr>
      </w:pPr>
    </w:p>
    <w:p w14:paraId="5BA70591" w14:textId="77777777" w:rsidR="007F3736" w:rsidRPr="00155B45" w:rsidRDefault="007F3736"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A26E2C">
      <w:pPr>
        <w:pStyle w:val="2"/>
        <w:numPr>
          <w:ilvl w:val="1"/>
          <w:numId w:val="6"/>
        </w:numPr>
        <w:spacing w:before="0" w:after="120" w:line="252" w:lineRule="auto"/>
        <w:rPr>
          <w:rFonts w:ascii="Tahoma" w:hAnsi="Tahoma" w:cs="Tahoma"/>
          <w:sz w:val="22"/>
          <w:lang w:val="el-GR"/>
        </w:rPr>
      </w:pPr>
      <w:bookmarkStart w:id="14" w:name="_Toc43378429"/>
      <w:bookmarkStart w:id="15" w:name="_Toc201663986"/>
      <w:r w:rsidRPr="00BC1C74">
        <w:rPr>
          <w:rFonts w:ascii="Tahoma" w:hAnsi="Tahoma" w:cs="Tahoma"/>
          <w:sz w:val="22"/>
          <w:lang w:val="el-GR"/>
        </w:rPr>
        <w:t>Στοιχεία Διαδικασίας - Χρηματοδότηση</w:t>
      </w:r>
      <w:bookmarkEnd w:id="14"/>
      <w:bookmarkEnd w:id="15"/>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2897CD33" w:rsidR="008338F0" w:rsidRPr="00BC1C74" w:rsidRDefault="003355E7" w:rsidP="00155B45">
      <w:pPr>
        <w:pStyle w:val="normalwithoutspacing"/>
        <w:spacing w:before="0" w:after="120" w:line="252" w:lineRule="auto"/>
        <w:rPr>
          <w:rFonts w:cs="Tahoma"/>
          <w:lang w:eastAsia="el-GR"/>
        </w:rPr>
      </w:pPr>
      <w:r w:rsidRPr="3F31674B">
        <w:rPr>
          <w:rFonts w:cs="Tahoma"/>
        </w:rPr>
        <w:lastRenderedPageBreak/>
        <w:t>Ο διαγωνισμός θα διεξαχθεί με την ανοικτή διαδικασία του άρθρου 27 του ν. 4412/16</w:t>
      </w:r>
      <w:r w:rsidR="6925D48A" w:rsidRPr="3F31674B">
        <w:rPr>
          <w:rFonts w:cs="Tahoma"/>
        </w:rPr>
        <w:t xml:space="preserve"> όπως ισχύει.</w:t>
      </w:r>
    </w:p>
    <w:p w14:paraId="580C0215" w14:textId="69FD550A" w:rsidR="3F31674B" w:rsidRDefault="3F31674B" w:rsidP="3F31674B">
      <w:pPr>
        <w:pStyle w:val="normalwithoutspacing"/>
        <w:spacing w:before="0" w:after="120" w:line="252" w:lineRule="auto"/>
        <w:rPr>
          <w:rFonts w:cs="Tahoma"/>
          <w:b/>
          <w:bCs/>
        </w:rPr>
      </w:pP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5BE41840" w:rsidR="000A6850" w:rsidRPr="003E26A0" w:rsidRDefault="003355E7" w:rsidP="000A6850">
      <w:pPr>
        <w:spacing w:before="0"/>
        <w:rPr>
          <w:rFonts w:cs="Tahoma"/>
          <w:szCs w:val="22"/>
          <w:lang w:val="el-GR"/>
        </w:rPr>
      </w:pPr>
      <w:r w:rsidRPr="003E26A0">
        <w:rPr>
          <w:rFonts w:cs="Tahoma"/>
          <w:szCs w:val="22"/>
          <w:lang w:val="el-GR"/>
        </w:rPr>
        <w:t>Φορέας χρηματοδότησης της παρούσας σύμβασης είν</w:t>
      </w:r>
      <w:r w:rsidR="003E26A0" w:rsidRPr="003E26A0">
        <w:rPr>
          <w:rFonts w:cs="Tahoma"/>
          <w:szCs w:val="22"/>
          <w:lang w:val="el-GR"/>
        </w:rPr>
        <w:t>αι</w:t>
      </w:r>
      <w:r w:rsidR="003E26A0">
        <w:rPr>
          <w:rFonts w:cs="Tahoma"/>
          <w:szCs w:val="22"/>
          <w:lang w:val="el-GR"/>
        </w:rPr>
        <w:t xml:space="preserve"> η Κοινωνία της Πληροφορίας Μ.Α.Ε.</w:t>
      </w:r>
    </w:p>
    <w:p w14:paraId="0FEB28CA" w14:textId="1152FBCC" w:rsidR="009B6A2A" w:rsidRPr="00320EC4" w:rsidRDefault="000A6850" w:rsidP="00320EC4">
      <w:pPr>
        <w:spacing w:before="0"/>
        <w:rPr>
          <w:rFonts w:cs="Tahoma"/>
          <w:lang w:val="el-GR"/>
        </w:rPr>
      </w:pPr>
      <w:r w:rsidRPr="0032598E">
        <w:rPr>
          <w:rFonts w:cs="Tahoma"/>
          <w:szCs w:val="22"/>
          <w:lang w:val="el-GR"/>
        </w:rPr>
        <w:t xml:space="preserve">Οι δαπάνες της σύμβασης </w:t>
      </w:r>
      <w:r w:rsidR="003E26A0" w:rsidRPr="0032598E">
        <w:rPr>
          <w:rFonts w:cs="Tahoma"/>
          <w:szCs w:val="22"/>
          <w:lang w:val="el-GR"/>
        </w:rPr>
        <w:t xml:space="preserve">θα καλυφθούν από το πρόγραμμα </w:t>
      </w:r>
      <w:r w:rsidR="0032598E" w:rsidRPr="0032598E">
        <w:rPr>
          <w:rFonts w:cs="Tahoma"/>
          <w:bCs/>
          <w:szCs w:val="22"/>
          <w:lang w:val="el-GR"/>
        </w:rPr>
        <w:t>«Τεχνική Υποστήριξη Εφαρμογής για την κάλυψη λειτουργικών δαπανών και δαπανών αμοιβών προσωπικού της Κοινωνίας της Πληροφορίας Μ.Α.Ε για το έτος 2025», με Κωδικό Έργου: 2025ΝΑ66300001 και με Κωδικό ΟΠΣ 5225659 στο «ΤΠΑ ΨΗΦΙΑΚΗΣ ΔΙΑΚΥΒΕΡΝΗΣΗΣ 2021-2025»</w:t>
      </w:r>
    </w:p>
    <w:p w14:paraId="1F2624B7" w14:textId="65A34C05" w:rsidR="008611A0" w:rsidRPr="00BA597E" w:rsidRDefault="003355E7" w:rsidP="061E29E3">
      <w:pPr>
        <w:pStyle w:val="2"/>
        <w:rPr>
          <w:rFonts w:ascii="Tahoma" w:hAnsi="Tahoma" w:cs="Tahoma"/>
          <w:bCs/>
          <w:szCs w:val="24"/>
          <w:lang w:val="el-GR"/>
        </w:rPr>
      </w:pPr>
      <w:r w:rsidRPr="00BC1C74">
        <w:rPr>
          <w:rFonts w:ascii="Tahoma" w:hAnsi="Tahoma" w:cs="Tahoma"/>
          <w:sz w:val="22"/>
          <w:lang w:val="el-GR"/>
        </w:rPr>
        <w:tab/>
      </w:r>
      <w:bookmarkStart w:id="16" w:name="_Toc43378430"/>
      <w:bookmarkStart w:id="17" w:name="_Toc201663987"/>
      <w:r w:rsidR="00DB3933">
        <w:rPr>
          <w:rFonts w:ascii="Tahoma" w:hAnsi="Tahoma" w:cs="Tahoma"/>
          <w:sz w:val="22"/>
          <w:lang w:val="el-GR"/>
        </w:rPr>
        <w:t xml:space="preserve">1.3 </w:t>
      </w:r>
      <w:r w:rsidR="4B630C4B" w:rsidRPr="061E29E3">
        <w:rPr>
          <w:lang w:val="el-GR"/>
        </w:rPr>
        <w:t>Συνοπτική Περιγραφή φυσικού και οικονομικού αντικειμένου της σύμβασης</w:t>
      </w:r>
      <w:bookmarkEnd w:id="16"/>
      <w:bookmarkEnd w:id="17"/>
      <w:r w:rsidR="4B630C4B" w:rsidRPr="061E29E3">
        <w:rPr>
          <w:lang w:val="el-GR"/>
        </w:rPr>
        <w:t xml:space="preserve"> </w:t>
      </w:r>
    </w:p>
    <w:p w14:paraId="5D4016AC" w14:textId="2CDE34BD" w:rsidR="00BA597E" w:rsidRPr="00BA597E" w:rsidRDefault="00BA597E" w:rsidP="00BA597E">
      <w:pPr>
        <w:spacing w:before="0" w:line="276" w:lineRule="auto"/>
        <w:rPr>
          <w:rFonts w:cs="Tahoma"/>
          <w:color w:val="000000" w:themeColor="text1"/>
          <w:lang w:val="el-GR"/>
        </w:rPr>
      </w:pPr>
      <w:bookmarkStart w:id="18" w:name="_Hlk131614595"/>
      <w:bookmarkStart w:id="19" w:name="_Hlk130377347"/>
      <w:r w:rsidRPr="00BA597E">
        <w:rPr>
          <w:rFonts w:cs="Tahoma"/>
          <w:color w:val="000000" w:themeColor="text1"/>
          <w:lang w:val="el-GR"/>
        </w:rPr>
        <w:t>Το αντικείμενο</w:t>
      </w:r>
      <w:r w:rsidR="00CD3E71" w:rsidRPr="00CD3E71">
        <w:rPr>
          <w:rFonts w:cs="Tahoma"/>
          <w:color w:val="000000" w:themeColor="text1"/>
          <w:lang w:val="el-GR"/>
        </w:rPr>
        <w:t xml:space="preserve"> </w:t>
      </w:r>
      <w:r w:rsidR="00CD3E71">
        <w:rPr>
          <w:rFonts w:cs="Tahoma"/>
          <w:color w:val="000000" w:themeColor="text1"/>
          <w:lang w:val="el-GR"/>
        </w:rPr>
        <w:t>της σύμβασης περιλαμβάνει</w:t>
      </w:r>
      <w:r w:rsidR="0096730A">
        <w:rPr>
          <w:rFonts w:cs="Tahoma"/>
          <w:color w:val="000000" w:themeColor="text1"/>
          <w:lang w:val="el-GR"/>
        </w:rPr>
        <w:t>:</w:t>
      </w:r>
      <w:r w:rsidRPr="00BA597E">
        <w:rPr>
          <w:rFonts w:cs="Tahoma"/>
          <w:color w:val="000000" w:themeColor="text1"/>
          <w:lang w:val="el-GR"/>
        </w:rPr>
        <w:t xml:space="preserve"> </w:t>
      </w:r>
    </w:p>
    <w:p w14:paraId="257C274F" w14:textId="4F7D7AF1" w:rsidR="00BA597E" w:rsidRPr="002E407A" w:rsidRDefault="007B0985" w:rsidP="007B0985">
      <w:pPr>
        <w:spacing w:before="0"/>
        <w:rPr>
          <w:rFonts w:cs="Tahoma"/>
          <w:color w:val="000000" w:themeColor="text1"/>
          <w:lang w:val="el-GR"/>
        </w:rPr>
      </w:pPr>
      <w:r>
        <w:rPr>
          <w:rFonts w:cs="Tahoma"/>
          <w:color w:val="000000" w:themeColor="text1"/>
          <w:lang w:val="el-GR"/>
        </w:rPr>
        <w:t xml:space="preserve">Π1.  </w:t>
      </w:r>
      <w:r w:rsidR="0096730A">
        <w:rPr>
          <w:rFonts w:cs="Tahoma"/>
          <w:color w:val="000000" w:themeColor="text1"/>
          <w:lang w:val="el-GR"/>
        </w:rPr>
        <w:t>Την προμήθεια</w:t>
      </w:r>
      <w:r>
        <w:rPr>
          <w:rFonts w:cs="Tahoma"/>
          <w:color w:val="000000" w:themeColor="text1"/>
          <w:lang w:val="el-GR"/>
        </w:rPr>
        <w:t xml:space="preserve"> &amp;</w:t>
      </w:r>
      <w:r w:rsidR="002E407A">
        <w:rPr>
          <w:rFonts w:cs="Tahoma"/>
          <w:color w:val="000000" w:themeColor="text1"/>
          <w:lang w:val="el-GR"/>
        </w:rPr>
        <w:t xml:space="preserve"> ανανέωση </w:t>
      </w:r>
      <w:r w:rsidR="0096730A">
        <w:rPr>
          <w:rFonts w:cs="Tahoma"/>
          <w:color w:val="000000" w:themeColor="text1"/>
          <w:lang w:val="el-GR"/>
        </w:rPr>
        <w:t xml:space="preserve"> </w:t>
      </w:r>
      <w:r w:rsidR="00BA597E" w:rsidRPr="00BA597E">
        <w:rPr>
          <w:rFonts w:cs="Tahoma"/>
          <w:color w:val="000000" w:themeColor="text1"/>
          <w:lang w:val="el-GR"/>
        </w:rPr>
        <w:t xml:space="preserve">Πακέτων λογισμικού – αδειών  </w:t>
      </w:r>
      <w:r w:rsidR="00BA597E" w:rsidRPr="00BA597E">
        <w:rPr>
          <w:rFonts w:cs="Tahoma"/>
          <w:color w:val="000000" w:themeColor="text1"/>
          <w:lang w:val="en-US"/>
        </w:rPr>
        <w:t>OFFICE</w:t>
      </w:r>
      <w:r w:rsidR="00BA597E" w:rsidRPr="00BA597E">
        <w:rPr>
          <w:rFonts w:cs="Tahoma"/>
          <w:color w:val="000000" w:themeColor="text1"/>
          <w:lang w:val="el-GR"/>
        </w:rPr>
        <w:t xml:space="preserve"> 365</w:t>
      </w:r>
      <w:r w:rsidR="002E407A">
        <w:rPr>
          <w:rFonts w:cs="Tahoma"/>
          <w:color w:val="000000" w:themeColor="text1"/>
          <w:lang w:val="el-GR"/>
        </w:rPr>
        <w:t>.</w:t>
      </w:r>
    </w:p>
    <w:p w14:paraId="26FCCAC2" w14:textId="38CD4A99" w:rsidR="00BA597E" w:rsidRPr="00BA597E" w:rsidRDefault="007B0985" w:rsidP="007B0985">
      <w:pPr>
        <w:spacing w:before="0"/>
        <w:rPr>
          <w:rFonts w:cs="Tahoma"/>
          <w:color w:val="000000" w:themeColor="text1"/>
          <w:lang w:val="el-GR"/>
        </w:rPr>
      </w:pPr>
      <w:r>
        <w:rPr>
          <w:rFonts w:cs="Tahoma"/>
          <w:color w:val="000000" w:themeColor="text1"/>
          <w:lang w:val="el-GR"/>
        </w:rPr>
        <w:t xml:space="preserve">Π2. </w:t>
      </w:r>
      <w:r w:rsidR="0096730A">
        <w:rPr>
          <w:rFonts w:cs="Tahoma"/>
          <w:color w:val="000000" w:themeColor="text1"/>
          <w:lang w:val="el-GR"/>
        </w:rPr>
        <w:t xml:space="preserve">Την προμήθεια </w:t>
      </w:r>
      <w:r w:rsidR="00BA597E" w:rsidRPr="00BA597E">
        <w:rPr>
          <w:rFonts w:cs="Tahoma"/>
          <w:color w:val="000000" w:themeColor="text1"/>
          <w:lang w:val="el-GR"/>
        </w:rPr>
        <w:t xml:space="preserve">Υπηρεσιών </w:t>
      </w:r>
      <w:r w:rsidR="00FE56A6">
        <w:rPr>
          <w:rFonts w:cs="Tahoma"/>
          <w:bCs/>
          <w:color w:val="000000" w:themeColor="text1"/>
          <w:lang w:val="el-GR"/>
        </w:rPr>
        <w:t>Υ</w:t>
      </w:r>
      <w:r w:rsidR="00BA597E" w:rsidRPr="00BA597E">
        <w:rPr>
          <w:rFonts w:cs="Tahoma"/>
          <w:bCs/>
          <w:color w:val="000000" w:themeColor="text1"/>
          <w:lang w:val="el-GR"/>
        </w:rPr>
        <w:t xml:space="preserve">ποστήριξης </w:t>
      </w:r>
      <w:r w:rsidR="00FE56A6">
        <w:rPr>
          <w:rFonts w:cs="Tahoma"/>
          <w:bCs/>
          <w:color w:val="000000" w:themeColor="text1"/>
          <w:lang w:val="el-GR"/>
        </w:rPr>
        <w:t xml:space="preserve">Λογισμικού </w:t>
      </w:r>
      <w:r w:rsidR="00BA597E" w:rsidRPr="00BA597E">
        <w:rPr>
          <w:rFonts w:cs="Tahoma"/>
          <w:bCs/>
          <w:color w:val="000000" w:themeColor="text1"/>
          <w:lang w:val="el-GR"/>
        </w:rPr>
        <w:t xml:space="preserve">στο </w:t>
      </w:r>
      <w:r w:rsidR="00BA597E" w:rsidRPr="00BA597E">
        <w:rPr>
          <w:rFonts w:cs="Tahoma"/>
          <w:bCs/>
          <w:color w:val="000000" w:themeColor="text1"/>
          <w:lang w:val="en-US"/>
        </w:rPr>
        <w:t>Office</w:t>
      </w:r>
      <w:r w:rsidR="00BA597E" w:rsidRPr="00BA597E">
        <w:rPr>
          <w:rFonts w:cs="Tahoma"/>
          <w:bCs/>
          <w:color w:val="000000" w:themeColor="text1"/>
          <w:lang w:val="el-GR"/>
        </w:rPr>
        <w:t xml:space="preserve"> 365</w:t>
      </w:r>
      <w:r w:rsidR="002E407A">
        <w:rPr>
          <w:rFonts w:cs="Tahoma"/>
          <w:bCs/>
          <w:color w:val="000000" w:themeColor="text1"/>
          <w:lang w:val="el-GR"/>
        </w:rPr>
        <w:t xml:space="preserve"> </w:t>
      </w:r>
      <w:r w:rsidR="00BA597E" w:rsidRPr="00BA597E">
        <w:rPr>
          <w:rFonts w:cs="Tahoma"/>
          <w:color w:val="000000" w:themeColor="text1"/>
          <w:lang w:val="el-GR"/>
        </w:rPr>
        <w:t xml:space="preserve">σε σχέση με τις υπό προμήθεια άδειες και τη χρήση τους. </w:t>
      </w:r>
    </w:p>
    <w:p w14:paraId="4AFB2BC6" w14:textId="77777777" w:rsidR="00BA597E" w:rsidRPr="004022E5" w:rsidRDefault="00BA597E" w:rsidP="00BA597E">
      <w:pPr>
        <w:spacing w:before="0" w:line="276" w:lineRule="auto"/>
        <w:rPr>
          <w:rFonts w:cs="Tahoma"/>
          <w:color w:val="000000" w:themeColor="text1"/>
          <w:lang w:val="el-GR"/>
        </w:rPr>
      </w:pPr>
    </w:p>
    <w:p w14:paraId="2C9927E1" w14:textId="47EB32D9" w:rsidR="00BA597E" w:rsidRPr="00BA597E" w:rsidRDefault="00BA597E" w:rsidP="0096730A">
      <w:pPr>
        <w:spacing w:before="0"/>
        <w:rPr>
          <w:rFonts w:cs="Tahoma"/>
          <w:color w:val="000000" w:themeColor="text1"/>
          <w:lang w:val="el-GR"/>
        </w:rPr>
      </w:pPr>
      <w:r w:rsidRPr="00BA597E">
        <w:rPr>
          <w:rFonts w:cs="Tahoma"/>
          <w:color w:val="000000" w:themeColor="text1"/>
          <w:lang w:val="el-GR"/>
        </w:rPr>
        <w:t>Πιο συγκεκριμένα</w:t>
      </w:r>
      <w:r w:rsidR="00CD3E71">
        <w:rPr>
          <w:rFonts w:cs="Tahoma"/>
          <w:color w:val="000000" w:themeColor="text1"/>
          <w:lang w:val="el-GR"/>
        </w:rPr>
        <w:t xml:space="preserve"> περιλαμβάνει τα κάτωθι</w:t>
      </w:r>
      <w:r w:rsidRPr="00BA597E">
        <w:rPr>
          <w:rFonts w:cs="Tahoma"/>
          <w:color w:val="000000" w:themeColor="text1"/>
          <w:lang w:val="el-GR"/>
        </w:rPr>
        <w:t>:</w:t>
      </w:r>
    </w:p>
    <w:p w14:paraId="416E7620" w14:textId="04B0B228" w:rsidR="00BA597E" w:rsidRPr="002E407A" w:rsidRDefault="002E407A" w:rsidP="00A26E2C">
      <w:pPr>
        <w:pStyle w:val="aff0"/>
        <w:numPr>
          <w:ilvl w:val="0"/>
          <w:numId w:val="26"/>
        </w:numPr>
        <w:spacing w:before="0"/>
        <w:rPr>
          <w:rFonts w:cs="Tahoma"/>
          <w:color w:val="000000" w:themeColor="text1"/>
          <w:lang w:val="el-GR"/>
        </w:rPr>
      </w:pPr>
      <w:r>
        <w:rPr>
          <w:rFonts w:cs="Tahoma"/>
          <w:color w:val="000000" w:themeColor="text1"/>
          <w:lang w:val="el-GR"/>
        </w:rPr>
        <w:t>Την α</w:t>
      </w:r>
      <w:r w:rsidR="00BA597E" w:rsidRPr="002E407A">
        <w:rPr>
          <w:rFonts w:cs="Tahoma"/>
          <w:color w:val="000000" w:themeColor="text1"/>
          <w:lang w:val="el-GR"/>
        </w:rPr>
        <w:t xml:space="preserve">νανέωση υφιστάμενων </w:t>
      </w:r>
      <w:bookmarkStart w:id="20" w:name="_Hlk130305424"/>
      <w:r w:rsidR="00BA597E" w:rsidRPr="002E407A">
        <w:rPr>
          <w:rFonts w:cs="Tahoma"/>
          <w:color w:val="000000" w:themeColor="text1"/>
          <w:lang w:val="el-GR"/>
        </w:rPr>
        <w:t xml:space="preserve">αδειών – πακέτων λογισμικού </w:t>
      </w:r>
      <w:r w:rsidR="00BA597E" w:rsidRPr="002E407A">
        <w:rPr>
          <w:rFonts w:cs="Tahoma"/>
          <w:color w:val="000000" w:themeColor="text1"/>
          <w:lang w:val="en-US"/>
        </w:rPr>
        <w:t>Office</w:t>
      </w:r>
      <w:r w:rsidR="00BA597E" w:rsidRPr="002E407A">
        <w:rPr>
          <w:rFonts w:cs="Tahoma"/>
          <w:color w:val="000000" w:themeColor="text1"/>
          <w:lang w:val="el-GR"/>
        </w:rPr>
        <w:t xml:space="preserve">  365 </w:t>
      </w:r>
      <w:bookmarkStart w:id="21" w:name="_Hlk130305380"/>
      <w:r w:rsidR="00BA597E" w:rsidRPr="002E407A">
        <w:rPr>
          <w:rFonts w:cs="Tahoma"/>
          <w:color w:val="000000" w:themeColor="text1"/>
          <w:lang w:val="el-GR"/>
        </w:rPr>
        <w:t xml:space="preserve">για συγκεκριμένα χρονικά διαστήματα. </w:t>
      </w:r>
    </w:p>
    <w:bookmarkEnd w:id="20"/>
    <w:bookmarkEnd w:id="21"/>
    <w:p w14:paraId="45B676F3" w14:textId="1C7D60F7" w:rsidR="00BA597E" w:rsidRPr="00BA597E" w:rsidRDefault="002E407A" w:rsidP="00A26E2C">
      <w:pPr>
        <w:numPr>
          <w:ilvl w:val="0"/>
          <w:numId w:val="26"/>
        </w:numPr>
        <w:spacing w:before="0"/>
        <w:rPr>
          <w:rFonts w:cs="Tahoma"/>
          <w:color w:val="000000" w:themeColor="text1"/>
          <w:lang w:val="el-GR"/>
        </w:rPr>
      </w:pPr>
      <w:r>
        <w:rPr>
          <w:rFonts w:cs="Tahoma"/>
          <w:color w:val="000000" w:themeColor="text1"/>
          <w:lang w:val="el-GR"/>
        </w:rPr>
        <w:t>Την π</w:t>
      </w:r>
      <w:r w:rsidR="00BA597E" w:rsidRPr="00BA597E">
        <w:rPr>
          <w:rFonts w:cs="Tahoma"/>
          <w:color w:val="000000" w:themeColor="text1"/>
          <w:lang w:val="el-GR"/>
        </w:rPr>
        <w:t xml:space="preserve">ρομήθεια επιπρόσθετων των υφισταμένων Ειδικότερα αδειών – πακέτων λογισμικού της ίδιας κατηγορίας στο </w:t>
      </w:r>
      <w:r w:rsidR="00BA597E" w:rsidRPr="00BA597E">
        <w:rPr>
          <w:rFonts w:cs="Tahoma"/>
          <w:color w:val="000000" w:themeColor="text1"/>
          <w:lang w:val="en-US"/>
        </w:rPr>
        <w:t>Office</w:t>
      </w:r>
      <w:r w:rsidR="00BA597E" w:rsidRPr="00BA597E">
        <w:rPr>
          <w:rFonts w:cs="Tahoma"/>
          <w:color w:val="000000" w:themeColor="text1"/>
          <w:lang w:val="el-GR"/>
        </w:rPr>
        <w:t xml:space="preserve">  365 για συγκεκριμένα χρονικά διαστήματα. </w:t>
      </w:r>
    </w:p>
    <w:p w14:paraId="231A9A32" w14:textId="0DCFDE44" w:rsidR="00337960" w:rsidRDefault="002E407A" w:rsidP="00A26E2C">
      <w:pPr>
        <w:pStyle w:val="aff0"/>
        <w:numPr>
          <w:ilvl w:val="0"/>
          <w:numId w:val="26"/>
        </w:numPr>
        <w:spacing w:before="0" w:line="276" w:lineRule="auto"/>
        <w:rPr>
          <w:rFonts w:cs="Tahoma"/>
          <w:color w:val="000000" w:themeColor="text1"/>
          <w:lang w:val="el-GR"/>
        </w:rPr>
      </w:pPr>
      <w:r w:rsidRPr="00337960">
        <w:rPr>
          <w:rFonts w:cs="Tahoma"/>
          <w:color w:val="000000" w:themeColor="text1"/>
          <w:lang w:val="el-GR"/>
        </w:rPr>
        <w:t xml:space="preserve">Την προμήθεια  υπηρεσιών υποστήριξης λογισμικού οι οποίες </w:t>
      </w:r>
      <w:r w:rsidR="00DF1B61" w:rsidRPr="00337960">
        <w:rPr>
          <w:rFonts w:cs="Tahoma"/>
          <w:color w:val="000000" w:themeColor="text1"/>
          <w:lang w:val="el-GR"/>
        </w:rPr>
        <w:t xml:space="preserve">θα παρέχονται </w:t>
      </w:r>
      <w:r w:rsidR="00337960" w:rsidRPr="00337960">
        <w:rPr>
          <w:rFonts w:cs="Tahoma"/>
          <w:color w:val="000000" w:themeColor="text1"/>
          <w:lang w:val="el-GR"/>
        </w:rPr>
        <w:t>για 12 μήνες έως τη λήξη του έργου ή και μέχρι πλήρους ανάλωσής τους.</w:t>
      </w:r>
    </w:p>
    <w:p w14:paraId="7A8E8F32" w14:textId="77777777" w:rsidR="00334335" w:rsidRPr="00334335" w:rsidRDefault="00334335" w:rsidP="00334335">
      <w:pPr>
        <w:spacing w:before="0" w:line="276" w:lineRule="auto"/>
        <w:rPr>
          <w:rFonts w:cs="Tahoma"/>
          <w:color w:val="000000" w:themeColor="text1"/>
          <w:lang w:val="el-GR"/>
        </w:rPr>
      </w:pPr>
    </w:p>
    <w:p w14:paraId="78AE053A" w14:textId="0905AB46" w:rsidR="00BA597E" w:rsidRPr="00B445D1" w:rsidRDefault="00BA597E" w:rsidP="00B445D1">
      <w:pPr>
        <w:spacing w:before="0" w:line="276" w:lineRule="auto"/>
        <w:ind w:left="360"/>
        <w:rPr>
          <w:rFonts w:cs="Tahoma"/>
          <w:color w:val="000000" w:themeColor="text1"/>
          <w:lang w:val="el-GR"/>
        </w:rPr>
      </w:pPr>
      <w:r w:rsidRPr="00AB4F91">
        <w:rPr>
          <w:rFonts w:cs="Tahoma"/>
          <w:color w:val="000000" w:themeColor="text1"/>
          <w:lang w:val="el-GR"/>
        </w:rPr>
        <w:t xml:space="preserve">Σε όλες τις  περιπτώσεις προμήθειας / ανανέωσης, η ημερομηνία λήξης ισχύος των αδειών θα είναι η </w:t>
      </w:r>
      <w:r w:rsidRPr="00AB4F91">
        <w:rPr>
          <w:rFonts w:cs="Tahoma"/>
          <w:b/>
          <w:bCs/>
          <w:color w:val="000000" w:themeColor="text1"/>
          <w:lang w:val="el-GR"/>
        </w:rPr>
        <w:t>1</w:t>
      </w:r>
      <w:r w:rsidR="00320EC4" w:rsidRPr="00AB4F91">
        <w:rPr>
          <w:rFonts w:cs="Tahoma"/>
          <w:b/>
          <w:bCs/>
          <w:color w:val="000000" w:themeColor="text1"/>
          <w:lang w:val="el-GR"/>
        </w:rPr>
        <w:t>7</w:t>
      </w:r>
      <w:r w:rsidRPr="00AB4F91">
        <w:rPr>
          <w:rFonts w:cs="Tahoma"/>
          <w:b/>
          <w:bCs/>
          <w:color w:val="000000" w:themeColor="text1"/>
          <w:vertAlign w:val="superscript"/>
          <w:lang w:val="el-GR"/>
        </w:rPr>
        <w:t>η</w:t>
      </w:r>
      <w:r w:rsidRPr="00AB4F91">
        <w:rPr>
          <w:rFonts w:cs="Tahoma"/>
          <w:b/>
          <w:bCs/>
          <w:color w:val="000000" w:themeColor="text1"/>
          <w:lang w:val="el-GR"/>
        </w:rPr>
        <w:t xml:space="preserve"> </w:t>
      </w:r>
      <w:r w:rsidR="00AB4F91" w:rsidRPr="00AB4F91">
        <w:rPr>
          <w:rFonts w:cs="Tahoma"/>
          <w:b/>
          <w:bCs/>
          <w:color w:val="000000" w:themeColor="text1"/>
          <w:lang w:val="el-GR"/>
        </w:rPr>
        <w:t>Σεπτεμβρίου</w:t>
      </w:r>
      <w:r w:rsidRPr="00AB4F91">
        <w:rPr>
          <w:rFonts w:cs="Tahoma"/>
          <w:b/>
          <w:bCs/>
          <w:color w:val="000000" w:themeColor="text1"/>
          <w:lang w:val="el-GR"/>
        </w:rPr>
        <w:t xml:space="preserve"> 20</w:t>
      </w:r>
      <w:r w:rsidR="00CD3E71" w:rsidRPr="00AB4F91">
        <w:rPr>
          <w:rFonts w:cs="Tahoma"/>
          <w:b/>
          <w:bCs/>
          <w:color w:val="000000" w:themeColor="text1"/>
          <w:lang w:val="el-GR"/>
        </w:rPr>
        <w:t>2</w:t>
      </w:r>
      <w:r w:rsidR="008941EE" w:rsidRPr="00AB4F91">
        <w:rPr>
          <w:rFonts w:cs="Tahoma"/>
          <w:b/>
          <w:bCs/>
          <w:color w:val="000000" w:themeColor="text1"/>
          <w:lang w:val="el-GR"/>
        </w:rPr>
        <w:t>6</w:t>
      </w:r>
      <w:r w:rsidRPr="00AB4F91">
        <w:rPr>
          <w:rFonts w:cs="Tahoma"/>
          <w:color w:val="000000" w:themeColor="text1"/>
          <w:lang w:val="el-GR"/>
        </w:rPr>
        <w:t>, έτσι ώστε όλες οι άδειες να λήγουν ταυτόχρονα</w:t>
      </w:r>
      <w:bookmarkEnd w:id="18"/>
      <w:r w:rsidRPr="00AB4F91">
        <w:rPr>
          <w:rFonts w:cs="Tahoma"/>
          <w:color w:val="000000" w:themeColor="text1"/>
          <w:lang w:val="el-GR"/>
        </w:rPr>
        <w:t>.</w:t>
      </w:r>
    </w:p>
    <w:p w14:paraId="3B535E5E" w14:textId="77777777" w:rsidR="00334335" w:rsidRPr="00BA597E" w:rsidRDefault="00334335" w:rsidP="00BA597E">
      <w:pPr>
        <w:spacing w:before="0" w:line="276" w:lineRule="auto"/>
        <w:rPr>
          <w:rFonts w:cs="Tahoma"/>
          <w:color w:val="000000" w:themeColor="text1"/>
          <w:lang w:val="el-GR"/>
        </w:rPr>
      </w:pPr>
    </w:p>
    <w:p w14:paraId="3D00AF8C" w14:textId="73693DD0" w:rsid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Στον ακόλουθο πίνακα αποτυπώνονται οι άδειες που αφορά η προμήθεια στο έργο.</w:t>
      </w:r>
    </w:p>
    <w:p w14:paraId="3B165328" w14:textId="77777777" w:rsidR="00390779" w:rsidRDefault="00390779" w:rsidP="00BA597E">
      <w:pPr>
        <w:spacing w:before="0" w:line="276" w:lineRule="auto"/>
        <w:rPr>
          <w:rFonts w:cs="Tahoma"/>
          <w:color w:val="000000" w:themeColor="text1"/>
          <w:lang w:val="el-GR"/>
        </w:rPr>
      </w:pPr>
    </w:p>
    <w:p w14:paraId="078FEB2F" w14:textId="77777777" w:rsidR="00390779" w:rsidRDefault="00390779" w:rsidP="00BA597E">
      <w:pPr>
        <w:spacing w:before="0" w:line="276" w:lineRule="auto"/>
        <w:rPr>
          <w:rFonts w:cs="Tahoma"/>
          <w:color w:val="000000" w:themeColor="text1"/>
          <w:lang w:val="el-GR"/>
        </w:rPr>
      </w:pPr>
    </w:p>
    <w:p w14:paraId="629677B3" w14:textId="77777777" w:rsidR="00390779" w:rsidRDefault="00390779" w:rsidP="00BA597E">
      <w:pPr>
        <w:spacing w:before="0" w:line="276" w:lineRule="auto"/>
        <w:rPr>
          <w:rFonts w:cs="Tahoma"/>
          <w:color w:val="000000" w:themeColor="text1"/>
          <w:lang w:val="el-GR"/>
        </w:rPr>
      </w:pPr>
    </w:p>
    <w:p w14:paraId="23999BC3" w14:textId="77777777" w:rsidR="00390779" w:rsidRDefault="00390779" w:rsidP="00BA597E">
      <w:pPr>
        <w:spacing w:before="0" w:line="276" w:lineRule="auto"/>
        <w:rPr>
          <w:rFonts w:cs="Tahoma"/>
          <w:color w:val="000000" w:themeColor="text1"/>
          <w:lang w:val="el-GR"/>
        </w:rPr>
      </w:pPr>
    </w:p>
    <w:p w14:paraId="3484ABA8" w14:textId="77777777" w:rsidR="00390779" w:rsidRDefault="00390779" w:rsidP="00BA597E">
      <w:pPr>
        <w:spacing w:before="0" w:line="276" w:lineRule="auto"/>
        <w:rPr>
          <w:rFonts w:cs="Tahoma"/>
          <w:color w:val="000000" w:themeColor="text1"/>
          <w:lang w:val="el-GR"/>
        </w:rPr>
      </w:pPr>
    </w:p>
    <w:p w14:paraId="5E7CE281" w14:textId="77777777" w:rsidR="00390779" w:rsidRDefault="00390779" w:rsidP="00BA597E">
      <w:pPr>
        <w:spacing w:before="0" w:line="276" w:lineRule="auto"/>
        <w:rPr>
          <w:rFonts w:cs="Tahoma"/>
          <w:color w:val="000000" w:themeColor="text1"/>
          <w:lang w:val="el-GR"/>
        </w:rPr>
      </w:pPr>
    </w:p>
    <w:p w14:paraId="3F34C050" w14:textId="77777777" w:rsidR="00390779" w:rsidRDefault="00390779" w:rsidP="00BA597E">
      <w:pPr>
        <w:spacing w:before="0" w:line="276" w:lineRule="auto"/>
        <w:rPr>
          <w:rFonts w:cs="Tahoma"/>
          <w:color w:val="000000" w:themeColor="text1"/>
          <w:lang w:val="el-GR"/>
        </w:rPr>
      </w:pPr>
    </w:p>
    <w:p w14:paraId="71C59463" w14:textId="7B1A8210" w:rsidR="00390779" w:rsidRDefault="00390779" w:rsidP="00BA597E">
      <w:pPr>
        <w:spacing w:before="0" w:line="276" w:lineRule="auto"/>
        <w:rPr>
          <w:rFonts w:cs="Tahoma"/>
          <w:color w:val="000000" w:themeColor="text1"/>
          <w:lang w:val="el-GR"/>
        </w:rPr>
      </w:pPr>
    </w:p>
    <w:tbl>
      <w:tblPr>
        <w:tblW w:w="0" w:type="auto"/>
        <w:tblInd w:w="-16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2235"/>
        <w:gridCol w:w="2235"/>
        <w:gridCol w:w="2235"/>
        <w:gridCol w:w="2235"/>
      </w:tblGrid>
      <w:tr w:rsidR="0008313C" w:rsidRPr="00427B2A" w14:paraId="3CF5ED6B" w14:textId="77777777" w:rsidTr="00BD4F61">
        <w:trPr>
          <w:trHeight w:val="718"/>
        </w:trPr>
        <w:tc>
          <w:tcPr>
            <w:tcW w:w="2235" w:type="dxa"/>
            <w:shd w:val="clear" w:color="auto" w:fill="D9D9D9" w:themeFill="background1" w:themeFillShade="D9"/>
            <w:hideMark/>
          </w:tcPr>
          <w:p w14:paraId="7EC6078A" w14:textId="77777777" w:rsidR="0008313C" w:rsidRPr="00427B2A" w:rsidRDefault="0008313C">
            <w:pPr>
              <w:suppressAutoHyphens w:val="0"/>
              <w:spacing w:before="0" w:after="160" w:line="278" w:lineRule="auto"/>
              <w:jc w:val="left"/>
              <w:rPr>
                <w:lang w:bidi="he-IL"/>
              </w:rPr>
            </w:pPr>
            <w:r w:rsidRPr="00427B2A">
              <w:rPr>
                <w:rFonts w:eastAsia="SimSun"/>
                <w:b/>
                <w:bCs/>
                <w:lang w:bidi="he-IL"/>
              </w:rPr>
              <w:lastRenderedPageBreak/>
              <w:t xml:space="preserve">A/A </w:t>
            </w:r>
          </w:p>
        </w:tc>
        <w:tc>
          <w:tcPr>
            <w:tcW w:w="2235" w:type="dxa"/>
            <w:shd w:val="clear" w:color="auto" w:fill="D9D9D9" w:themeFill="background1" w:themeFillShade="D9"/>
            <w:hideMark/>
          </w:tcPr>
          <w:p w14:paraId="0E1C2D46" w14:textId="77777777" w:rsidR="0008313C" w:rsidRPr="00427B2A" w:rsidRDefault="0008313C">
            <w:pPr>
              <w:suppressAutoHyphens w:val="0"/>
              <w:spacing w:before="0" w:after="160" w:line="278" w:lineRule="auto"/>
              <w:jc w:val="left"/>
              <w:rPr>
                <w:rFonts w:eastAsia="SimSun"/>
                <w:lang w:bidi="he-IL"/>
              </w:rPr>
            </w:pPr>
            <w:r w:rsidRPr="00427B2A">
              <w:rPr>
                <w:rFonts w:eastAsia="SimSun"/>
                <w:b/>
                <w:bCs/>
                <w:lang w:bidi="he-IL"/>
              </w:rPr>
              <w:t xml:space="preserve">Κατηγορία Προμήθειας Αδειών </w:t>
            </w:r>
          </w:p>
        </w:tc>
        <w:tc>
          <w:tcPr>
            <w:tcW w:w="2235" w:type="dxa"/>
            <w:shd w:val="clear" w:color="auto" w:fill="D9D9D9" w:themeFill="background1" w:themeFillShade="D9"/>
            <w:vAlign w:val="center"/>
            <w:hideMark/>
          </w:tcPr>
          <w:p w14:paraId="6A019EE2" w14:textId="7A0AF8C5" w:rsidR="0008313C" w:rsidRPr="00427B2A" w:rsidRDefault="0008313C" w:rsidP="00BD4F61">
            <w:pPr>
              <w:suppressAutoHyphens w:val="0"/>
              <w:spacing w:before="0" w:after="160" w:line="278" w:lineRule="auto"/>
              <w:jc w:val="center"/>
              <w:rPr>
                <w:rFonts w:eastAsia="SimSun"/>
                <w:lang w:val="el-GR" w:bidi="he-IL"/>
              </w:rPr>
            </w:pPr>
            <w:r w:rsidRPr="00427B2A">
              <w:rPr>
                <w:rFonts w:eastAsia="SimSun"/>
                <w:b/>
                <w:bCs/>
                <w:lang w:val="el-GR" w:bidi="he-IL"/>
              </w:rPr>
              <w:t>Χρονική Περίοδος Ισχύος Αδειών (Έτη)</w:t>
            </w:r>
          </w:p>
        </w:tc>
        <w:tc>
          <w:tcPr>
            <w:tcW w:w="2235" w:type="dxa"/>
            <w:shd w:val="clear" w:color="auto" w:fill="D9D9D9" w:themeFill="background1" w:themeFillShade="D9"/>
            <w:vAlign w:val="center"/>
            <w:hideMark/>
          </w:tcPr>
          <w:p w14:paraId="5B3936BE" w14:textId="11F6A9C3" w:rsidR="0008313C" w:rsidRPr="00427B2A" w:rsidRDefault="0008313C" w:rsidP="00BD4F61">
            <w:pPr>
              <w:suppressAutoHyphens w:val="0"/>
              <w:spacing w:before="0" w:after="160" w:line="278" w:lineRule="auto"/>
              <w:jc w:val="center"/>
              <w:rPr>
                <w:rFonts w:eastAsia="SimSun"/>
                <w:lang w:bidi="he-IL"/>
              </w:rPr>
            </w:pPr>
            <w:r w:rsidRPr="00427B2A">
              <w:rPr>
                <w:rFonts w:eastAsia="SimSun"/>
                <w:b/>
                <w:bCs/>
                <w:lang w:bidi="he-IL"/>
              </w:rPr>
              <w:t>Ποσότητα</w:t>
            </w:r>
          </w:p>
        </w:tc>
      </w:tr>
      <w:tr w:rsidR="0008313C" w:rsidRPr="00427B2A" w14:paraId="248B3F2A" w14:textId="77777777" w:rsidTr="00BD4F61">
        <w:trPr>
          <w:trHeight w:val="107"/>
        </w:trPr>
        <w:tc>
          <w:tcPr>
            <w:tcW w:w="2235" w:type="dxa"/>
            <w:vAlign w:val="center"/>
          </w:tcPr>
          <w:p w14:paraId="26DC3CFF" w14:textId="6A14AFA9" w:rsidR="0008313C" w:rsidRPr="00427B2A" w:rsidRDefault="00BD4F61" w:rsidP="00BD4F61">
            <w:pPr>
              <w:suppressAutoHyphens w:val="0"/>
              <w:spacing w:before="0" w:after="160" w:line="278" w:lineRule="auto"/>
              <w:jc w:val="center"/>
              <w:rPr>
                <w:rFonts w:eastAsia="SimSun"/>
                <w:lang w:bidi="he-IL"/>
              </w:rPr>
            </w:pPr>
            <w:r>
              <w:rPr>
                <w:rFonts w:eastAsia="SimSun"/>
                <w:lang w:bidi="he-IL"/>
              </w:rPr>
              <w:t>1</w:t>
            </w:r>
          </w:p>
        </w:tc>
        <w:tc>
          <w:tcPr>
            <w:tcW w:w="2235" w:type="dxa"/>
            <w:hideMark/>
          </w:tcPr>
          <w:p w14:paraId="6A1CC0D3"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Exchange Online (Plan 1) </w:t>
            </w:r>
          </w:p>
        </w:tc>
        <w:tc>
          <w:tcPr>
            <w:tcW w:w="2235" w:type="dxa"/>
            <w:vAlign w:val="center"/>
            <w:hideMark/>
          </w:tcPr>
          <w:p w14:paraId="6C1E55B6" w14:textId="3EDB4B9F"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62CB1902" w14:textId="7DF0EBEC"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90</w:t>
            </w:r>
          </w:p>
        </w:tc>
      </w:tr>
      <w:tr w:rsidR="0008313C" w:rsidRPr="00427B2A" w14:paraId="52BB21C0" w14:textId="77777777" w:rsidTr="00BD4F61">
        <w:trPr>
          <w:trHeight w:val="107"/>
        </w:trPr>
        <w:tc>
          <w:tcPr>
            <w:tcW w:w="2235" w:type="dxa"/>
            <w:vAlign w:val="center"/>
          </w:tcPr>
          <w:p w14:paraId="0D02F525" w14:textId="36A3CCD3" w:rsidR="0008313C" w:rsidRPr="00427B2A" w:rsidRDefault="00BD4F61" w:rsidP="00BD4F61">
            <w:pPr>
              <w:suppressAutoHyphens w:val="0"/>
              <w:spacing w:before="0" w:after="160" w:line="278" w:lineRule="auto"/>
              <w:jc w:val="center"/>
              <w:rPr>
                <w:rFonts w:eastAsia="SimSun"/>
                <w:lang w:bidi="he-IL"/>
              </w:rPr>
            </w:pPr>
            <w:r>
              <w:rPr>
                <w:rFonts w:eastAsia="SimSun"/>
                <w:lang w:bidi="he-IL"/>
              </w:rPr>
              <w:t>2</w:t>
            </w:r>
          </w:p>
        </w:tc>
        <w:tc>
          <w:tcPr>
            <w:tcW w:w="2235" w:type="dxa"/>
            <w:hideMark/>
          </w:tcPr>
          <w:p w14:paraId="45833979"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Exchange Online (Plan 2) </w:t>
            </w:r>
          </w:p>
        </w:tc>
        <w:tc>
          <w:tcPr>
            <w:tcW w:w="2235" w:type="dxa"/>
            <w:vAlign w:val="center"/>
            <w:hideMark/>
          </w:tcPr>
          <w:p w14:paraId="5640B72A" w14:textId="1E97C2C9"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0BBFA8CB" w14:textId="77777777"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5</w:t>
            </w:r>
          </w:p>
        </w:tc>
      </w:tr>
      <w:tr w:rsidR="0008313C" w:rsidRPr="00427B2A" w14:paraId="62020C9A" w14:textId="77777777" w:rsidTr="00BD4F61">
        <w:trPr>
          <w:trHeight w:val="107"/>
        </w:trPr>
        <w:tc>
          <w:tcPr>
            <w:tcW w:w="2235" w:type="dxa"/>
            <w:vAlign w:val="center"/>
          </w:tcPr>
          <w:p w14:paraId="700AB0D1" w14:textId="44F579BE" w:rsidR="0008313C" w:rsidRPr="00427B2A" w:rsidRDefault="00BD4F61" w:rsidP="00BD4F61">
            <w:pPr>
              <w:suppressAutoHyphens w:val="0"/>
              <w:spacing w:before="0" w:after="160" w:line="278" w:lineRule="auto"/>
              <w:jc w:val="center"/>
              <w:rPr>
                <w:rFonts w:eastAsia="SimSun"/>
                <w:lang w:bidi="he-IL"/>
              </w:rPr>
            </w:pPr>
            <w:r>
              <w:rPr>
                <w:rFonts w:eastAsia="SimSun"/>
                <w:lang w:bidi="he-IL"/>
              </w:rPr>
              <w:t>3</w:t>
            </w:r>
          </w:p>
        </w:tc>
        <w:tc>
          <w:tcPr>
            <w:tcW w:w="2235" w:type="dxa"/>
            <w:hideMark/>
          </w:tcPr>
          <w:p w14:paraId="652E3B9B"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Microsoft 365 Business Premium </w:t>
            </w:r>
          </w:p>
        </w:tc>
        <w:tc>
          <w:tcPr>
            <w:tcW w:w="2235" w:type="dxa"/>
            <w:vAlign w:val="center"/>
            <w:hideMark/>
          </w:tcPr>
          <w:p w14:paraId="39B1A8EA" w14:textId="3F184AD9"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6FA9D94B" w14:textId="21FC38A8" w:rsidR="0008313C" w:rsidRPr="00427B2A" w:rsidRDefault="00BD4F61" w:rsidP="00BD4F61">
            <w:pPr>
              <w:suppressAutoHyphens w:val="0"/>
              <w:spacing w:before="0" w:after="160" w:line="278" w:lineRule="auto"/>
              <w:jc w:val="center"/>
              <w:rPr>
                <w:rFonts w:eastAsia="SimSun"/>
                <w:lang w:bidi="he-IL"/>
              </w:rPr>
            </w:pPr>
            <w:r>
              <w:rPr>
                <w:rFonts w:eastAsia="SimSun"/>
                <w:lang w:bidi="he-IL"/>
              </w:rPr>
              <w:t>235</w:t>
            </w:r>
          </w:p>
        </w:tc>
      </w:tr>
      <w:tr w:rsidR="0008313C" w:rsidRPr="00427B2A" w14:paraId="5375F223" w14:textId="77777777" w:rsidTr="00BD4F61">
        <w:trPr>
          <w:trHeight w:val="107"/>
        </w:trPr>
        <w:tc>
          <w:tcPr>
            <w:tcW w:w="2235" w:type="dxa"/>
            <w:vAlign w:val="center"/>
          </w:tcPr>
          <w:p w14:paraId="03AA619E" w14:textId="184C459E" w:rsidR="0008313C" w:rsidRPr="00427B2A" w:rsidRDefault="00BD4F61" w:rsidP="00BD4F61">
            <w:pPr>
              <w:suppressAutoHyphens w:val="0"/>
              <w:spacing w:before="0" w:after="160" w:line="278" w:lineRule="auto"/>
              <w:jc w:val="center"/>
              <w:rPr>
                <w:rFonts w:eastAsia="SimSun"/>
                <w:lang w:bidi="he-IL"/>
              </w:rPr>
            </w:pPr>
            <w:r>
              <w:rPr>
                <w:rFonts w:eastAsia="SimSun"/>
                <w:lang w:bidi="he-IL"/>
              </w:rPr>
              <w:t>4</w:t>
            </w:r>
          </w:p>
        </w:tc>
        <w:tc>
          <w:tcPr>
            <w:tcW w:w="2235" w:type="dxa"/>
            <w:hideMark/>
          </w:tcPr>
          <w:p w14:paraId="3A6F8C91"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Microsoft 365 Copilot </w:t>
            </w:r>
          </w:p>
        </w:tc>
        <w:tc>
          <w:tcPr>
            <w:tcW w:w="2235" w:type="dxa"/>
            <w:vAlign w:val="center"/>
            <w:hideMark/>
          </w:tcPr>
          <w:p w14:paraId="647069EB" w14:textId="641645FE"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479C5501" w14:textId="77777777"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2</w:t>
            </w:r>
          </w:p>
        </w:tc>
      </w:tr>
      <w:tr w:rsidR="0008313C" w:rsidRPr="00427B2A" w14:paraId="50C51CE4" w14:textId="77777777" w:rsidTr="00BD4F61">
        <w:trPr>
          <w:trHeight w:val="107"/>
        </w:trPr>
        <w:tc>
          <w:tcPr>
            <w:tcW w:w="2235" w:type="dxa"/>
            <w:vAlign w:val="center"/>
          </w:tcPr>
          <w:p w14:paraId="6ED6FC55" w14:textId="41177ED6" w:rsidR="0008313C" w:rsidRPr="00427B2A" w:rsidRDefault="00BD4F61" w:rsidP="00BD4F61">
            <w:pPr>
              <w:suppressAutoHyphens w:val="0"/>
              <w:spacing w:before="0" w:after="160" w:line="278" w:lineRule="auto"/>
              <w:jc w:val="center"/>
              <w:rPr>
                <w:rFonts w:eastAsia="SimSun"/>
                <w:lang w:bidi="he-IL"/>
              </w:rPr>
            </w:pPr>
            <w:r>
              <w:rPr>
                <w:rFonts w:eastAsia="SimSun"/>
                <w:lang w:bidi="he-IL"/>
              </w:rPr>
              <w:t>5</w:t>
            </w:r>
          </w:p>
        </w:tc>
        <w:tc>
          <w:tcPr>
            <w:tcW w:w="2235" w:type="dxa"/>
            <w:hideMark/>
          </w:tcPr>
          <w:p w14:paraId="489B3DFE"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Microsoft Defender for Office 365 (Plan 1) </w:t>
            </w:r>
          </w:p>
        </w:tc>
        <w:tc>
          <w:tcPr>
            <w:tcW w:w="2235" w:type="dxa"/>
            <w:vAlign w:val="center"/>
            <w:hideMark/>
          </w:tcPr>
          <w:p w14:paraId="06A60F85" w14:textId="45880D9F"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2BAE176B" w14:textId="0F7F5944"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90</w:t>
            </w:r>
          </w:p>
        </w:tc>
      </w:tr>
      <w:tr w:rsidR="0008313C" w:rsidRPr="00427B2A" w14:paraId="4605457A" w14:textId="77777777" w:rsidTr="00BD4F61">
        <w:trPr>
          <w:trHeight w:val="107"/>
        </w:trPr>
        <w:tc>
          <w:tcPr>
            <w:tcW w:w="2235" w:type="dxa"/>
            <w:vAlign w:val="center"/>
          </w:tcPr>
          <w:p w14:paraId="34F2396F" w14:textId="3D69B9AD" w:rsidR="0008313C" w:rsidRPr="00427B2A" w:rsidRDefault="00BD4F61" w:rsidP="00BD4F61">
            <w:pPr>
              <w:suppressAutoHyphens w:val="0"/>
              <w:spacing w:before="0" w:after="160" w:line="278" w:lineRule="auto"/>
              <w:jc w:val="center"/>
              <w:rPr>
                <w:rFonts w:eastAsia="SimSun"/>
                <w:lang w:bidi="he-IL"/>
              </w:rPr>
            </w:pPr>
            <w:r>
              <w:rPr>
                <w:rFonts w:eastAsia="SimSun"/>
                <w:lang w:bidi="he-IL"/>
              </w:rPr>
              <w:t>6</w:t>
            </w:r>
          </w:p>
        </w:tc>
        <w:tc>
          <w:tcPr>
            <w:tcW w:w="2235" w:type="dxa"/>
            <w:hideMark/>
          </w:tcPr>
          <w:p w14:paraId="4B9232A9"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Microsoft Defender for Office 365 (Plan 2) </w:t>
            </w:r>
          </w:p>
        </w:tc>
        <w:tc>
          <w:tcPr>
            <w:tcW w:w="2235" w:type="dxa"/>
            <w:vAlign w:val="center"/>
            <w:hideMark/>
          </w:tcPr>
          <w:p w14:paraId="42AE6758" w14:textId="23904AA4"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37BF6EAA" w14:textId="718C2D3F"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r>
      <w:tr w:rsidR="0008313C" w:rsidRPr="00427B2A" w14:paraId="6355F3BD" w14:textId="77777777" w:rsidTr="00BD4F61">
        <w:trPr>
          <w:trHeight w:val="107"/>
        </w:trPr>
        <w:tc>
          <w:tcPr>
            <w:tcW w:w="2235" w:type="dxa"/>
            <w:vAlign w:val="center"/>
          </w:tcPr>
          <w:p w14:paraId="53472B5E" w14:textId="1C04E4D6" w:rsidR="0008313C" w:rsidRPr="00427B2A" w:rsidRDefault="00BD4F61" w:rsidP="00BD4F61">
            <w:pPr>
              <w:suppressAutoHyphens w:val="0"/>
              <w:spacing w:before="0" w:after="160" w:line="278" w:lineRule="auto"/>
              <w:jc w:val="center"/>
              <w:rPr>
                <w:rFonts w:eastAsia="SimSun"/>
                <w:lang w:bidi="he-IL"/>
              </w:rPr>
            </w:pPr>
            <w:r>
              <w:rPr>
                <w:rFonts w:eastAsia="SimSun"/>
                <w:lang w:bidi="he-IL"/>
              </w:rPr>
              <w:t>7</w:t>
            </w:r>
          </w:p>
        </w:tc>
        <w:tc>
          <w:tcPr>
            <w:tcW w:w="2235" w:type="dxa"/>
            <w:hideMark/>
          </w:tcPr>
          <w:p w14:paraId="6C578B04"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Office 365 E3 </w:t>
            </w:r>
          </w:p>
        </w:tc>
        <w:tc>
          <w:tcPr>
            <w:tcW w:w="2235" w:type="dxa"/>
            <w:vAlign w:val="center"/>
            <w:hideMark/>
          </w:tcPr>
          <w:p w14:paraId="757CF86F" w14:textId="29B0C884"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5653AE63" w14:textId="7E0948E4"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2</w:t>
            </w:r>
          </w:p>
        </w:tc>
      </w:tr>
      <w:tr w:rsidR="0008313C" w:rsidRPr="00427B2A" w14:paraId="713C0334" w14:textId="77777777" w:rsidTr="00BD4F61">
        <w:trPr>
          <w:trHeight w:val="107"/>
        </w:trPr>
        <w:tc>
          <w:tcPr>
            <w:tcW w:w="2235" w:type="dxa"/>
            <w:vAlign w:val="center"/>
          </w:tcPr>
          <w:p w14:paraId="73748973" w14:textId="02CBA80F" w:rsidR="0008313C" w:rsidRPr="00427B2A" w:rsidRDefault="00BD4F61" w:rsidP="00BD4F61">
            <w:pPr>
              <w:suppressAutoHyphens w:val="0"/>
              <w:spacing w:before="0" w:after="160" w:line="278" w:lineRule="auto"/>
              <w:jc w:val="center"/>
              <w:rPr>
                <w:rFonts w:eastAsia="SimSun"/>
                <w:lang w:bidi="he-IL"/>
              </w:rPr>
            </w:pPr>
            <w:r>
              <w:rPr>
                <w:rFonts w:eastAsia="SimSun"/>
                <w:lang w:bidi="he-IL"/>
              </w:rPr>
              <w:t>8</w:t>
            </w:r>
          </w:p>
        </w:tc>
        <w:tc>
          <w:tcPr>
            <w:tcW w:w="2235" w:type="dxa"/>
            <w:hideMark/>
          </w:tcPr>
          <w:p w14:paraId="58CA0147"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Power BI Premium Per User </w:t>
            </w:r>
          </w:p>
        </w:tc>
        <w:tc>
          <w:tcPr>
            <w:tcW w:w="2235" w:type="dxa"/>
            <w:vAlign w:val="center"/>
            <w:hideMark/>
          </w:tcPr>
          <w:p w14:paraId="589FEE69" w14:textId="453E43F8"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0A8A2863" w14:textId="00C265BA"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r>
      <w:tr w:rsidR="0008313C" w:rsidRPr="00427B2A" w14:paraId="1EB52E23" w14:textId="77777777" w:rsidTr="00BD4F61">
        <w:trPr>
          <w:trHeight w:val="107"/>
        </w:trPr>
        <w:tc>
          <w:tcPr>
            <w:tcW w:w="2235" w:type="dxa"/>
            <w:vAlign w:val="center"/>
          </w:tcPr>
          <w:p w14:paraId="2653C64C" w14:textId="59FAF168" w:rsidR="0008313C" w:rsidRPr="00427B2A" w:rsidRDefault="00BD4F61" w:rsidP="00BD4F61">
            <w:pPr>
              <w:suppressAutoHyphens w:val="0"/>
              <w:spacing w:before="0" w:after="160" w:line="278" w:lineRule="auto"/>
              <w:jc w:val="center"/>
              <w:rPr>
                <w:rFonts w:eastAsia="SimSun"/>
                <w:lang w:bidi="he-IL"/>
              </w:rPr>
            </w:pPr>
            <w:r>
              <w:rPr>
                <w:rFonts w:eastAsia="SimSun"/>
                <w:lang w:bidi="he-IL"/>
              </w:rPr>
              <w:t>9</w:t>
            </w:r>
          </w:p>
        </w:tc>
        <w:tc>
          <w:tcPr>
            <w:tcW w:w="2235" w:type="dxa"/>
            <w:hideMark/>
          </w:tcPr>
          <w:p w14:paraId="76EB145E" w14:textId="77777777" w:rsidR="0008313C" w:rsidRPr="00427B2A" w:rsidRDefault="0008313C">
            <w:pPr>
              <w:suppressAutoHyphens w:val="0"/>
              <w:spacing w:before="0" w:after="160" w:line="278" w:lineRule="auto"/>
              <w:jc w:val="left"/>
              <w:rPr>
                <w:rFonts w:eastAsia="SimSun"/>
                <w:lang w:bidi="he-IL"/>
              </w:rPr>
            </w:pPr>
            <w:r w:rsidRPr="00427B2A">
              <w:rPr>
                <w:rFonts w:eastAsia="SimSun"/>
                <w:lang w:bidi="he-IL"/>
              </w:rPr>
              <w:t xml:space="preserve">(NCE) Power BI Pro </w:t>
            </w:r>
          </w:p>
        </w:tc>
        <w:tc>
          <w:tcPr>
            <w:tcW w:w="2235" w:type="dxa"/>
            <w:vAlign w:val="center"/>
            <w:hideMark/>
          </w:tcPr>
          <w:p w14:paraId="33795448" w14:textId="3CC541E0"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1</w:t>
            </w:r>
          </w:p>
        </w:tc>
        <w:tc>
          <w:tcPr>
            <w:tcW w:w="2235" w:type="dxa"/>
            <w:vAlign w:val="center"/>
            <w:hideMark/>
          </w:tcPr>
          <w:p w14:paraId="50A32AFE" w14:textId="767CF5C8" w:rsidR="0008313C" w:rsidRPr="00427B2A" w:rsidRDefault="0008313C" w:rsidP="00BD4F61">
            <w:pPr>
              <w:suppressAutoHyphens w:val="0"/>
              <w:spacing w:before="0" w:after="160" w:line="278" w:lineRule="auto"/>
              <w:jc w:val="center"/>
              <w:rPr>
                <w:rFonts w:eastAsia="SimSun"/>
                <w:lang w:bidi="he-IL"/>
              </w:rPr>
            </w:pPr>
            <w:r w:rsidRPr="00427B2A">
              <w:rPr>
                <w:rFonts w:eastAsia="SimSun"/>
                <w:lang w:bidi="he-IL"/>
              </w:rPr>
              <w:t>40</w:t>
            </w:r>
          </w:p>
        </w:tc>
      </w:tr>
      <w:tr w:rsidR="0008313C" w:rsidRPr="00427B2A" w14:paraId="52FA2653" w14:textId="77777777" w:rsidTr="00BD4F61">
        <w:trPr>
          <w:trHeight w:val="259"/>
        </w:trPr>
        <w:tc>
          <w:tcPr>
            <w:tcW w:w="2235" w:type="dxa"/>
            <w:vAlign w:val="center"/>
          </w:tcPr>
          <w:p w14:paraId="27B7C2B8" w14:textId="6A0918D8" w:rsidR="0008313C" w:rsidRPr="00427B2A" w:rsidRDefault="00BD4F61" w:rsidP="00BD4F61">
            <w:pPr>
              <w:suppressAutoHyphens w:val="0"/>
              <w:spacing w:before="0" w:after="160" w:line="278" w:lineRule="auto"/>
              <w:jc w:val="center"/>
              <w:rPr>
                <w:rFonts w:eastAsia="SimSun"/>
                <w:lang w:bidi="he-IL"/>
              </w:rPr>
            </w:pPr>
            <w:r>
              <w:rPr>
                <w:rFonts w:eastAsia="SimSun"/>
                <w:lang w:bidi="he-IL"/>
              </w:rPr>
              <w:t>10</w:t>
            </w:r>
          </w:p>
        </w:tc>
        <w:tc>
          <w:tcPr>
            <w:tcW w:w="2235" w:type="dxa"/>
            <w:hideMark/>
          </w:tcPr>
          <w:p w14:paraId="4FB5C3B1" w14:textId="77777777" w:rsidR="0008313C" w:rsidRPr="00427B2A" w:rsidRDefault="0008313C">
            <w:pPr>
              <w:suppressAutoHyphens w:val="0"/>
              <w:spacing w:before="0" w:after="160" w:line="278" w:lineRule="auto"/>
              <w:jc w:val="left"/>
              <w:rPr>
                <w:rFonts w:eastAsia="SimSun"/>
                <w:lang w:bidi="he-IL"/>
              </w:rPr>
            </w:pPr>
            <w:r w:rsidRPr="00427B2A">
              <w:rPr>
                <w:rFonts w:eastAsia="Tahoma"/>
                <w:lang w:bidi="he-IL"/>
              </w:rPr>
              <w:t>NCE) Office 365 Extra File Storage- Prepaid (with 1- year commitment) Extra storage add-on is priced per 1 Gigabyte (GB) Office 365 offers additional file storage options to support an organization's file growth.</w:t>
            </w:r>
          </w:p>
        </w:tc>
        <w:tc>
          <w:tcPr>
            <w:tcW w:w="2235" w:type="dxa"/>
            <w:vAlign w:val="center"/>
            <w:hideMark/>
          </w:tcPr>
          <w:p w14:paraId="0B2135A5" w14:textId="32EDE2EE" w:rsidR="0008313C" w:rsidRPr="00427B2A" w:rsidRDefault="0008313C" w:rsidP="00BD4F61">
            <w:pPr>
              <w:suppressAutoHyphens w:val="0"/>
              <w:spacing w:before="0" w:after="160" w:line="278" w:lineRule="auto"/>
              <w:jc w:val="center"/>
              <w:rPr>
                <w:lang w:bidi="he-IL"/>
              </w:rPr>
            </w:pPr>
            <w:r w:rsidRPr="00427B2A">
              <w:rPr>
                <w:rFonts w:eastAsia="SimSun"/>
                <w:lang w:bidi="he-IL"/>
              </w:rPr>
              <w:t>1</w:t>
            </w:r>
          </w:p>
        </w:tc>
        <w:tc>
          <w:tcPr>
            <w:tcW w:w="2235" w:type="dxa"/>
            <w:vAlign w:val="center"/>
            <w:hideMark/>
          </w:tcPr>
          <w:p w14:paraId="1413B457" w14:textId="65CAD316" w:rsidR="0008313C" w:rsidRPr="00E217B6" w:rsidRDefault="003A7C06" w:rsidP="00BD4F61">
            <w:pPr>
              <w:suppressAutoHyphens w:val="0"/>
              <w:spacing w:before="0" w:after="160" w:line="278" w:lineRule="auto"/>
              <w:jc w:val="center"/>
              <w:rPr>
                <w:rFonts w:eastAsia="SimSun"/>
                <w:lang w:val="el-GR" w:bidi="he-IL"/>
              </w:rPr>
            </w:pPr>
            <w:r>
              <w:rPr>
                <w:rFonts w:eastAsia="SimSun"/>
                <w:lang w:bidi="he-IL"/>
              </w:rPr>
              <w:t>1500</w:t>
            </w:r>
          </w:p>
        </w:tc>
      </w:tr>
      <w:tr w:rsidR="00393539" w:rsidRPr="00427B2A" w14:paraId="51469E86" w14:textId="77777777" w:rsidTr="00BD4F61">
        <w:trPr>
          <w:trHeight w:val="259"/>
        </w:trPr>
        <w:tc>
          <w:tcPr>
            <w:tcW w:w="2235" w:type="dxa"/>
            <w:vAlign w:val="center"/>
          </w:tcPr>
          <w:p w14:paraId="096F3E04" w14:textId="311E25FC" w:rsidR="00393539" w:rsidRPr="00393539" w:rsidRDefault="00393539" w:rsidP="00BD4F61">
            <w:pPr>
              <w:suppressAutoHyphens w:val="0"/>
              <w:spacing w:before="0" w:after="160" w:line="278" w:lineRule="auto"/>
              <w:jc w:val="center"/>
              <w:rPr>
                <w:rFonts w:eastAsia="SimSun"/>
                <w:lang w:val="el-GR" w:bidi="he-IL"/>
              </w:rPr>
            </w:pPr>
            <w:r>
              <w:rPr>
                <w:rFonts w:eastAsia="SimSun"/>
                <w:lang w:val="el-GR" w:bidi="he-IL"/>
              </w:rPr>
              <w:t>11</w:t>
            </w:r>
          </w:p>
        </w:tc>
        <w:tc>
          <w:tcPr>
            <w:tcW w:w="2235" w:type="dxa"/>
          </w:tcPr>
          <w:p w14:paraId="0BAADA6D" w14:textId="4F734374" w:rsidR="00393539" w:rsidRPr="00A9454B" w:rsidRDefault="00A9454B" w:rsidP="00A9454B">
            <w:pPr>
              <w:suppressAutoHyphens w:val="0"/>
              <w:spacing w:before="0" w:after="160" w:line="278" w:lineRule="auto"/>
              <w:jc w:val="left"/>
              <w:rPr>
                <w:rFonts w:eastAsia="Tahoma"/>
                <w:lang w:bidi="he-IL"/>
              </w:rPr>
            </w:pPr>
            <w:r w:rsidRPr="00A9454B">
              <w:rPr>
                <w:rFonts w:eastAsia="Tahoma"/>
                <w:lang w:bidi="he-IL"/>
              </w:rPr>
              <w:t>(NCE) Power Apps Premium</w:t>
            </w:r>
          </w:p>
        </w:tc>
        <w:tc>
          <w:tcPr>
            <w:tcW w:w="2235" w:type="dxa"/>
            <w:vAlign w:val="center"/>
          </w:tcPr>
          <w:p w14:paraId="348A3934" w14:textId="4DEF7C6D" w:rsidR="00393539" w:rsidRPr="00A9454B" w:rsidRDefault="00A9454B" w:rsidP="00BD4F61">
            <w:pPr>
              <w:suppressAutoHyphens w:val="0"/>
              <w:spacing w:before="0" w:after="160" w:line="278" w:lineRule="auto"/>
              <w:jc w:val="center"/>
              <w:rPr>
                <w:rFonts w:eastAsia="SimSun"/>
                <w:lang w:val="el-GR" w:bidi="he-IL"/>
              </w:rPr>
            </w:pPr>
            <w:r>
              <w:rPr>
                <w:rFonts w:eastAsia="SimSun"/>
                <w:lang w:val="el-GR" w:bidi="he-IL"/>
              </w:rPr>
              <w:t>1</w:t>
            </w:r>
          </w:p>
        </w:tc>
        <w:tc>
          <w:tcPr>
            <w:tcW w:w="2235" w:type="dxa"/>
            <w:vAlign w:val="center"/>
          </w:tcPr>
          <w:p w14:paraId="35C13CCF" w14:textId="77852D59" w:rsidR="00393539" w:rsidRPr="00A9454B" w:rsidRDefault="00A9454B" w:rsidP="00BD4F61">
            <w:pPr>
              <w:suppressAutoHyphens w:val="0"/>
              <w:spacing w:before="0" w:after="160" w:line="278" w:lineRule="auto"/>
              <w:jc w:val="center"/>
              <w:rPr>
                <w:rFonts w:eastAsia="SimSun"/>
                <w:lang w:val="el-GR" w:bidi="he-IL"/>
              </w:rPr>
            </w:pPr>
            <w:r>
              <w:rPr>
                <w:rFonts w:eastAsia="SimSun"/>
                <w:lang w:val="el-GR" w:bidi="he-IL"/>
              </w:rPr>
              <w:t>3</w:t>
            </w:r>
          </w:p>
        </w:tc>
      </w:tr>
      <w:tr w:rsidR="00864580" w:rsidRPr="00427B2A" w14:paraId="018F254E" w14:textId="77777777" w:rsidTr="00BD4F61">
        <w:trPr>
          <w:trHeight w:val="259"/>
        </w:trPr>
        <w:tc>
          <w:tcPr>
            <w:tcW w:w="2235" w:type="dxa"/>
            <w:vAlign w:val="center"/>
          </w:tcPr>
          <w:p w14:paraId="55F2E082" w14:textId="1515B9BD" w:rsidR="00864580" w:rsidRPr="00864580" w:rsidRDefault="00864580" w:rsidP="00BD4F61">
            <w:pPr>
              <w:suppressAutoHyphens w:val="0"/>
              <w:spacing w:before="0" w:after="160" w:line="278" w:lineRule="auto"/>
              <w:jc w:val="center"/>
              <w:rPr>
                <w:rFonts w:eastAsia="SimSun"/>
                <w:lang w:val="en-US" w:bidi="he-IL"/>
              </w:rPr>
            </w:pPr>
            <w:r>
              <w:rPr>
                <w:rFonts w:eastAsia="SimSun"/>
                <w:lang w:val="en-US" w:bidi="he-IL"/>
              </w:rPr>
              <w:t>12</w:t>
            </w:r>
          </w:p>
        </w:tc>
        <w:tc>
          <w:tcPr>
            <w:tcW w:w="2235" w:type="dxa"/>
          </w:tcPr>
          <w:p w14:paraId="619BC9E5" w14:textId="524527FF" w:rsidR="00864580" w:rsidRPr="00A9454B" w:rsidRDefault="008A20F9" w:rsidP="00A9454B">
            <w:pPr>
              <w:suppressAutoHyphens w:val="0"/>
              <w:spacing w:before="0" w:after="160" w:line="278" w:lineRule="auto"/>
              <w:jc w:val="left"/>
              <w:rPr>
                <w:rFonts w:eastAsia="Tahoma"/>
                <w:lang w:bidi="he-IL"/>
              </w:rPr>
            </w:pPr>
            <w:r w:rsidRPr="008A20F9">
              <w:rPr>
                <w:rFonts w:eastAsia="Tahoma"/>
                <w:lang w:bidi="he-IL"/>
              </w:rPr>
              <w:t>(NCE) Microsoft Teams Rooms Pro</w:t>
            </w:r>
          </w:p>
        </w:tc>
        <w:tc>
          <w:tcPr>
            <w:tcW w:w="2235" w:type="dxa"/>
            <w:vAlign w:val="center"/>
          </w:tcPr>
          <w:p w14:paraId="309D3AE5" w14:textId="1E019109" w:rsidR="00864580" w:rsidRPr="008A20F9" w:rsidRDefault="008A20F9" w:rsidP="00BD4F61">
            <w:pPr>
              <w:suppressAutoHyphens w:val="0"/>
              <w:spacing w:before="0" w:after="160" w:line="278" w:lineRule="auto"/>
              <w:jc w:val="center"/>
              <w:rPr>
                <w:rFonts w:eastAsia="SimSun"/>
                <w:lang w:val="en-US" w:bidi="he-IL"/>
              </w:rPr>
            </w:pPr>
            <w:r>
              <w:rPr>
                <w:rFonts w:eastAsia="SimSun"/>
                <w:lang w:val="en-US" w:bidi="he-IL"/>
              </w:rPr>
              <w:t>1</w:t>
            </w:r>
          </w:p>
        </w:tc>
        <w:tc>
          <w:tcPr>
            <w:tcW w:w="2235" w:type="dxa"/>
            <w:vAlign w:val="center"/>
          </w:tcPr>
          <w:p w14:paraId="1AE941D4" w14:textId="3D25C06A" w:rsidR="00864580" w:rsidRPr="008A20F9" w:rsidRDefault="008A20F9" w:rsidP="00BD4F61">
            <w:pPr>
              <w:suppressAutoHyphens w:val="0"/>
              <w:spacing w:before="0" w:after="160" w:line="278" w:lineRule="auto"/>
              <w:jc w:val="center"/>
              <w:rPr>
                <w:rFonts w:eastAsia="SimSun"/>
                <w:lang w:val="en-US" w:bidi="he-IL"/>
              </w:rPr>
            </w:pPr>
            <w:r>
              <w:rPr>
                <w:rFonts w:eastAsia="SimSun"/>
                <w:lang w:val="en-US" w:bidi="he-IL"/>
              </w:rPr>
              <w:t>1</w:t>
            </w:r>
          </w:p>
        </w:tc>
      </w:tr>
    </w:tbl>
    <w:p w14:paraId="3B1E8F75" w14:textId="77777777"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 Πακέτα λογισμικού - άδειες</w:t>
      </w:r>
    </w:p>
    <w:p w14:paraId="1A41675F" w14:textId="77777777" w:rsidR="00323B73" w:rsidRPr="00BA597E" w:rsidRDefault="00323B73" w:rsidP="00BA597E">
      <w:pPr>
        <w:spacing w:before="0" w:line="276" w:lineRule="auto"/>
        <w:rPr>
          <w:rFonts w:cs="Tahoma"/>
          <w:color w:val="000000" w:themeColor="text1"/>
          <w:lang w:val="el-GR"/>
        </w:rPr>
      </w:pPr>
    </w:p>
    <w:p w14:paraId="40320F15" w14:textId="5BB05B43"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Πλέον των ανωτέρω περιγραφόμενων αδειών, το έργο αφορά και στη προμήθεια Υπηρεσιών Τεχνικής Υποστήριξης</w:t>
      </w:r>
      <w:r w:rsidR="00AB4FF7" w:rsidRPr="00AB4FF7">
        <w:rPr>
          <w:rFonts w:cs="Tahoma"/>
          <w:color w:val="000000" w:themeColor="text1"/>
          <w:lang w:val="el-GR"/>
        </w:rPr>
        <w:t xml:space="preserve"> </w:t>
      </w:r>
      <w:r w:rsidR="00AB4FF7">
        <w:rPr>
          <w:rFonts w:cs="Tahoma"/>
          <w:color w:val="000000" w:themeColor="text1"/>
          <w:lang w:val="el-GR"/>
        </w:rPr>
        <w:t>από τον Ανάδοχο,</w:t>
      </w:r>
      <w:r w:rsidRPr="00BA597E">
        <w:rPr>
          <w:rFonts w:cs="Tahoma"/>
          <w:color w:val="000000" w:themeColor="text1"/>
          <w:lang w:val="el-GR"/>
        </w:rPr>
        <w:t xml:space="preserve"> ως ακολούθως:</w:t>
      </w:r>
    </w:p>
    <w:tbl>
      <w:tblPr>
        <w:tblStyle w:val="aff1"/>
        <w:tblW w:w="0" w:type="auto"/>
        <w:jc w:val="center"/>
        <w:tblLayout w:type="fixed"/>
        <w:tblLook w:val="04A0" w:firstRow="1" w:lastRow="0" w:firstColumn="1" w:lastColumn="0" w:noHBand="0" w:noVBand="1"/>
      </w:tblPr>
      <w:tblGrid>
        <w:gridCol w:w="846"/>
        <w:gridCol w:w="3402"/>
        <w:gridCol w:w="1417"/>
        <w:gridCol w:w="3685"/>
      </w:tblGrid>
      <w:tr w:rsidR="00223D22" w:rsidRPr="00427B2A" w14:paraId="3226ECC1" w14:textId="77777777">
        <w:trPr>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1BF44" w14:textId="77777777" w:rsidR="00223D22" w:rsidRPr="00427B2A" w:rsidRDefault="00223D22">
            <w:pPr>
              <w:suppressAutoHyphens w:val="0"/>
              <w:spacing w:before="0" w:after="160" w:line="278" w:lineRule="auto"/>
              <w:jc w:val="left"/>
              <w:rPr>
                <w:b/>
                <w:bCs/>
                <w:lang w:val="el-GR" w:bidi="he-IL"/>
              </w:rPr>
            </w:pPr>
            <w:r w:rsidRPr="00427B2A">
              <w:rPr>
                <w:rFonts w:eastAsia="SimSun"/>
                <w:b/>
                <w:bCs/>
                <w:lang w:val="el-GR" w:bidi="he-IL"/>
              </w:rPr>
              <w:t>Α/Α</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9363BA" w14:textId="77777777" w:rsidR="00223D22" w:rsidRPr="00427B2A" w:rsidRDefault="00223D22">
            <w:pPr>
              <w:suppressAutoHyphens w:val="0"/>
              <w:spacing w:before="0" w:after="160" w:line="278" w:lineRule="auto"/>
              <w:jc w:val="left"/>
              <w:rPr>
                <w:rFonts w:eastAsia="SimSun"/>
                <w:b/>
                <w:bCs/>
                <w:lang w:val="el-GR" w:bidi="he-IL"/>
              </w:rPr>
            </w:pPr>
            <w:r w:rsidRPr="00427B2A">
              <w:rPr>
                <w:rFonts w:eastAsia="SimSun"/>
                <w:b/>
                <w:bCs/>
                <w:lang w:val="el-GR" w:bidi="he-IL"/>
              </w:rPr>
              <w:t>Υπηρεσίες Τεχνικής Υποστήριξης</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65B01C" w14:textId="77777777" w:rsidR="00223D22" w:rsidRPr="00427B2A" w:rsidRDefault="00223D22">
            <w:pPr>
              <w:suppressAutoHyphens w:val="0"/>
              <w:spacing w:before="0" w:after="160" w:line="278" w:lineRule="auto"/>
              <w:jc w:val="left"/>
              <w:rPr>
                <w:rFonts w:eastAsia="SimSun"/>
                <w:b/>
                <w:bCs/>
                <w:lang w:val="el-GR" w:bidi="he-IL"/>
              </w:rPr>
            </w:pPr>
            <w:r w:rsidRPr="00427B2A">
              <w:rPr>
                <w:rFonts w:eastAsia="SimSun"/>
                <w:b/>
                <w:bCs/>
                <w:lang w:val="el-GR" w:bidi="he-IL"/>
              </w:rPr>
              <w:t>Αριθμός Ανθρωποωρών</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21FE56" w14:textId="77777777" w:rsidR="00223D22" w:rsidRPr="00427B2A" w:rsidRDefault="00223D22">
            <w:pPr>
              <w:suppressAutoHyphens w:val="0"/>
              <w:spacing w:before="0" w:after="160" w:line="278" w:lineRule="auto"/>
              <w:jc w:val="left"/>
              <w:rPr>
                <w:rFonts w:eastAsia="SimSun"/>
                <w:b/>
                <w:bCs/>
                <w:lang w:bidi="he-IL"/>
              </w:rPr>
            </w:pPr>
            <w:r w:rsidRPr="00427B2A">
              <w:rPr>
                <w:rFonts w:eastAsia="SimSun"/>
                <w:b/>
                <w:bCs/>
                <w:lang w:val="el-GR" w:bidi="he-IL"/>
              </w:rPr>
              <w:t>Χρόνος Παροχής Υπηρεσιών</w:t>
            </w:r>
          </w:p>
        </w:tc>
      </w:tr>
      <w:tr w:rsidR="00223D22" w:rsidRPr="00B24CE7" w14:paraId="17F95968" w14:textId="77777777" w:rsidTr="00DE006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1A5574D8" w14:textId="77777777" w:rsidR="00223D22" w:rsidRPr="00427B2A" w:rsidRDefault="00223D22" w:rsidP="00DE006B">
            <w:pPr>
              <w:suppressAutoHyphens w:val="0"/>
              <w:spacing w:before="0" w:after="160" w:line="278" w:lineRule="auto"/>
              <w:jc w:val="center"/>
              <w:rPr>
                <w:rFonts w:eastAsia="SimSun"/>
                <w:lang w:val="el-GR" w:bidi="he-IL"/>
              </w:rPr>
            </w:pPr>
            <w:r w:rsidRPr="00427B2A">
              <w:rPr>
                <w:rFonts w:eastAsia="SimSun"/>
                <w:lang w:val="el-GR" w:bidi="he-IL"/>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B7035F1" w14:textId="77777777" w:rsidR="00223D22" w:rsidRPr="00427B2A" w:rsidRDefault="00223D22" w:rsidP="00DE006B">
            <w:pPr>
              <w:suppressAutoHyphens w:val="0"/>
              <w:spacing w:before="0" w:after="160" w:line="278" w:lineRule="auto"/>
              <w:jc w:val="center"/>
              <w:rPr>
                <w:rFonts w:eastAsia="SimSun"/>
                <w:lang w:val="el-GR" w:bidi="he-IL"/>
              </w:rPr>
            </w:pPr>
            <w:r w:rsidRPr="00427B2A">
              <w:rPr>
                <w:rFonts w:eastAsia="SimSun"/>
                <w:lang w:val="el-GR" w:bidi="he-IL"/>
              </w:rPr>
              <w:t>Παροχή υπηρεσιών υποστήριξης λογισμικού Microsoft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D25695" w14:textId="77777777" w:rsidR="00223D22" w:rsidRPr="00427B2A" w:rsidRDefault="00223D22" w:rsidP="00DE006B">
            <w:pPr>
              <w:suppressAutoHyphens w:val="0"/>
              <w:spacing w:before="0" w:after="160" w:line="278" w:lineRule="auto"/>
              <w:jc w:val="center"/>
              <w:rPr>
                <w:rFonts w:eastAsia="SimSun"/>
                <w:lang w:val="el-GR" w:bidi="he-IL"/>
              </w:rPr>
            </w:pPr>
            <w:r>
              <w:rPr>
                <w:lang w:val="el-GR"/>
              </w:rPr>
              <w:t>120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25091E1" w14:textId="77777777" w:rsidR="00223D22" w:rsidRPr="00427B2A" w:rsidRDefault="00223D22" w:rsidP="00DE006B">
            <w:pPr>
              <w:suppressAutoHyphens w:val="0"/>
              <w:spacing w:before="0" w:after="160" w:line="278" w:lineRule="auto"/>
              <w:jc w:val="center"/>
              <w:rPr>
                <w:rFonts w:eastAsia="SimSun"/>
                <w:lang w:val="el-GR" w:bidi="he-IL"/>
              </w:rPr>
            </w:pPr>
            <w:r w:rsidRPr="00427B2A">
              <w:rPr>
                <w:rFonts w:eastAsia="SimSun"/>
                <w:lang w:val="el-GR" w:bidi="he-IL"/>
              </w:rPr>
              <w:t>Οι υπηρεσίες θα παρέχονται για 12 μήνες μέχρι αναλώσεώς τους και έως τη λήξη του έργου.</w:t>
            </w:r>
          </w:p>
        </w:tc>
      </w:tr>
    </w:tbl>
    <w:p w14:paraId="5B797012" w14:textId="77777777" w:rsidR="00BA597E" w:rsidRPr="00BA597E" w:rsidRDefault="00BA597E" w:rsidP="00BA597E">
      <w:pPr>
        <w:spacing w:before="0" w:line="276" w:lineRule="auto"/>
        <w:rPr>
          <w:rFonts w:cs="Tahoma"/>
          <w:color w:val="000000" w:themeColor="text1"/>
          <w:lang w:val="el-GR"/>
        </w:rPr>
      </w:pPr>
    </w:p>
    <w:p w14:paraId="7A0AC41C" w14:textId="3A0783B2"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(ΙΙ): Υπηρεσίες</w:t>
      </w:r>
    </w:p>
    <w:p w14:paraId="0D31D8A5" w14:textId="77777777" w:rsidR="00BA597E" w:rsidRPr="00BA597E" w:rsidRDefault="00BA597E" w:rsidP="00BA597E">
      <w:pPr>
        <w:spacing w:before="0" w:line="276" w:lineRule="auto"/>
        <w:rPr>
          <w:rFonts w:cs="Tahoma"/>
          <w:color w:val="000000" w:themeColor="text1"/>
          <w:lang w:val="el-GR"/>
        </w:rPr>
      </w:pPr>
    </w:p>
    <w:p w14:paraId="4C50DC93" w14:textId="77777777"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Οι περιγραφόμενες άδειες εξασφαλίζουν ένα σύνολο υπηρεσιών στους χρήστες, όπως:</w:t>
      </w:r>
    </w:p>
    <w:p w14:paraId="6818DDC9" w14:textId="77777777" w:rsid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Σύγχρονο Ηλεκτρονικό Ταχυδρομείο </w:t>
      </w:r>
      <w:r w:rsidRPr="00BA597E">
        <w:rPr>
          <w:rFonts w:cs="Tahoma"/>
          <w:color w:val="000000" w:themeColor="text1"/>
          <w:lang w:val="en-US"/>
        </w:rPr>
        <w:t>on</w:t>
      </w:r>
      <w:r w:rsidRPr="00BA597E">
        <w:rPr>
          <w:rFonts w:cs="Tahoma"/>
          <w:color w:val="000000" w:themeColor="text1"/>
          <w:lang w:val="el-GR"/>
        </w:rPr>
        <w:t xml:space="preserve"> </w:t>
      </w:r>
      <w:r w:rsidRPr="00BA597E">
        <w:rPr>
          <w:rFonts w:cs="Tahoma"/>
          <w:color w:val="000000" w:themeColor="text1"/>
          <w:lang w:val="en-US"/>
        </w:rPr>
        <w:t>cloud</w:t>
      </w:r>
      <w:r w:rsidRPr="00BA597E">
        <w:rPr>
          <w:rFonts w:cs="Tahoma"/>
          <w:color w:val="000000" w:themeColor="text1"/>
          <w:lang w:val="el-GR"/>
        </w:rPr>
        <w:t xml:space="preserve"> με 50 </w:t>
      </w:r>
      <w:r w:rsidRPr="00BA597E">
        <w:rPr>
          <w:rFonts w:cs="Tahoma"/>
          <w:color w:val="000000" w:themeColor="text1"/>
          <w:lang w:val="en-US"/>
        </w:rPr>
        <w:t>GB</w:t>
      </w:r>
      <w:r w:rsidRPr="00BA597E">
        <w:rPr>
          <w:rFonts w:cs="Tahoma"/>
          <w:color w:val="000000" w:themeColor="text1"/>
          <w:lang w:val="el-GR"/>
        </w:rPr>
        <w:t xml:space="preserve"> χώρο ταχυδρομείου</w:t>
      </w:r>
    </w:p>
    <w:p w14:paraId="03DFCB5C" w14:textId="15494EFB" w:rsidR="00714B90" w:rsidRPr="00BA597E" w:rsidRDefault="00714B90" w:rsidP="00714B90">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Σύγχρονο Ηλεκτρονικό Ταχυδρομείο </w:t>
      </w:r>
      <w:r w:rsidRPr="00BA597E">
        <w:rPr>
          <w:rFonts w:cs="Tahoma"/>
          <w:color w:val="000000" w:themeColor="text1"/>
          <w:lang w:val="en-US"/>
        </w:rPr>
        <w:t>on</w:t>
      </w:r>
      <w:r w:rsidRPr="00BA597E">
        <w:rPr>
          <w:rFonts w:cs="Tahoma"/>
          <w:color w:val="000000" w:themeColor="text1"/>
          <w:lang w:val="el-GR"/>
        </w:rPr>
        <w:t xml:space="preserve"> </w:t>
      </w:r>
      <w:r w:rsidRPr="00BA597E">
        <w:rPr>
          <w:rFonts w:cs="Tahoma"/>
          <w:color w:val="000000" w:themeColor="text1"/>
          <w:lang w:val="en-US"/>
        </w:rPr>
        <w:t>cloud</w:t>
      </w:r>
      <w:r w:rsidRPr="00BA597E">
        <w:rPr>
          <w:rFonts w:cs="Tahoma"/>
          <w:color w:val="000000" w:themeColor="text1"/>
          <w:lang w:val="el-GR"/>
        </w:rPr>
        <w:t xml:space="preserve"> με </w:t>
      </w:r>
      <w:r>
        <w:rPr>
          <w:rFonts w:cs="Tahoma"/>
          <w:color w:val="000000" w:themeColor="text1"/>
          <w:lang w:val="el-GR"/>
        </w:rPr>
        <w:t>100</w:t>
      </w:r>
      <w:r w:rsidRPr="00BA597E">
        <w:rPr>
          <w:rFonts w:cs="Tahoma"/>
          <w:color w:val="000000" w:themeColor="text1"/>
          <w:lang w:val="el-GR"/>
        </w:rPr>
        <w:t xml:space="preserve"> </w:t>
      </w:r>
      <w:r w:rsidRPr="00BA597E">
        <w:rPr>
          <w:rFonts w:cs="Tahoma"/>
          <w:color w:val="000000" w:themeColor="text1"/>
          <w:lang w:val="en-US"/>
        </w:rPr>
        <w:t>GB</w:t>
      </w:r>
      <w:r w:rsidRPr="00BA597E">
        <w:rPr>
          <w:rFonts w:cs="Tahoma"/>
          <w:color w:val="000000" w:themeColor="text1"/>
          <w:lang w:val="el-GR"/>
        </w:rPr>
        <w:t xml:space="preserve"> χώρο ταχυδρομείου</w:t>
      </w:r>
    </w:p>
    <w:p w14:paraId="1D0156C4"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Λογισμικό εφαρμογών αυτοματισμού γραφείου </w:t>
      </w:r>
      <w:r w:rsidRPr="00BA597E">
        <w:rPr>
          <w:rFonts w:cs="Tahoma"/>
          <w:color w:val="000000" w:themeColor="text1"/>
          <w:lang w:val="en-US"/>
        </w:rPr>
        <w:t>Office</w:t>
      </w:r>
      <w:r w:rsidRPr="00BA597E">
        <w:rPr>
          <w:rFonts w:cs="Tahoma"/>
          <w:color w:val="000000" w:themeColor="text1"/>
          <w:lang w:val="el-GR"/>
        </w:rPr>
        <w:t xml:space="preserve"> 365</w:t>
      </w:r>
    </w:p>
    <w:p w14:paraId="576A6283"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Περιβάλλον και εργαλεία συνεργασίας</w:t>
      </w:r>
    </w:p>
    <w:p w14:paraId="2752161B"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Απομακρυσμένη πρόσβαση</w:t>
      </w:r>
    </w:p>
    <w:p w14:paraId="1326CD79" w14:textId="74FF5BC1"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Πρόσβαση στις υπηρεσίες με χρήση διαφορετικών συσκευών</w:t>
      </w:r>
      <w:r w:rsidR="00796411">
        <w:rPr>
          <w:rFonts w:cs="Tahoma"/>
          <w:color w:val="000000" w:themeColor="text1"/>
          <w:lang w:val="el-GR"/>
        </w:rPr>
        <w:t xml:space="preserve"> </w:t>
      </w:r>
      <w:r w:rsidRPr="00BA597E">
        <w:rPr>
          <w:rFonts w:cs="Tahoma"/>
          <w:color w:val="000000" w:themeColor="text1"/>
          <w:lang w:val="el-GR"/>
        </w:rPr>
        <w:t>– 5 εγκαταστάσεις ανά άδεια</w:t>
      </w:r>
    </w:p>
    <w:p w14:paraId="52A54F42"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Όλες οι προσβάσεις προβλέπονται με την δέουσα Ασφάλεια</w:t>
      </w:r>
    </w:p>
    <w:p w14:paraId="2ADE6893"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Άδειες χρήσης για την τοπική εγκατάσταση συγκεκριμένων εφαρμογών </w:t>
      </w:r>
      <w:r w:rsidRPr="00BA597E">
        <w:rPr>
          <w:rFonts w:cs="Tahoma"/>
          <w:color w:val="000000" w:themeColor="text1"/>
          <w:lang w:val="en-US"/>
        </w:rPr>
        <w:t>Office</w:t>
      </w:r>
      <w:r w:rsidRPr="00BA597E">
        <w:rPr>
          <w:rFonts w:cs="Tahoma"/>
          <w:color w:val="000000" w:themeColor="text1"/>
          <w:lang w:val="el-GR"/>
        </w:rPr>
        <w:t xml:space="preserve"> στον εταιρικό </w:t>
      </w:r>
    </w:p>
    <w:p w14:paraId="315EA1D3" w14:textId="1D545E9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 xml:space="preserve">      εξοπλισμό των χρηστών</w:t>
      </w:r>
      <w:r w:rsidR="0096730A">
        <w:rPr>
          <w:rFonts w:cs="Tahoma"/>
          <w:color w:val="000000" w:themeColor="text1"/>
          <w:lang w:val="el-GR"/>
        </w:rPr>
        <w:t>,</w:t>
      </w:r>
      <w:r w:rsidRPr="00BA597E">
        <w:rPr>
          <w:rFonts w:cs="Tahoma"/>
          <w:color w:val="000000" w:themeColor="text1"/>
          <w:lang w:val="el-GR"/>
        </w:rPr>
        <w:t xml:space="preserve"> ώστε να εξασφαλίζεται η δυνατότητα για:</w:t>
      </w:r>
    </w:p>
    <w:p w14:paraId="1672EE00"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 xml:space="preserve">Απομακρυσμένη εργασία </w:t>
      </w:r>
    </w:p>
    <w:p w14:paraId="52214161"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Υψηλή διαθεσιμότητα</w:t>
      </w:r>
    </w:p>
    <w:p w14:paraId="60D5F5BC"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Μειωμένο κόστος υποστήριξης</w:t>
      </w:r>
    </w:p>
    <w:p w14:paraId="23C3A003" w14:textId="78015450"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 xml:space="preserve">Αναβάθμιση εφαρμογών γραφείου, συνεργασίας με λειτουργία στο Cloud. </w:t>
      </w:r>
    </w:p>
    <w:p w14:paraId="1D1123A9" w14:textId="660C83A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Στόχος των ανωτέρω 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bookmarkEnd w:id="19"/>
    <w:p w14:paraId="1E47AD7E" w14:textId="77777777" w:rsidR="002C1293" w:rsidRPr="0050601C" w:rsidRDefault="002C1293" w:rsidP="007C602F">
      <w:pPr>
        <w:spacing w:before="0" w:line="276" w:lineRule="auto"/>
        <w:rPr>
          <w:rFonts w:cs="Tahoma"/>
          <w:color w:val="000000" w:themeColor="text1"/>
          <w:lang w:val="el-GR"/>
        </w:rPr>
      </w:pPr>
    </w:p>
    <w:p w14:paraId="265D7AD5" w14:textId="3841FCE3" w:rsidR="00330D0A" w:rsidRDefault="00334335" w:rsidP="009A4682">
      <w:pPr>
        <w:spacing w:line="276" w:lineRule="auto"/>
        <w:rPr>
          <w:lang w:val="el-GR"/>
        </w:rPr>
      </w:pPr>
      <w:r>
        <w:rPr>
          <w:rFonts w:cs="Tahoma"/>
          <w:lang w:val="el-GR"/>
        </w:rPr>
        <w:t xml:space="preserve">Οι άδειες πακέτων λογισμικού και οι </w:t>
      </w:r>
      <w:r w:rsidR="4960F79F" w:rsidRPr="0050601C">
        <w:rPr>
          <w:rFonts w:cs="Tahoma"/>
          <w:lang w:val="el-GR"/>
        </w:rPr>
        <w:t xml:space="preserve"> </w:t>
      </w:r>
      <w:r w:rsidR="6192CEE6" w:rsidRPr="0050601C">
        <w:rPr>
          <w:rFonts w:cs="Tahoma"/>
          <w:lang w:val="el-GR"/>
        </w:rPr>
        <w:t xml:space="preserve">παρεχόμενες </w:t>
      </w:r>
      <w:r w:rsidR="6192CEE6" w:rsidRPr="0050601C">
        <w:rPr>
          <w:lang w:val="el-GR"/>
        </w:rPr>
        <w:t xml:space="preserve">υπηρεσίες κατατάσσονται στους ακόλουθους κωδικούς του Κοινού Λεξιλογίου δημοσίων συμβάσεων (CPV): </w:t>
      </w:r>
    </w:p>
    <w:p w14:paraId="490A42F2" w14:textId="36387140" w:rsidR="00795AFB" w:rsidRPr="00692C02" w:rsidRDefault="00795AFB" w:rsidP="00744771">
      <w:pPr>
        <w:pStyle w:val="aff0"/>
        <w:spacing w:line="276" w:lineRule="auto"/>
        <w:ind w:left="0"/>
        <w:rPr>
          <w:b/>
          <w:bCs/>
          <w:lang w:val="el-GR"/>
        </w:rPr>
      </w:pPr>
      <w:r w:rsidRPr="00795AFB">
        <w:rPr>
          <w:b/>
          <w:bCs/>
          <w:lang w:val="el-GR"/>
        </w:rPr>
        <w:t xml:space="preserve">CPV: 48000000-8 </w:t>
      </w:r>
      <w:r w:rsidRPr="00795AFB">
        <w:rPr>
          <w:lang w:val="el-GR"/>
        </w:rPr>
        <w:t>Πακέτα λογισμικού και συστήματα πληροφορικής</w:t>
      </w:r>
    </w:p>
    <w:p w14:paraId="7D34E61F" w14:textId="218CC0A1" w:rsidR="00251ED2" w:rsidRPr="00BA597E" w:rsidRDefault="00251ED2" w:rsidP="00744771">
      <w:pPr>
        <w:pStyle w:val="aff0"/>
        <w:spacing w:line="276" w:lineRule="auto"/>
        <w:ind w:left="0"/>
        <w:rPr>
          <w:lang w:val="el-GR"/>
        </w:rPr>
      </w:pPr>
      <w:r w:rsidRPr="00251ED2">
        <w:rPr>
          <w:b/>
          <w:bCs/>
          <w:lang w:val="el-GR"/>
        </w:rPr>
        <w:t xml:space="preserve">72261000-2 </w:t>
      </w:r>
      <w:r w:rsidRPr="00251ED2">
        <w:rPr>
          <w:lang w:val="el-GR"/>
        </w:rPr>
        <w:t>Υπηρεσίες υποστήριξης λογισμικού</w:t>
      </w:r>
    </w:p>
    <w:p w14:paraId="765B91AF" w14:textId="28E14BFF" w:rsidR="002C1293" w:rsidRDefault="002C1293" w:rsidP="00BA597E">
      <w:pPr>
        <w:pStyle w:val="aff0"/>
        <w:spacing w:line="276" w:lineRule="auto"/>
        <w:rPr>
          <w:b/>
          <w:bCs/>
          <w:lang w:val="el-GR"/>
        </w:rPr>
      </w:pPr>
    </w:p>
    <w:p w14:paraId="44434CF9" w14:textId="77777777" w:rsidR="00A826A7" w:rsidRPr="00B36FF1" w:rsidRDefault="00A826A7" w:rsidP="00A826A7">
      <w:pPr>
        <w:pStyle w:val="normalwithoutspacing"/>
        <w:framePr w:hSpace="180" w:wrap="around" w:vAnchor="text" w:hAnchor="margin" w:y="232"/>
        <w:spacing w:line="252" w:lineRule="auto"/>
        <w:rPr>
          <w:rFonts w:cs="Tahoma"/>
          <w:szCs w:val="22"/>
          <w:lang w:eastAsia="en-US"/>
        </w:rPr>
      </w:pPr>
      <w:r w:rsidRPr="00B36FF1">
        <w:rPr>
          <w:rFonts w:cs="Tahoma"/>
          <w:szCs w:val="22"/>
          <w:lang w:eastAsia="en-US"/>
        </w:rPr>
        <w:lastRenderedPageBreak/>
        <w:t>Ο προϋπολογισμός του Έργου – συνολική εκτιμώμενη αξία σύμβασης ανέρχεται στο ποσό των Εκατόν Ενενήντα χιλιάδων ευρώ (190.000,00 €) μη περιλαμβανομένου ΦΠΑ (Προϋπολογισμός με ΦΠΑ: 235.600,00,  ΦΠΑ 24% 45.600,00) και αναλύεται ως εξής:</w:t>
      </w:r>
    </w:p>
    <w:p w14:paraId="64ECB6C9" w14:textId="77777777" w:rsidR="00A826A7" w:rsidRPr="00B36FF1" w:rsidRDefault="00A826A7" w:rsidP="00A826A7">
      <w:pPr>
        <w:pStyle w:val="normalwithoutspacing"/>
        <w:framePr w:hSpace="180" w:wrap="around" w:vAnchor="text" w:hAnchor="margin" w:y="232"/>
        <w:spacing w:line="252" w:lineRule="auto"/>
        <w:rPr>
          <w:rFonts w:cs="Tahoma"/>
          <w:szCs w:val="22"/>
          <w:lang w:eastAsia="en-US"/>
        </w:rPr>
      </w:pPr>
      <w:r w:rsidRPr="00B36FF1">
        <w:rPr>
          <w:rFonts w:cs="Tahoma"/>
          <w:szCs w:val="22"/>
          <w:lang w:eastAsia="en-US"/>
        </w:rPr>
        <w:t>Προϋπολογισμός αρχικού έργου μη περιλαμβανομένου του δικαιώματος προαίρεσης και μη περιλαμβανομένου ΦΠΑ: ενενήντα  πέντε χιλιάδες ευρώ (95.000,00 €) (Προϋπολογισμός με ΦΠΑ: 117.800,00, ΦΠΑ 24% 22.800,00€)</w:t>
      </w:r>
    </w:p>
    <w:p w14:paraId="0BBDEA49" w14:textId="6C51056A" w:rsidR="00A826A7" w:rsidRPr="004A7962" w:rsidRDefault="00A826A7" w:rsidP="00A826A7">
      <w:pPr>
        <w:pStyle w:val="normalwithoutspacing"/>
        <w:spacing w:line="252" w:lineRule="auto"/>
        <w:rPr>
          <w:rFonts w:cs="Tahoma"/>
          <w:szCs w:val="22"/>
          <w:lang w:eastAsia="en-US"/>
        </w:rPr>
      </w:pPr>
      <w:r w:rsidRPr="00B36FF1">
        <w:rPr>
          <w:rFonts w:cs="Tahoma"/>
          <w:szCs w:val="22"/>
          <w:lang w:eastAsia="en-US"/>
        </w:rPr>
        <w:t>Προϋπολογισμός δικαιώματος προαίρεσης: έως το ποσοστό 100% του φυσικού και οικονομικού αντικειμένου, ήτοι έως του ποσού των   ενενήντα πέντε χιλιάδων ευρώ (95.000,00 €) μη περιλαμβανομένου ΦΠΑ. €) (Προϋπολογισμός με ΦΠΑ: 117.800,00, ΦΠΑ 24% 22.800,00€)</w:t>
      </w:r>
      <w:r w:rsidR="00B36FF1" w:rsidRPr="004A7962">
        <w:rPr>
          <w:rFonts w:cs="Tahoma"/>
          <w:szCs w:val="22"/>
          <w:lang w:eastAsia="en-US"/>
        </w:rPr>
        <w:t>.</w:t>
      </w:r>
    </w:p>
    <w:p w14:paraId="237721A4" w14:textId="0DB0DEA9" w:rsidR="007B2A2B" w:rsidRPr="000F5C66" w:rsidRDefault="00A2259D" w:rsidP="00A826A7">
      <w:pPr>
        <w:pStyle w:val="normalwithoutspacing"/>
        <w:spacing w:line="252" w:lineRule="auto"/>
        <w:rPr>
          <w:rFonts w:cs="Tahoma"/>
          <w:szCs w:val="22"/>
        </w:rPr>
      </w:pPr>
      <w:r w:rsidRPr="00A2259D">
        <w:rPr>
          <w:rFonts w:cs="Tahoma"/>
          <w:szCs w:val="22"/>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F63E1E">
        <w:rPr>
          <w:rFonts w:cs="Tahoma"/>
          <w:szCs w:val="22"/>
        </w:rPr>
        <w:t>εκατό</w:t>
      </w:r>
      <w:r w:rsidRPr="00A2259D">
        <w:rPr>
          <w:rFonts w:cs="Tahoma"/>
          <w:szCs w:val="22"/>
        </w:rPr>
        <w:t xml:space="preserve"> τοις εκατό (</w:t>
      </w:r>
      <w:r w:rsidR="00F63E1E">
        <w:rPr>
          <w:rFonts w:cs="Tahoma"/>
          <w:szCs w:val="22"/>
        </w:rPr>
        <w:t>100</w:t>
      </w:r>
      <w:r w:rsidRPr="00A2259D">
        <w:rPr>
          <w:rFonts w:cs="Tahoma"/>
          <w:szCs w:val="22"/>
        </w:rPr>
        <w:t>%) του προϋπολογισμού του έργου και όπως αναλυτικά περιγράφεται στην παρ. 4.5.1 της παρούσας.</w:t>
      </w:r>
    </w:p>
    <w:p w14:paraId="45318DE5" w14:textId="3C6CA639" w:rsidR="002C1293" w:rsidRPr="007809D5" w:rsidRDefault="002C1293" w:rsidP="002C1293">
      <w:pPr>
        <w:pStyle w:val="normalwithoutspacing"/>
        <w:spacing w:line="252" w:lineRule="auto"/>
        <w:rPr>
          <w:rFonts w:cs="Tahoma"/>
          <w:szCs w:val="22"/>
        </w:rPr>
      </w:pPr>
      <w:r w:rsidRPr="002C1293">
        <w:rPr>
          <w:rFonts w:cs="Tahoma"/>
          <w:szCs w:val="22"/>
        </w:rPr>
        <w:t xml:space="preserve">Η διάρκεια της σύμβασης ορίζεται σε </w:t>
      </w:r>
      <w:r w:rsidR="00FA5E8E">
        <w:rPr>
          <w:rFonts w:cs="Tahoma"/>
          <w:szCs w:val="22"/>
        </w:rPr>
        <w:t>δώδεκα (12) μήνες</w:t>
      </w:r>
      <w:r w:rsidRPr="002C1293">
        <w:rPr>
          <w:rFonts w:cs="Tahoma"/>
          <w:szCs w:val="22"/>
        </w:rPr>
        <w:t>.</w:t>
      </w:r>
      <w:r w:rsidR="00EC0E61" w:rsidRPr="00EC0E61">
        <w:rPr>
          <w:rFonts w:cs="Tahoma"/>
          <w:szCs w:val="22"/>
        </w:rPr>
        <w:t xml:space="preserve"> </w:t>
      </w:r>
      <w:r w:rsidR="00EC0E61">
        <w:rPr>
          <w:rFonts w:cs="Tahoma"/>
          <w:szCs w:val="22"/>
        </w:rPr>
        <w:t>Η διάρκεια ισχύος των αδειών αποτυπώνεται στο Πίνακα (Ι).</w:t>
      </w:r>
      <w:r w:rsidR="007809D5" w:rsidRPr="007809D5">
        <w:rPr>
          <w:rFonts w:cs="Tahoma"/>
          <w:szCs w:val="22"/>
        </w:rPr>
        <w:t xml:space="preserve"> </w:t>
      </w:r>
      <w:r w:rsidR="007809D5">
        <w:rPr>
          <w:rFonts w:cs="Tahoma"/>
          <w:szCs w:val="22"/>
        </w:rPr>
        <w:t xml:space="preserve">Σημειώνεται ότι η ημερομηνία λήξης των αδειών θα είναι κοινή για όλες και ορίζεται η </w:t>
      </w:r>
      <w:r w:rsidR="007809D5" w:rsidRPr="00EC480D">
        <w:rPr>
          <w:rFonts w:cs="Tahoma"/>
          <w:szCs w:val="22"/>
        </w:rPr>
        <w:t>1</w:t>
      </w:r>
      <w:r w:rsidR="00AD602F" w:rsidRPr="00EC480D">
        <w:rPr>
          <w:rFonts w:cs="Tahoma"/>
          <w:szCs w:val="22"/>
        </w:rPr>
        <w:t>7</w:t>
      </w:r>
      <w:r w:rsidR="007809D5" w:rsidRPr="00EC480D">
        <w:rPr>
          <w:rFonts w:cs="Tahoma"/>
          <w:szCs w:val="22"/>
          <w:vertAlign w:val="superscript"/>
        </w:rPr>
        <w:t>η</w:t>
      </w:r>
      <w:r w:rsidR="007809D5" w:rsidRPr="00EC480D">
        <w:rPr>
          <w:rFonts w:cs="Tahoma"/>
          <w:szCs w:val="22"/>
        </w:rPr>
        <w:t xml:space="preserve"> </w:t>
      </w:r>
      <w:r w:rsidR="008F68C6" w:rsidRPr="00EC480D">
        <w:rPr>
          <w:rFonts w:cs="Tahoma"/>
          <w:szCs w:val="22"/>
        </w:rPr>
        <w:t>Σεπτεμβρίου</w:t>
      </w:r>
      <w:r w:rsidR="007809D5" w:rsidRPr="00EC480D">
        <w:rPr>
          <w:rFonts w:cs="Tahoma"/>
          <w:szCs w:val="22"/>
        </w:rPr>
        <w:t xml:space="preserve"> 202</w:t>
      </w:r>
      <w:r w:rsidR="00FF5BF4">
        <w:rPr>
          <w:rFonts w:cs="Tahoma"/>
          <w:szCs w:val="22"/>
        </w:rPr>
        <w:t>6</w:t>
      </w:r>
      <w:r w:rsidR="007809D5">
        <w:rPr>
          <w:rFonts w:cs="Tahoma"/>
          <w:szCs w:val="22"/>
        </w:rPr>
        <w:t>.</w:t>
      </w:r>
    </w:p>
    <w:p w14:paraId="191D557F" w14:textId="036DAEEA" w:rsidR="002C1293" w:rsidRPr="002C1293" w:rsidRDefault="002C1293" w:rsidP="002C1293">
      <w:pPr>
        <w:pStyle w:val="normalwithoutspacing"/>
        <w:spacing w:line="252" w:lineRule="auto"/>
        <w:rPr>
          <w:rFonts w:cs="Tahoma"/>
          <w:szCs w:val="22"/>
        </w:rPr>
      </w:pPr>
      <w:r w:rsidRPr="002C1293">
        <w:rPr>
          <w:rFonts w:cs="Tahoma"/>
          <w:szCs w:val="22"/>
        </w:rPr>
        <w:t xml:space="preserve">Αναλυτική περιγραφή του φυσικού και οικονομικού αντικειμένου της σύμβασης δίδεται στο </w:t>
      </w:r>
      <w:r w:rsidRPr="002C1293">
        <w:rPr>
          <w:rFonts w:cs="Tahoma"/>
          <w:szCs w:val="22"/>
          <w:lang w:val="en-GB"/>
        </w:rPr>
        <w:fldChar w:fldCharType="begin"/>
      </w:r>
      <w:r w:rsidRPr="002C1293">
        <w:rPr>
          <w:rFonts w:cs="Tahoma"/>
          <w:szCs w:val="22"/>
        </w:rPr>
        <w:instrText xml:space="preserve"> </w:instrText>
      </w:r>
      <w:r w:rsidRPr="002C1293">
        <w:rPr>
          <w:rFonts w:cs="Tahoma"/>
          <w:szCs w:val="22"/>
          <w:lang w:val="en-GB"/>
        </w:rPr>
        <w:instrText>REF</w:instrText>
      </w:r>
      <w:r w:rsidRPr="002C1293">
        <w:rPr>
          <w:rFonts w:cs="Tahoma"/>
          <w:szCs w:val="22"/>
        </w:rPr>
        <w:instrText xml:space="preserve"> _</w:instrText>
      </w:r>
      <w:r w:rsidRPr="002C1293">
        <w:rPr>
          <w:rFonts w:cs="Tahoma"/>
          <w:szCs w:val="22"/>
          <w:lang w:val="en-GB"/>
        </w:rPr>
        <w:instrText>Ref</w:instrText>
      </w:r>
      <w:r w:rsidRPr="002C1293">
        <w:rPr>
          <w:rFonts w:cs="Tahoma"/>
          <w:szCs w:val="22"/>
        </w:rPr>
        <w:instrText>496625830 \</w:instrText>
      </w:r>
      <w:r w:rsidRPr="002C1293">
        <w:rPr>
          <w:rFonts w:cs="Tahoma"/>
          <w:szCs w:val="22"/>
          <w:lang w:val="en-GB"/>
        </w:rPr>
        <w:instrText>h</w:instrText>
      </w:r>
      <w:r w:rsidRPr="002C1293">
        <w:rPr>
          <w:rFonts w:cs="Tahoma"/>
          <w:szCs w:val="22"/>
        </w:rPr>
        <w:instrText xml:space="preserve">  \* </w:instrText>
      </w:r>
      <w:r w:rsidRPr="002C1293">
        <w:rPr>
          <w:rFonts w:cs="Tahoma"/>
          <w:szCs w:val="22"/>
          <w:lang w:val="en-GB"/>
        </w:rPr>
        <w:instrText>MERGEFORMAT</w:instrText>
      </w:r>
      <w:r w:rsidRPr="002C1293">
        <w:rPr>
          <w:rFonts w:cs="Tahoma"/>
          <w:szCs w:val="22"/>
        </w:rPr>
        <w:instrText xml:space="preserve"> </w:instrText>
      </w:r>
      <w:r w:rsidRPr="002C1293">
        <w:rPr>
          <w:rFonts w:cs="Tahoma"/>
          <w:szCs w:val="22"/>
          <w:lang w:val="en-GB"/>
        </w:rPr>
      </w:r>
      <w:r w:rsidRPr="002C1293">
        <w:rPr>
          <w:rFonts w:cs="Tahoma"/>
          <w:szCs w:val="22"/>
          <w:lang w:val="en-GB"/>
        </w:rPr>
        <w:fldChar w:fldCharType="separate"/>
      </w:r>
      <w:r w:rsidR="00B24CE7" w:rsidRPr="00B24CE7">
        <w:rPr>
          <w:rFonts w:cs="Tahoma"/>
          <w:szCs w:val="22"/>
        </w:rPr>
        <w:t>ΠΑΡΑΡΤΗΜΑ Ι – Αναλυτική Περιγραφή Φυσικού και Οικονομικού Αντικειμένου</w:t>
      </w:r>
      <w:r w:rsidR="00B24CE7" w:rsidRPr="00B674C1">
        <w:rPr>
          <w:rFonts w:cs="Tahoma"/>
        </w:rPr>
        <w:t xml:space="preserve"> της Σύμβασης</w:t>
      </w:r>
      <w:r w:rsidRPr="002C1293">
        <w:rPr>
          <w:rFonts w:cs="Tahoma"/>
          <w:szCs w:val="22"/>
        </w:rPr>
        <w:fldChar w:fldCharType="end"/>
      </w:r>
      <w:r w:rsidRPr="002C1293">
        <w:rPr>
          <w:rFonts w:cs="Tahoma"/>
          <w:szCs w:val="22"/>
        </w:rPr>
        <w:t xml:space="preserve"> της παρούσας διακήρυξης. </w:t>
      </w:r>
    </w:p>
    <w:p w14:paraId="1565B1AC" w14:textId="03AA6A69" w:rsidR="002C1293" w:rsidRPr="00817A49" w:rsidRDefault="002C1293" w:rsidP="002C1293">
      <w:pPr>
        <w:pStyle w:val="normalwithoutspacing"/>
        <w:spacing w:after="120" w:line="252" w:lineRule="auto"/>
        <w:rPr>
          <w:rFonts w:cs="Tahoma"/>
          <w:szCs w:val="22"/>
        </w:rPr>
      </w:pPr>
      <w:r w:rsidRPr="002C1293">
        <w:rPr>
          <w:rFonts w:cs="Tahoma"/>
          <w:szCs w:val="22"/>
        </w:rPr>
        <w:t>Η σύμβαση θα ανατεθεί με το κριτήριο της πλέον συμφέρουσας από οικονομική άποψη προσφοράς, βάσει της τιμής</w:t>
      </w:r>
      <w:r w:rsidR="00817A49" w:rsidRPr="00817A49">
        <w:rPr>
          <w:rFonts w:cs="Tahoma"/>
          <w:szCs w:val="22"/>
        </w:rPr>
        <w:t>.</w:t>
      </w:r>
    </w:p>
    <w:p w14:paraId="23BA3404" w14:textId="77777777" w:rsidR="0086589D" w:rsidRPr="0032598E" w:rsidRDefault="0086589D" w:rsidP="002C1293">
      <w:pPr>
        <w:pStyle w:val="normalwithoutspacing"/>
        <w:spacing w:after="120" w:line="252" w:lineRule="auto"/>
        <w:rPr>
          <w:rFonts w:cs="Tahoma"/>
          <w:szCs w:val="22"/>
        </w:rPr>
      </w:pPr>
    </w:p>
    <w:p w14:paraId="2A02F8BC" w14:textId="36853626" w:rsidR="001B178C" w:rsidRDefault="001B178C" w:rsidP="00155B45">
      <w:pPr>
        <w:pStyle w:val="normalwithoutspacing"/>
        <w:spacing w:before="0" w:after="120" w:line="252" w:lineRule="auto"/>
        <w:rPr>
          <w:rFonts w:cs="Tahoma"/>
          <w:szCs w:val="22"/>
        </w:rPr>
      </w:pPr>
    </w:p>
    <w:p w14:paraId="4F0D143F" w14:textId="30D551FF" w:rsidR="008338F0" w:rsidRPr="005A7DD2" w:rsidRDefault="003355E7" w:rsidP="00C767B9">
      <w:pPr>
        <w:pStyle w:val="2"/>
        <w:numPr>
          <w:ilvl w:val="1"/>
          <w:numId w:val="43"/>
        </w:numPr>
        <w:spacing w:before="0" w:after="120" w:line="252" w:lineRule="auto"/>
        <w:rPr>
          <w:rFonts w:ascii="Tahoma" w:hAnsi="Tahoma" w:cs="Tahoma"/>
          <w:sz w:val="22"/>
          <w:lang w:val="el-GR"/>
        </w:rPr>
      </w:pPr>
      <w:bookmarkStart w:id="22" w:name="_Toc43378431"/>
      <w:bookmarkStart w:id="23" w:name="_Toc201663988"/>
      <w:r w:rsidRPr="005A7DD2">
        <w:rPr>
          <w:rFonts w:ascii="Tahoma" w:hAnsi="Tahoma" w:cs="Tahoma"/>
          <w:sz w:val="22"/>
          <w:lang w:val="el-GR"/>
        </w:rPr>
        <w:t>Θεσμικό πλαίσιο</w:t>
      </w:r>
      <w:bookmarkEnd w:id="22"/>
      <w:bookmarkEnd w:id="23"/>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3F31674B">
        <w:rPr>
          <w:rFonts w:cs="Tahoma"/>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A02F33A" w14:textId="77777777" w:rsidR="00254CC1" w:rsidRPr="009851E5" w:rsidRDefault="00254CC1" w:rsidP="00254CC1">
      <w:pPr>
        <w:numPr>
          <w:ilvl w:val="0"/>
          <w:numId w:val="50"/>
        </w:numPr>
        <w:suppressAutoHyphens w:val="0"/>
        <w:snapToGrid w:val="0"/>
        <w:spacing w:before="0" w:line="276" w:lineRule="auto"/>
        <w:rPr>
          <w:rFonts w:cs="Tahoma"/>
          <w:bCs/>
          <w:lang w:val="el-GR"/>
        </w:rPr>
      </w:pPr>
      <w:bookmarkStart w:id="24" w:name="_Hlk202530019"/>
      <w:r w:rsidRPr="009851E5">
        <w:rPr>
          <w:rFonts w:cs="Tahoma"/>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E39C506"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bCs/>
          <w:lang w:val="el-GR"/>
        </w:rPr>
        <w:t>Το Α.88 του Ν. 1892/1990 «Για τον εκσυγχρονισμό και την ανάπτυξη και άλλες διατάξεις» (ΦΕΚ 101/Α/31-07-1990), όπως ισχύει.</w:t>
      </w:r>
    </w:p>
    <w:p w14:paraId="29483F90"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bCs/>
          <w:lang w:val="el-GR"/>
        </w:rPr>
        <w:t>Τον Ν. 2859/2000 “Κύρωση Κώδικα Φόρου Προστιθέμενης Αξίας” (ΦΕΚ 248/Α/07-11-2000), όπως τροποποιήθηκε και ισχύει.</w:t>
      </w:r>
    </w:p>
    <w:p w14:paraId="53BB3C9F"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51117A46"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bCs/>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A868CC">
        <w:rPr>
          <w:rFonts w:cs="Tahoma"/>
          <w:bCs/>
        </w:rPr>
        <w:t>L</w:t>
      </w:r>
      <w:r w:rsidRPr="009851E5">
        <w:rPr>
          <w:rFonts w:cs="Tahoma"/>
          <w:iCs/>
          <w:lang w:val="el-GR"/>
        </w:rPr>
        <w:t xml:space="preserve"> 156/16-06-2012) στο ελληνικό δίκαιο, τροποποίηση του ν. 3419/2005 (Α 297) και άλλες διατάξεις» (ΦΕΚ 265/Α/23-12-2014), εκτός της παρ. 10 του Α.28, της παρ. 6 του Α.48 και της </w:t>
      </w:r>
      <w:r w:rsidRPr="009851E5">
        <w:rPr>
          <w:rFonts w:cs="Tahoma"/>
          <w:iCs/>
          <w:lang w:val="el-GR"/>
        </w:rPr>
        <w:lastRenderedPageBreak/>
        <w:t xml:space="preserve">παρ. 5 του Α.70 και όπως τροποποιήθηκε και ισχύει. </w:t>
      </w:r>
      <w:r w:rsidRPr="00A868CC">
        <w:rPr>
          <w:rFonts w:cs="Tahoma"/>
          <w:iCs/>
        </w:rPr>
        <w:t>[Τροποποιήθηκε βάσει του Α.58, Ν. 4465/2017 (ΦΕΚ 47/Α/04-04-2017)].</w:t>
      </w:r>
    </w:p>
    <w:p w14:paraId="268CB975" w14:textId="77777777" w:rsidR="00254CC1" w:rsidRPr="00A868CC" w:rsidRDefault="00254CC1" w:rsidP="00254CC1">
      <w:pPr>
        <w:numPr>
          <w:ilvl w:val="0"/>
          <w:numId w:val="50"/>
        </w:numPr>
        <w:suppressAutoHyphens w:val="0"/>
        <w:snapToGrid w:val="0"/>
        <w:spacing w:before="0" w:line="276" w:lineRule="auto"/>
        <w:rPr>
          <w:rFonts w:cs="Tahoma"/>
        </w:rPr>
      </w:pPr>
      <w:r w:rsidRPr="009851E5">
        <w:rPr>
          <w:rFonts w:cs="Tahoma"/>
          <w:lang w:val="el-GR"/>
        </w:rPr>
        <w:t xml:space="preserve">Τον </w:t>
      </w:r>
      <w:r w:rsidRPr="00A868CC">
        <w:rPr>
          <w:rFonts w:cs="Tahoma"/>
        </w:rPr>
        <w:t>N</w:t>
      </w:r>
      <w:r w:rsidRPr="009851E5">
        <w:rPr>
          <w:rFonts w:cs="Tahoma"/>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A868CC">
        <w:rPr>
          <w:rFonts w:cs="Tahoma"/>
        </w:rPr>
        <w:t xml:space="preserve">(ΦΕΚ 309/A/31-12-2003), όπως τούτος τροποποιήθηκε και ισχύει. </w:t>
      </w:r>
    </w:p>
    <w:p w14:paraId="7FB371CD"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bCs/>
          <w:lang w:val="el-GR"/>
        </w:rPr>
        <w:t xml:space="preserve">Τον </w:t>
      </w:r>
      <w:r w:rsidRPr="00A868CC" w:rsidDel="006B22E5">
        <w:rPr>
          <w:rFonts w:cs="Tahoma"/>
          <w:bCs/>
        </w:rPr>
        <w:t>N</w:t>
      </w:r>
      <w:r w:rsidRPr="009851E5" w:rsidDel="006B22E5">
        <w:rPr>
          <w:rFonts w:cs="Tahoma"/>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A868CC" w:rsidDel="006B22E5">
        <w:rPr>
          <w:rFonts w:cs="Tahoma"/>
          <w:bCs/>
        </w:rPr>
        <w:t>ΦΕΚ (967/Β/21-07-2006).</w:t>
      </w:r>
    </w:p>
    <w:p w14:paraId="2221BD6F"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36D1DD3"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val="el-GR" w:eastAsia="ar-SA"/>
        </w:rPr>
      </w:pPr>
      <w:r w:rsidRPr="00A868CC">
        <w:rPr>
          <w:rFonts w:cs="Tahoma"/>
          <w:szCs w:val="22"/>
          <w:lang w:val="el-GR"/>
        </w:rPr>
        <w:t xml:space="preserve">Τον </w:t>
      </w:r>
      <w:r w:rsidRPr="00A868CC">
        <w:rPr>
          <w:rFonts w:cs="Tahoma"/>
          <w:szCs w:val="22"/>
        </w:rPr>
        <w:t>N</w:t>
      </w:r>
      <w:r w:rsidRPr="00A868CC">
        <w:rPr>
          <w:rFonts w:cs="Tahoma"/>
          <w:szCs w:val="22"/>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C1DDA9B"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Ν. 4152/2013 «Επείγοντα μέτρα εφαρμογής των νόμων 4046/2012, 4093/2012 και 4127/2013» (ΦΕΚ 107/Α/09-05-2013), όπως τροποποιήθηκε και ισχύει.</w:t>
      </w:r>
    </w:p>
    <w:p w14:paraId="70583390"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2BF118E"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71119F9"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val="el-GR" w:eastAsia="ar-SA"/>
        </w:rPr>
      </w:pPr>
      <w:r w:rsidRPr="00A868CC">
        <w:rPr>
          <w:rFonts w:cs="Tahoma"/>
          <w:szCs w:val="22"/>
          <w:lang w:val="el-GR"/>
        </w:rPr>
        <w:t xml:space="preserve">Τον </w:t>
      </w:r>
      <w:r w:rsidRPr="00A868CC">
        <w:rPr>
          <w:rFonts w:cs="Tahoma"/>
          <w:szCs w:val="22"/>
        </w:rPr>
        <w:t>N</w:t>
      </w:r>
      <w:r w:rsidRPr="00A868CC">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A868CC">
        <w:rPr>
          <w:rFonts w:cs="Tahoma"/>
          <w:szCs w:val="22"/>
        </w:rPr>
        <w:t>A</w:t>
      </w:r>
      <w:r w:rsidRPr="00A868CC">
        <w:rPr>
          <w:rFonts w:cs="Tahoma"/>
          <w:szCs w:val="22"/>
          <w:lang w:val="el-GR"/>
        </w:rPr>
        <w:t>/28-06-2014), εκτός των παρ. 1 έως 5 του Α. 132 και των Α. 133 και Α. 134.</w:t>
      </w:r>
    </w:p>
    <w:p w14:paraId="661E57CC"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eastAsia="ar-SA"/>
        </w:rPr>
      </w:pPr>
      <w:r w:rsidRPr="00A868CC">
        <w:rPr>
          <w:rFonts w:cs="Tahoma"/>
          <w:color w:val="000000"/>
          <w:szCs w:val="22"/>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A868CC">
        <w:rPr>
          <w:rFonts w:cs="Tahoma"/>
          <w:color w:val="000000"/>
          <w:szCs w:val="22"/>
        </w:rPr>
        <w:t>(ΦΕΚ Α 45/28-02-2023), όπως ισχύει.</w:t>
      </w:r>
    </w:p>
    <w:p w14:paraId="351B2512"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val="el-GR" w:eastAsia="ar-SA"/>
        </w:rPr>
      </w:pPr>
      <w:r w:rsidRPr="00A868CC">
        <w:rPr>
          <w:rFonts w:cs="Tahoma"/>
          <w:szCs w:val="22"/>
          <w:lang w:val="el-GR"/>
        </w:rPr>
        <w:t>Τον Ν. 2121/1993 “Πνευματική Ιδιοκτησία, Συγγενικά Δικαιώματα και Πολιτιστικά Θέματα”, (ΦΕΚ 25/Α/04-03-1993), όπως τροποποιήθηκε και ισχύει.</w:t>
      </w:r>
    </w:p>
    <w:p w14:paraId="6D69F5F5"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val="el-GR" w:eastAsia="ar-SA"/>
        </w:rPr>
      </w:pPr>
      <w:r w:rsidRPr="00A868CC">
        <w:rPr>
          <w:rFonts w:cs="Tahoma"/>
          <w:szCs w:val="22"/>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50DB0B7" w14:textId="77777777" w:rsidR="00254CC1" w:rsidRPr="00A868CC" w:rsidRDefault="00254CC1" w:rsidP="00254CC1">
      <w:pPr>
        <w:pStyle w:val="aff0"/>
        <w:numPr>
          <w:ilvl w:val="0"/>
          <w:numId w:val="50"/>
        </w:numPr>
        <w:suppressAutoHyphens w:val="0"/>
        <w:snapToGrid w:val="0"/>
        <w:spacing w:before="0" w:line="276" w:lineRule="auto"/>
        <w:contextualSpacing w:val="0"/>
        <w:rPr>
          <w:rFonts w:cs="Tahoma"/>
          <w:szCs w:val="22"/>
          <w:lang w:val="el-GR" w:eastAsia="ar-SA"/>
        </w:rPr>
      </w:pPr>
      <w:r w:rsidRPr="00A868CC">
        <w:rPr>
          <w:rFonts w:cs="Tahoma"/>
          <w:szCs w:val="22"/>
          <w:lang w:val="el-GR"/>
        </w:rPr>
        <w:t>Το Π.Δ. 80/2016 «Ανάληψη υποχρεώσεων από τους Διατάκτες» (ΦΕΚ 145/Α/05-08-2016).</w:t>
      </w:r>
    </w:p>
    <w:p w14:paraId="494127EF"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bCs/>
          <w:lang w:val="el-GR"/>
        </w:rPr>
        <w:lastRenderedPageBreak/>
        <w:t>Το Α.39 του Ν. 4578/2018 «Μείωση ασφαλιστικών εισφορών και άλλες διατάξεις» (ΦΕΚ 200/Α/03-12-2018).</w:t>
      </w:r>
    </w:p>
    <w:p w14:paraId="63A5D24A"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Τον Ν. 4635/2019 (ιδίως των άρθρων 85 επ.) “Επενδύω στην Ελλάδα και άλλες διατάξεις” (ΦΕΚ 167/Α/30-10-2019), όπως τροποποιήθηκε και ισχύει.</w:t>
      </w:r>
    </w:p>
    <w:p w14:paraId="6B81523F"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B3D3445"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60B1ECC"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9851E5">
        <w:rPr>
          <w:rFonts w:cs="Tahoma"/>
          <w:iCs/>
          <w:lang w:val="el-GR"/>
        </w:rPr>
        <w:t>(ΦΕΚ 2813/Β/30-06-2021), όπως ισχύει.</w:t>
      </w:r>
    </w:p>
    <w:p w14:paraId="03A948E3"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105DD89A"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B4B3EE5"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 Εγχειρίδιο Διαδικασιών ΣΔΕ ΠΔΕ / ΕΠΑ.</w:t>
      </w:r>
    </w:p>
    <w:p w14:paraId="10B8C4D1"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1B632F83"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7228729"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12A8102E"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lastRenderedPageBreak/>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548177D9"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A868CC">
        <w:rPr>
          <w:rFonts w:cs="Tahoma"/>
          <w:lang w:eastAsia="ar-SA"/>
        </w:rPr>
        <w:t>(ΦΕΚ 133/Α/07-08-2019), όπως τροποποιήθηκε και ισχύει.</w:t>
      </w:r>
    </w:p>
    <w:p w14:paraId="05DF9016"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6CA73DB5"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6F73EEA"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36358215"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Κανονισμό (ΕΕ) 2016/679 του Ευρωπαϊκού Κοινοβουλίου και του Συμβουλίου, της 27</w:t>
      </w:r>
      <w:r w:rsidRPr="009851E5">
        <w:rPr>
          <w:rFonts w:cs="Tahoma"/>
          <w:vertAlign w:val="superscript"/>
          <w:lang w:val="el-GR"/>
        </w:rPr>
        <w:t>ης</w:t>
      </w:r>
      <w:r w:rsidRPr="009851E5">
        <w:rPr>
          <w:rFonts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A868CC">
        <w:rPr>
          <w:rFonts w:cs="Tahoma"/>
        </w:rPr>
        <w:t>L</w:t>
      </w:r>
      <w:r w:rsidRPr="009851E5">
        <w:rPr>
          <w:rFonts w:cs="Tahoma"/>
          <w:lang w:val="el-GR"/>
        </w:rPr>
        <w:t xml:space="preserve"> 119)</w:t>
      </w:r>
      <w:r w:rsidRPr="009851E5">
        <w:rPr>
          <w:rFonts w:cs="Tahoma"/>
          <w:lang w:val="el-GR" w:eastAsia="ar-SA"/>
        </w:rPr>
        <w:t>, όπως τροποποιήθηκε και ισχύει</w:t>
      </w:r>
      <w:r w:rsidRPr="009851E5">
        <w:rPr>
          <w:rFonts w:cs="Tahoma"/>
          <w:lang w:val="el-GR"/>
        </w:rPr>
        <w:t xml:space="preserve">. </w:t>
      </w:r>
    </w:p>
    <w:p w14:paraId="3DCC28C2"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sidRPr="009851E5">
        <w:rPr>
          <w:rFonts w:cs="Tahoma"/>
          <w:lang w:val="el-GR" w:eastAsia="ar-SA"/>
        </w:rPr>
        <w:t>), όπως τροποποιήθηκε και ισχύει</w:t>
      </w:r>
      <w:r w:rsidRPr="009851E5">
        <w:rPr>
          <w:rFonts w:cs="Tahoma"/>
          <w:lang w:val="el-GR"/>
        </w:rPr>
        <w:t>.</w:t>
      </w:r>
    </w:p>
    <w:p w14:paraId="5C447F1B"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868CC">
        <w:rPr>
          <w:rFonts w:cs="Tahoma"/>
          <w:bCs/>
        </w:rPr>
        <w:t>(ΦΕΚ 119/Α/08-07-2019).</w:t>
      </w:r>
    </w:p>
    <w:p w14:paraId="4ACD0679" w14:textId="77777777" w:rsidR="00254CC1" w:rsidRPr="009851E5" w:rsidRDefault="00254CC1" w:rsidP="00254CC1">
      <w:pPr>
        <w:numPr>
          <w:ilvl w:val="0"/>
          <w:numId w:val="50"/>
        </w:numPr>
        <w:suppressAutoHyphens w:val="0"/>
        <w:snapToGrid w:val="0"/>
        <w:spacing w:before="0" w:line="276" w:lineRule="auto"/>
        <w:rPr>
          <w:rFonts w:cs="Tahoma"/>
          <w:bCs/>
          <w:lang w:val="el-GR"/>
        </w:rPr>
      </w:pPr>
      <w:r w:rsidRPr="009851E5">
        <w:rPr>
          <w:rFonts w:cs="Tahoma"/>
          <w:lang w:val="el-GR" w:eastAsia="ar-SA"/>
        </w:rPr>
        <w:t>Τον Ν. 4912/2022 Ενιαία Αρχή Δημοσίων Συμβάσεων και άλλες διατάξεις του Υπουργείου Δικαιοσύνης” (ΦΕΚ 59/</w:t>
      </w:r>
      <w:r w:rsidRPr="00A868CC">
        <w:rPr>
          <w:rFonts w:cs="Tahoma"/>
          <w:lang w:eastAsia="ar-SA"/>
        </w:rPr>
        <w:t>A</w:t>
      </w:r>
      <w:r w:rsidRPr="009851E5">
        <w:rPr>
          <w:rFonts w:cs="Tahoma"/>
          <w:lang w:val="el-GR" w:eastAsia="ar-SA"/>
        </w:rPr>
        <w:t>/17-03-2022), όπως ισχύει.</w:t>
      </w:r>
    </w:p>
    <w:p w14:paraId="367E3DBA"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lang w:val="el-GR"/>
        </w:rPr>
        <w:t xml:space="preserve">Το </w:t>
      </w:r>
      <w:r w:rsidRPr="009851E5">
        <w:rPr>
          <w:rFonts w:cs="Tahoma"/>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A868CC">
        <w:rPr>
          <w:rFonts w:cs="Tahoma"/>
        </w:rPr>
        <w:t>Πρωτ. Γ.Ε.ΜΗ.: 3437047/11-11-2024.</w:t>
      </w:r>
    </w:p>
    <w:p w14:paraId="2412E662"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w:t>
      </w:r>
      <w:r w:rsidRPr="009851E5">
        <w:rPr>
          <w:rFonts w:cs="Tahoma"/>
          <w:bCs/>
          <w:lang w:val="el-GR"/>
        </w:rPr>
        <w:lastRenderedPageBreak/>
        <w:t xml:space="preserve">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A868CC">
        <w:rPr>
          <w:rFonts w:cs="Tahoma"/>
          <w:bCs/>
        </w:rPr>
        <w:t>(Β’ 164)» ΦΕΚ 2060/Β’/2021))» (ΦΕΚ 5807/Β/10-12-2021).</w:t>
      </w:r>
    </w:p>
    <w:p w14:paraId="041D00F7" w14:textId="77777777" w:rsidR="00254CC1" w:rsidRPr="00A868CC" w:rsidRDefault="00254CC1" w:rsidP="00254CC1">
      <w:pPr>
        <w:numPr>
          <w:ilvl w:val="0"/>
          <w:numId w:val="50"/>
        </w:numPr>
        <w:suppressAutoHyphens w:val="0"/>
        <w:snapToGrid w:val="0"/>
        <w:spacing w:before="0" w:line="276" w:lineRule="auto"/>
        <w:rPr>
          <w:rFonts w:cs="Tahoma"/>
          <w:bCs/>
        </w:rPr>
      </w:pPr>
      <w:r w:rsidRPr="009851E5">
        <w:rPr>
          <w:rFonts w:cs="Tahoma"/>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868CC">
        <w:rPr>
          <w:rFonts w:cs="Tahoma"/>
          <w:bCs/>
        </w:rPr>
        <w:t>(ΦΕΚ 752/ΥΟΔΔ/24</w:t>
      </w:r>
      <w:r w:rsidRPr="00A868CC">
        <w:rPr>
          <w:rFonts w:cs="Tahoma"/>
          <w:bCs/>
          <w:lang w:val="en-US"/>
        </w:rPr>
        <w:t>-</w:t>
      </w:r>
      <w:r w:rsidRPr="00A868CC">
        <w:rPr>
          <w:rFonts w:cs="Tahoma"/>
          <w:bCs/>
        </w:rPr>
        <w:t>08</w:t>
      </w:r>
      <w:r w:rsidRPr="00A868CC">
        <w:rPr>
          <w:rFonts w:cs="Tahoma"/>
          <w:bCs/>
          <w:lang w:val="en-US"/>
        </w:rPr>
        <w:t>-</w:t>
      </w:r>
      <w:r w:rsidRPr="00A868CC">
        <w:rPr>
          <w:rFonts w:cs="Tahoma"/>
          <w:bCs/>
        </w:rPr>
        <w:t>2022).</w:t>
      </w:r>
    </w:p>
    <w:p w14:paraId="67BAC285"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bCs/>
          <w:lang w:val="el-GR"/>
        </w:rPr>
        <w:t xml:space="preserve">Το έργο θα χρηματοδοτηθεί από την </w:t>
      </w:r>
      <w:r w:rsidRPr="009851E5">
        <w:rPr>
          <w:rFonts w:cs="Tahoma"/>
          <w:lang w:val="el-GR"/>
        </w:rPr>
        <w:t xml:space="preserve">«Τεχνική Υποστήριξη Εφαρμογής για την κάλυψη λειτουργικών δαπανών και δαπανών αμοιβών προσωπικού της Κοινωνίας της Πληροφορίας Μ.Α.Ε για το έτος 2025», με Κωδικό Έργου: 2025ΝΑ66300001 και με Κωδικό ΟΠΣ 5225659 στο «ΤΠΑ ΨΗΦΙΑΚΗΣ ΔΙΑΚΥΒΕΡΝΗΣΗΣ 2021-2025» </w:t>
      </w:r>
    </w:p>
    <w:p w14:paraId="02C54A67"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Απόφαση του ΔΣ της ΚτΠ Μ.Α.Ε. κατά την υπ’ αρ. 856/25-08-2022 Συνεδρίασή του, με θέμα Εκλογή Διευθύνοντος Συμβούλου (Θέμα 1).</w:t>
      </w:r>
    </w:p>
    <w:p w14:paraId="65C3FBFA"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AA68642"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Απόφαση του Διευθύνοντος Συμβούλου της ΚτΠ Μ.Α.Ε. με Αρ. Πρωτ. 22683/20-12-2022/ΟΕ:23-10-2023 και θέμα «Εξουσιοδοτήσεις προς τους Γενικούς Διευθυντές και Διευθυντές».</w:t>
      </w:r>
    </w:p>
    <w:p w14:paraId="517953B0"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Απόφαση του Διευθύνοντος Συμβούλου της ΚτΠ Μ.Α.Ε. με αρ. πρωτ. 26061/18-11-2024 με θέμα: «Τροποποίηση των αποφάσεων υπ’ αρ. πρωτ. ΚτΠ Μ.Α.Ε. 22683/20-12- 2022/ΟΕ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368C6C3E"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υπ’ αρ. πρωτ. 29756/27-12-2024 Απόφαση της ΚτΠ Μ.Α.Ε. με θέμα: «Ανάθεση προσωρινά και εκτάκτως καθηκόντων Γενικού Διευθυντή Λειτουργίας».</w:t>
      </w:r>
    </w:p>
    <w:p w14:paraId="4421502E" w14:textId="77777777" w:rsidR="00254CC1" w:rsidRPr="009851E5" w:rsidRDefault="00254CC1" w:rsidP="00254CC1">
      <w:pPr>
        <w:numPr>
          <w:ilvl w:val="0"/>
          <w:numId w:val="50"/>
        </w:numPr>
        <w:snapToGrid w:val="0"/>
        <w:spacing w:before="0" w:line="252" w:lineRule="auto"/>
        <w:rPr>
          <w:rFonts w:cs="Tahoma"/>
          <w:bCs/>
          <w:lang w:val="el-GR"/>
        </w:rPr>
      </w:pPr>
      <w:r w:rsidRPr="009851E5">
        <w:rPr>
          <w:rFonts w:cs="Tahoma"/>
          <w:lang w:val="el-GR"/>
        </w:rPr>
        <w:t>Την Απόφαση του ΔΣ της ΚτΠ Μ.Α.Ε., κατά την υπ’ αρ. 1074/09-07-2025 Συνεδρίασή του, με (Θέμα 5.1).</w:t>
      </w:r>
      <w:bookmarkEnd w:id="24"/>
    </w:p>
    <w:p w14:paraId="575B1789" w14:textId="77777777" w:rsidR="000873DC" w:rsidRPr="00E508A3" w:rsidRDefault="000873DC" w:rsidP="00155B45">
      <w:pPr>
        <w:tabs>
          <w:tab w:val="left" w:pos="284"/>
        </w:tabs>
        <w:spacing w:before="0" w:line="252" w:lineRule="auto"/>
        <w:rPr>
          <w:rFonts w:cs="Tahoma"/>
          <w:szCs w:val="22"/>
          <w:highlight w:val="yellow"/>
          <w:lang w:val="el-GR"/>
        </w:rPr>
      </w:pPr>
    </w:p>
    <w:p w14:paraId="5F85A40B" w14:textId="0AFDFFB7" w:rsidR="008338F0" w:rsidRPr="00155B45" w:rsidRDefault="003355E7" w:rsidP="00A26E2C">
      <w:pPr>
        <w:pStyle w:val="2"/>
        <w:numPr>
          <w:ilvl w:val="1"/>
          <w:numId w:val="6"/>
        </w:numPr>
        <w:spacing w:before="0" w:after="120" w:line="252" w:lineRule="auto"/>
        <w:rPr>
          <w:rFonts w:ascii="Tahoma" w:hAnsi="Tahoma" w:cs="Tahoma"/>
          <w:sz w:val="22"/>
          <w:lang w:val="el-GR"/>
        </w:rPr>
      </w:pPr>
      <w:bookmarkStart w:id="25" w:name="_Toc115631693"/>
      <w:bookmarkStart w:id="26" w:name="_Toc115631694"/>
      <w:bookmarkStart w:id="27" w:name="_Toc115631695"/>
      <w:bookmarkStart w:id="28" w:name="_Toc115631696"/>
      <w:bookmarkStart w:id="29" w:name="_Toc115631697"/>
      <w:bookmarkStart w:id="30" w:name="_Toc115631698"/>
      <w:bookmarkStart w:id="31" w:name="_Toc115631699"/>
      <w:bookmarkStart w:id="32" w:name="_Toc115631700"/>
      <w:bookmarkStart w:id="33" w:name="_Toc115631701"/>
      <w:bookmarkStart w:id="34" w:name="_Toc115631702"/>
      <w:bookmarkStart w:id="35" w:name="_Toc115631703"/>
      <w:bookmarkStart w:id="36" w:name="_Toc115631704"/>
      <w:bookmarkStart w:id="37" w:name="_Toc115631705"/>
      <w:bookmarkStart w:id="38" w:name="_Toc115631706"/>
      <w:bookmarkStart w:id="39" w:name="_Toc115631707"/>
      <w:bookmarkStart w:id="40" w:name="_Toc115631708"/>
      <w:bookmarkStart w:id="41" w:name="_Toc115631709"/>
      <w:bookmarkStart w:id="42" w:name="_Toc115631710"/>
      <w:bookmarkStart w:id="43" w:name="_Toc115631711"/>
      <w:bookmarkStart w:id="44" w:name="_Toc115631712"/>
      <w:bookmarkStart w:id="45" w:name="_Toc115631713"/>
      <w:bookmarkStart w:id="46" w:name="_Toc115631714"/>
      <w:bookmarkStart w:id="47" w:name="_Toc115631715"/>
      <w:bookmarkStart w:id="48" w:name="_Toc115631716"/>
      <w:bookmarkStart w:id="49" w:name="_Toc115631717"/>
      <w:bookmarkStart w:id="50" w:name="_Toc115631718"/>
      <w:bookmarkStart w:id="51" w:name="_Toc115631719"/>
      <w:bookmarkStart w:id="52" w:name="_Toc115631720"/>
      <w:bookmarkStart w:id="53" w:name="_Toc115631721"/>
      <w:bookmarkStart w:id="54" w:name="_Toc115631722"/>
      <w:bookmarkStart w:id="55" w:name="_Toc115631723"/>
      <w:bookmarkStart w:id="56" w:name="_Toc115631724"/>
      <w:bookmarkStart w:id="57" w:name="_Toc115631725"/>
      <w:bookmarkStart w:id="58" w:name="_Toc115631726"/>
      <w:bookmarkStart w:id="59" w:name="_Toc115631727"/>
      <w:bookmarkStart w:id="60" w:name="_Toc115631728"/>
      <w:bookmarkStart w:id="61" w:name="_Toc115631729"/>
      <w:bookmarkStart w:id="62" w:name="_Toc115631730"/>
      <w:bookmarkStart w:id="63" w:name="_Toc115631731"/>
      <w:bookmarkStart w:id="64" w:name="_Toc115631732"/>
      <w:bookmarkStart w:id="65" w:name="_Toc115631733"/>
      <w:bookmarkStart w:id="66" w:name="_Toc115631734"/>
      <w:bookmarkStart w:id="67" w:name="_Toc115631735"/>
      <w:bookmarkStart w:id="68" w:name="_Toc115631736"/>
      <w:bookmarkStart w:id="69" w:name="_Toc115631737"/>
      <w:bookmarkStart w:id="70" w:name="_Toc115631738"/>
      <w:bookmarkStart w:id="71" w:name="_Toc115631739"/>
      <w:bookmarkStart w:id="72" w:name="_Toc115631740"/>
      <w:bookmarkStart w:id="73" w:name="_Toc11563174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155B45">
        <w:rPr>
          <w:rFonts w:ascii="Tahoma" w:hAnsi="Tahoma" w:cs="Tahoma"/>
          <w:sz w:val="22"/>
          <w:lang w:val="el-GR"/>
        </w:rPr>
        <w:tab/>
      </w:r>
      <w:bookmarkStart w:id="74" w:name="_Ref40979373"/>
      <w:bookmarkStart w:id="75" w:name="_Toc43378432"/>
      <w:bookmarkStart w:id="76" w:name="_Toc201663989"/>
      <w:r w:rsidRPr="00155B45">
        <w:rPr>
          <w:rFonts w:ascii="Tahoma" w:hAnsi="Tahoma" w:cs="Tahoma"/>
          <w:sz w:val="22"/>
          <w:lang w:val="el-GR"/>
        </w:rPr>
        <w:t>Προθεσμία παραλαβής προσφορών και διενέργεια διαγωνισμού</w:t>
      </w:r>
      <w:bookmarkEnd w:id="74"/>
      <w:bookmarkEnd w:id="75"/>
      <w:bookmarkEnd w:id="76"/>
      <w:r w:rsidRPr="00155B45">
        <w:rPr>
          <w:rFonts w:ascii="Tahoma" w:hAnsi="Tahoma" w:cs="Tahoma"/>
          <w:sz w:val="22"/>
          <w:lang w:val="el-GR"/>
        </w:rPr>
        <w:t xml:space="preserve"> </w:t>
      </w:r>
    </w:p>
    <w:p w14:paraId="24F31170" w14:textId="7A46D355" w:rsidR="00D46D18" w:rsidRPr="00551E76" w:rsidRDefault="003355E7" w:rsidP="00155B45">
      <w:pPr>
        <w:spacing w:before="0" w:line="252" w:lineRule="auto"/>
        <w:rPr>
          <w:rFonts w:cs="Tahoma"/>
          <w:b/>
          <w:szCs w:val="22"/>
          <w:lang w:val="el-GR" w:eastAsia="en-US"/>
        </w:rPr>
      </w:pPr>
      <w:r w:rsidRPr="00BF37D2">
        <w:rPr>
          <w:rFonts w:cs="Tahoma"/>
          <w:bCs/>
          <w:szCs w:val="22"/>
          <w:lang w:val="el-GR"/>
        </w:rPr>
        <w:t>Η καταλη</w:t>
      </w:r>
      <w:r w:rsidRPr="00747D98">
        <w:rPr>
          <w:rFonts w:cs="Tahoma"/>
          <w:bCs/>
          <w:szCs w:val="22"/>
          <w:lang w:val="el-GR"/>
        </w:rPr>
        <w:t>κτική ημερομηνία παραλαβής των προσφορών είναι η</w:t>
      </w:r>
      <w:r w:rsidR="00F816B6" w:rsidRPr="00747D98">
        <w:rPr>
          <w:rFonts w:cs="Tahoma"/>
          <w:bCs/>
          <w:szCs w:val="22"/>
          <w:lang w:val="el-GR"/>
        </w:rPr>
        <w:t xml:space="preserve"> </w:t>
      </w:r>
      <w:r w:rsidR="006A6FE2" w:rsidRPr="00747D98">
        <w:rPr>
          <w:rFonts w:cs="Tahoma"/>
          <w:b/>
          <w:szCs w:val="22"/>
          <w:lang w:val="el-GR"/>
        </w:rPr>
        <w:t>05-08-2025</w:t>
      </w:r>
      <w:r w:rsidR="006A6FE2" w:rsidRPr="00747D98">
        <w:rPr>
          <w:rFonts w:cs="Tahoma"/>
          <w:bCs/>
          <w:szCs w:val="22"/>
          <w:lang w:val="el-GR"/>
        </w:rPr>
        <w:t xml:space="preserve"> </w:t>
      </w:r>
      <w:r w:rsidR="002E64EC" w:rsidRPr="00747D98">
        <w:rPr>
          <w:rFonts w:cs="Tahoma"/>
          <w:bCs/>
          <w:szCs w:val="22"/>
          <w:lang w:val="el-GR"/>
        </w:rPr>
        <w:t xml:space="preserve">ημέρα </w:t>
      </w:r>
      <w:r w:rsidR="00E7042D" w:rsidRPr="00A85766">
        <w:rPr>
          <w:rFonts w:cs="Tahoma"/>
          <w:b/>
          <w:szCs w:val="22"/>
          <w:lang w:val="el-GR"/>
        </w:rPr>
        <w:t>Τρίτη</w:t>
      </w:r>
      <w:r w:rsidR="00E7042D" w:rsidRPr="00747D98">
        <w:rPr>
          <w:rFonts w:cs="Tahoma"/>
          <w:bCs/>
          <w:szCs w:val="22"/>
          <w:lang w:val="el-GR"/>
        </w:rPr>
        <w:t xml:space="preserve"> </w:t>
      </w:r>
      <w:r w:rsidR="002E64EC" w:rsidRPr="00747D98">
        <w:rPr>
          <w:rFonts w:cs="Tahoma"/>
          <w:bCs/>
          <w:szCs w:val="22"/>
          <w:lang w:val="el-GR"/>
        </w:rPr>
        <w:t xml:space="preserve">και </w:t>
      </w:r>
      <w:r w:rsidR="000873DC" w:rsidRPr="00747D98">
        <w:rPr>
          <w:rFonts w:cs="Tahoma"/>
          <w:bCs/>
          <w:szCs w:val="22"/>
          <w:lang w:val="el-GR"/>
        </w:rPr>
        <w:t xml:space="preserve">ώρα </w:t>
      </w:r>
      <w:r w:rsidR="002E64EC" w:rsidRPr="00A85766">
        <w:rPr>
          <w:rFonts w:cs="Tahoma"/>
          <w:b/>
          <w:szCs w:val="22"/>
          <w:lang w:val="el-GR"/>
        </w:rPr>
        <w:t>1</w:t>
      </w:r>
      <w:r w:rsidR="00A33791" w:rsidRPr="00A85766">
        <w:rPr>
          <w:rFonts w:cs="Tahoma"/>
          <w:b/>
          <w:szCs w:val="22"/>
          <w:lang w:val="el-GR"/>
        </w:rPr>
        <w:t>3</w:t>
      </w:r>
      <w:r w:rsidR="002E64EC" w:rsidRPr="00A85766">
        <w:rPr>
          <w:rFonts w:cs="Tahoma"/>
          <w:b/>
          <w:szCs w:val="22"/>
          <w:lang w:val="el-GR"/>
        </w:rPr>
        <w:t>:00</w:t>
      </w:r>
      <w:r w:rsidR="002E64EC" w:rsidRPr="00BF37D2">
        <w:rPr>
          <w:rFonts w:cs="Tahoma"/>
          <w:bCs/>
          <w:szCs w:val="22"/>
          <w:lang w:val="el-GR"/>
        </w:rPr>
        <w:t xml:space="preserve"> </w:t>
      </w:r>
      <w:r w:rsidR="000873DC" w:rsidRPr="00BF37D2">
        <w:rPr>
          <w:rFonts w:cs="Tahoma"/>
          <w:bCs/>
          <w:szCs w:val="22"/>
          <w:lang w:val="el-GR"/>
        </w:rPr>
        <w:t>κ</w:t>
      </w:r>
      <w:r w:rsidR="00B65D70" w:rsidRPr="00BF37D2">
        <w:rPr>
          <w:rFonts w:cs="Tahoma"/>
          <w:bCs/>
          <w:szCs w:val="22"/>
          <w:lang w:val="el-GR"/>
        </w:rPr>
        <w:t xml:space="preserve">αι η </w:t>
      </w:r>
      <w:r w:rsidR="000A7BD1" w:rsidRPr="00BF37D2">
        <w:rPr>
          <w:rFonts w:cs="Tahoma"/>
          <w:bCs/>
          <w:szCs w:val="22"/>
          <w:lang w:val="el-GR"/>
        </w:rPr>
        <w:t>η</w:t>
      </w:r>
      <w:r w:rsidR="00B65D70" w:rsidRPr="00BF37D2">
        <w:rPr>
          <w:rFonts w:cs="Tahoma"/>
          <w:bCs/>
          <w:szCs w:val="22"/>
          <w:lang w:val="el-GR"/>
        </w:rPr>
        <w:t>μερομηνία</w:t>
      </w:r>
      <w:r w:rsidR="00B65D70" w:rsidRPr="00747D98">
        <w:rPr>
          <w:rFonts w:cs="Tahoma"/>
          <w:bCs/>
          <w:szCs w:val="22"/>
          <w:lang w:val="el-GR"/>
        </w:rPr>
        <w:t xml:space="preserve"> έναρξης </w:t>
      </w:r>
      <w:r w:rsidR="00B65D70" w:rsidRPr="00BF37D2">
        <w:rPr>
          <w:rFonts w:cs="Tahoma"/>
          <w:color w:val="000000"/>
          <w:szCs w:val="22"/>
          <w:lang w:val="el-GR"/>
        </w:rPr>
        <w:t>υποβολής προσφορών είναι η</w:t>
      </w:r>
      <w:r w:rsidR="00E57FEE">
        <w:rPr>
          <w:rFonts w:cs="Tahoma"/>
          <w:b/>
          <w:szCs w:val="22"/>
          <w:lang w:val="el-GR" w:eastAsia="en-US"/>
        </w:rPr>
        <w:t xml:space="preserve"> </w:t>
      </w:r>
      <w:r w:rsidR="00551E76">
        <w:rPr>
          <w:rFonts w:cs="Tahoma"/>
          <w:b/>
          <w:szCs w:val="22"/>
          <w:lang w:val="el-GR" w:eastAsia="en-US"/>
        </w:rPr>
        <w:t xml:space="preserve">21-07-2025, </w:t>
      </w:r>
      <w:r w:rsidR="00551E76">
        <w:rPr>
          <w:rFonts w:cs="Tahoma"/>
          <w:bCs/>
          <w:szCs w:val="22"/>
          <w:lang w:val="el-GR" w:eastAsia="en-US"/>
        </w:rPr>
        <w:t xml:space="preserve">ημέρα </w:t>
      </w:r>
      <w:r w:rsidR="00551E76">
        <w:rPr>
          <w:rFonts w:cs="Tahoma"/>
          <w:b/>
          <w:szCs w:val="22"/>
          <w:lang w:val="el-GR" w:eastAsia="en-US"/>
        </w:rPr>
        <w:t xml:space="preserve">Δευτέρα. </w:t>
      </w:r>
    </w:p>
    <w:p w14:paraId="1BF0CE8E" w14:textId="560CC3AD" w:rsidR="001C673F" w:rsidRPr="00E7658A" w:rsidRDefault="003355E7" w:rsidP="00155B45">
      <w:pPr>
        <w:spacing w:before="0" w:line="252" w:lineRule="auto"/>
        <w:rPr>
          <w:rFonts w:cs="Tahoma"/>
          <w:b/>
          <w:bCs/>
          <w:lang w:val="el-GR" w:eastAsia="en-US"/>
        </w:rPr>
      </w:pPr>
      <w:r w:rsidRPr="00BF37D2">
        <w:rPr>
          <w:rFonts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1">
        <w:r w:rsidR="008A0CEC" w:rsidRPr="00BF37D2">
          <w:rPr>
            <w:rStyle w:val="-"/>
            <w:rFonts w:cs="Tahoma"/>
            <w:lang w:eastAsia="el-GR"/>
          </w:rPr>
          <w:t>www</w:t>
        </w:r>
        <w:r w:rsidR="008A0CEC" w:rsidRPr="00BF37D2">
          <w:rPr>
            <w:rStyle w:val="-"/>
            <w:rFonts w:cs="Tahoma"/>
            <w:lang w:val="el-GR" w:eastAsia="el-GR"/>
          </w:rPr>
          <w:t>.</w:t>
        </w:r>
        <w:r w:rsidR="008A0CEC" w:rsidRPr="00BF37D2">
          <w:rPr>
            <w:rStyle w:val="-"/>
            <w:rFonts w:cs="Tahoma"/>
            <w:lang w:eastAsia="el-GR"/>
          </w:rPr>
          <w:t>promitheus</w:t>
        </w:r>
        <w:r w:rsidR="008A0CEC" w:rsidRPr="00BF37D2">
          <w:rPr>
            <w:rStyle w:val="-"/>
            <w:rFonts w:cs="Tahoma"/>
            <w:lang w:val="el-GR" w:eastAsia="el-GR"/>
          </w:rPr>
          <w:t>.</w:t>
        </w:r>
        <w:r w:rsidR="008A0CEC" w:rsidRPr="00BF37D2">
          <w:rPr>
            <w:rStyle w:val="-"/>
            <w:rFonts w:cs="Tahoma"/>
            <w:lang w:eastAsia="el-GR"/>
          </w:rPr>
          <w:t>gov</w:t>
        </w:r>
        <w:r w:rsidR="008A0CEC" w:rsidRPr="00BF37D2">
          <w:rPr>
            <w:rStyle w:val="-"/>
            <w:rFonts w:cs="Tahoma"/>
            <w:lang w:val="el-GR" w:eastAsia="el-GR"/>
          </w:rPr>
          <w:t>.</w:t>
        </w:r>
        <w:r w:rsidR="008A0CEC" w:rsidRPr="00BF37D2">
          <w:rPr>
            <w:rStyle w:val="-"/>
            <w:rFonts w:cs="Tahoma"/>
            <w:lang w:eastAsia="el-GR"/>
          </w:rPr>
          <w:t>gr</w:t>
        </w:r>
      </w:hyperlink>
      <w:r w:rsidR="008A0CEC" w:rsidRPr="00BF37D2">
        <w:rPr>
          <w:rFonts w:cs="Tahoma"/>
          <w:lang w:val="el-GR" w:eastAsia="el-GR"/>
        </w:rPr>
        <w:t xml:space="preserve"> </w:t>
      </w:r>
      <w:r w:rsidRPr="00BF37D2">
        <w:rPr>
          <w:rFonts w:cs="Tahoma"/>
          <w:lang w:val="el-GR" w:eastAsia="el-GR"/>
        </w:rPr>
        <w:t xml:space="preserve">του ως άνω συστήματος, </w:t>
      </w:r>
      <w:r w:rsidR="642F6FC5" w:rsidRPr="00BF37D2">
        <w:rPr>
          <w:rFonts w:cs="Tahoma"/>
          <w:b/>
          <w:bCs/>
          <w:lang w:val="el-GR" w:eastAsia="el-GR"/>
        </w:rPr>
        <w:t xml:space="preserve">δύο </w:t>
      </w:r>
      <w:r w:rsidR="001C673F" w:rsidRPr="00BF37D2">
        <w:rPr>
          <w:rFonts w:cs="Tahoma"/>
          <w:b/>
          <w:bCs/>
          <w:lang w:val="el-GR"/>
        </w:rPr>
        <w:t>(</w:t>
      </w:r>
      <w:r w:rsidR="00624955" w:rsidRPr="00BF37D2">
        <w:rPr>
          <w:rFonts w:cs="Tahoma"/>
          <w:b/>
          <w:bCs/>
          <w:lang w:val="el-GR"/>
        </w:rPr>
        <w:t>2</w:t>
      </w:r>
      <w:r w:rsidR="001C673F" w:rsidRPr="00BF37D2">
        <w:rPr>
          <w:rFonts w:cs="Tahoma"/>
          <w:b/>
          <w:bCs/>
          <w:lang w:val="el-GR"/>
        </w:rPr>
        <w:t>) εργάσιμες</w:t>
      </w:r>
      <w:r w:rsidR="001C673F" w:rsidRPr="00BF37D2">
        <w:rPr>
          <w:rFonts w:cs="Tahoma"/>
          <w:lang w:val="el-GR"/>
        </w:rPr>
        <w:t xml:space="preserve"> ημέρες μετά την καταληκτική ημερομηνία υποβολής των προσφορών ήτοι</w:t>
      </w:r>
      <w:r w:rsidR="003C30D3">
        <w:rPr>
          <w:rFonts w:cs="Tahoma"/>
          <w:b/>
          <w:bCs/>
          <w:lang w:val="el-GR"/>
        </w:rPr>
        <w:t xml:space="preserve"> </w:t>
      </w:r>
      <w:r w:rsidR="00990713">
        <w:rPr>
          <w:rFonts w:cs="Tahoma"/>
          <w:b/>
          <w:bCs/>
          <w:lang w:val="el-GR"/>
        </w:rPr>
        <w:t xml:space="preserve">07-08-2025 </w:t>
      </w:r>
      <w:r w:rsidR="00BB492E" w:rsidRPr="00BF37D2">
        <w:rPr>
          <w:rFonts w:cs="Tahoma"/>
          <w:lang w:val="el-GR"/>
        </w:rPr>
        <w:t>ημέρα</w:t>
      </w:r>
      <w:r w:rsidR="000B46B9">
        <w:rPr>
          <w:rFonts w:cs="Tahoma"/>
          <w:lang w:val="el-GR"/>
        </w:rPr>
        <w:t xml:space="preserve"> </w:t>
      </w:r>
      <w:r w:rsidR="000B46B9">
        <w:rPr>
          <w:rFonts w:cs="Tahoma"/>
          <w:b/>
          <w:bCs/>
          <w:lang w:val="el-GR"/>
        </w:rPr>
        <w:t xml:space="preserve">Πέμπτη </w:t>
      </w:r>
      <w:r w:rsidR="00BB492E" w:rsidRPr="00BF37D2">
        <w:rPr>
          <w:rFonts w:cs="Tahoma"/>
          <w:lang w:val="el-GR"/>
        </w:rPr>
        <w:t xml:space="preserve">και ώρα </w:t>
      </w:r>
      <w:r w:rsidR="00EE0D75" w:rsidRPr="00A85766">
        <w:rPr>
          <w:rFonts w:cs="Tahoma"/>
          <w:b/>
          <w:szCs w:val="22"/>
          <w:lang w:val="el-GR"/>
        </w:rPr>
        <w:t>13:00</w:t>
      </w:r>
      <w:r w:rsidR="008E4E11">
        <w:rPr>
          <w:rFonts w:cs="Tahoma"/>
          <w:b/>
          <w:szCs w:val="22"/>
          <w:lang w:val="el-GR"/>
        </w:rPr>
        <w:t xml:space="preserve">. </w:t>
      </w:r>
    </w:p>
    <w:p w14:paraId="2B6EAFF3" w14:textId="77777777" w:rsidR="00537542" w:rsidRPr="00155B45" w:rsidRDefault="00537542" w:rsidP="00155B45">
      <w:pPr>
        <w:spacing w:before="0" w:line="252" w:lineRule="auto"/>
        <w:rPr>
          <w:rFonts w:cs="Tahoma"/>
          <w:b/>
          <w:szCs w:val="22"/>
          <w:lang w:val="el-GR" w:eastAsia="en-US"/>
        </w:rPr>
      </w:pPr>
    </w:p>
    <w:p w14:paraId="6E43C84A" w14:textId="2967EBD3" w:rsidR="008338F0" w:rsidRPr="00155B45" w:rsidRDefault="003355E7" w:rsidP="00A26E2C">
      <w:pPr>
        <w:pStyle w:val="2"/>
        <w:numPr>
          <w:ilvl w:val="1"/>
          <w:numId w:val="6"/>
        </w:numPr>
        <w:spacing w:before="0" w:after="120" w:line="252" w:lineRule="auto"/>
        <w:rPr>
          <w:rFonts w:ascii="Tahoma" w:hAnsi="Tahoma" w:cs="Tahoma"/>
          <w:sz w:val="22"/>
          <w:lang w:val="el-GR"/>
        </w:rPr>
      </w:pPr>
      <w:r w:rsidRPr="00155B45">
        <w:rPr>
          <w:rFonts w:ascii="Tahoma" w:hAnsi="Tahoma" w:cs="Tahoma"/>
          <w:sz w:val="22"/>
          <w:lang w:val="el-GR"/>
        </w:rPr>
        <w:tab/>
      </w:r>
      <w:bookmarkStart w:id="77" w:name="_Toc43378433"/>
      <w:bookmarkStart w:id="78" w:name="_Toc201663990"/>
      <w:r w:rsidRPr="00155B45">
        <w:rPr>
          <w:rFonts w:ascii="Tahoma" w:hAnsi="Tahoma" w:cs="Tahoma"/>
          <w:sz w:val="22"/>
          <w:lang w:val="el-GR"/>
        </w:rPr>
        <w:t>Δημοσιότητα</w:t>
      </w:r>
      <w:bookmarkEnd w:id="77"/>
      <w:bookmarkEnd w:id="78"/>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243C0399"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CE6B56">
        <w:rPr>
          <w:rFonts w:cs="Tahoma"/>
          <w:b/>
          <w:szCs w:val="22"/>
          <w:lang w:val="el-GR"/>
        </w:rPr>
        <w:t xml:space="preserve">21-07-2025. </w:t>
      </w:r>
    </w:p>
    <w:p w14:paraId="3D6E9A3E" w14:textId="40952541" w:rsidR="00C83110" w:rsidRDefault="00C83110" w:rsidP="00C83110">
      <w:pPr>
        <w:rPr>
          <w:lang w:val="el-GR"/>
        </w:rPr>
      </w:pPr>
      <w:r w:rsidRPr="006B3C5C">
        <w:rPr>
          <w:lang w:val="el-GR"/>
        </w:rPr>
        <w:lastRenderedPageBreak/>
        <w:t xml:space="preserve">Τα έγγραφα της σύμβασης </w:t>
      </w:r>
      <w:bookmarkStart w:id="79" w:name="_Hlk75874003"/>
      <w:r w:rsidRPr="006B3C5C">
        <w:rPr>
          <w:lang w:val="el-GR"/>
        </w:rPr>
        <w:t xml:space="preserve">της παρούσας Διακήρυξης καταχωρήθηκαν </w:t>
      </w:r>
      <w:bookmarkEnd w:id="79"/>
      <w:r w:rsidRPr="006B3C5C">
        <w:rPr>
          <w:lang w:val="el-GR"/>
        </w:rPr>
        <w:t>στη σχετική ηλεκτρονική διαδικασία σύναψης δημόσιας σύμβασης στο ΕΣΗΔΗΣ</w:t>
      </w:r>
      <w:r>
        <w:rPr>
          <w:lang w:val="el-GR"/>
        </w:rPr>
        <w:t xml:space="preserve"> </w:t>
      </w:r>
      <w:r w:rsidR="001E75F1">
        <w:rPr>
          <w:lang w:val="el-GR"/>
        </w:rPr>
        <w:t xml:space="preserve">στις </w:t>
      </w:r>
      <w:r w:rsidR="001E75F1" w:rsidRPr="00CA793B">
        <w:rPr>
          <w:b/>
          <w:bCs/>
          <w:lang w:val="el-GR"/>
        </w:rPr>
        <w:t>21-07-2025</w:t>
      </w:r>
      <w:r w:rsidR="007478B0" w:rsidRPr="00CA793B">
        <w:rPr>
          <w:b/>
          <w:bCs/>
          <w:lang w:val="el-GR"/>
        </w:rPr>
        <w:t>,</w:t>
      </w:r>
      <w:r w:rsidR="007478B0">
        <w:rPr>
          <w:lang w:val="el-GR"/>
        </w:rPr>
        <w:t xml:space="preserve"> </w:t>
      </w:r>
      <w:r w:rsidRPr="006B3C5C">
        <w:rPr>
          <w:lang w:val="el-GR"/>
        </w:rPr>
        <w:t xml:space="preserve">η οποία έλαβε Συστημικό Αύξοντα </w:t>
      </w:r>
      <w:r w:rsidRPr="00917786">
        <w:rPr>
          <w:lang w:val="el-GR"/>
        </w:rPr>
        <w:t>Αριθμό</w:t>
      </w:r>
      <w:bookmarkStart w:id="80" w:name="_Hlk75874030"/>
      <w:r w:rsidR="00A318A4" w:rsidRPr="00917786">
        <w:rPr>
          <w:lang w:val="el-GR"/>
        </w:rPr>
        <w:t>:</w:t>
      </w:r>
      <w:bookmarkEnd w:id="80"/>
      <w:r w:rsidR="003E3907" w:rsidRPr="003E3907">
        <w:rPr>
          <w:rFonts w:cs="Tahoma"/>
          <w:b/>
          <w:szCs w:val="22"/>
          <w:lang w:val="el-GR" w:eastAsia="en-US"/>
        </w:rPr>
        <w:t xml:space="preserve"> 374145</w:t>
      </w:r>
      <w:r w:rsidR="003E3907" w:rsidRPr="003E3907">
        <w:rPr>
          <w:lang w:val="el-GR"/>
        </w:rPr>
        <w:t xml:space="preserve"> </w:t>
      </w:r>
      <w:r w:rsidRPr="00917786">
        <w:rPr>
          <w:lang w:val="el-GR"/>
        </w:rPr>
        <w:t>και αναρτήθηκαν</w:t>
      </w:r>
      <w:r w:rsidRPr="006B3C5C">
        <w:rPr>
          <w:lang w:val="el-GR"/>
        </w:rPr>
        <w:t xml:space="preserve"> στη Διαδικτυακή Πύλη (</w:t>
      </w:r>
      <w:hyperlink r:id="rId22" w:history="1">
        <w:r w:rsidRPr="00012FAE">
          <w:rPr>
            <w:rStyle w:val="-"/>
            <w:lang w:val="el-GR"/>
          </w:rPr>
          <w:t>www.promitheus.gov.gr</w:t>
        </w:r>
      </w:hyperlink>
      <w:r w:rsidRPr="006B3C5C">
        <w:rPr>
          <w:lang w:val="el-GR"/>
        </w:rPr>
        <w:t>) του ΟΠΣ</w:t>
      </w:r>
      <w:r w:rsidR="002C2FF7">
        <w:rPr>
          <w:lang w:val="el-GR"/>
        </w:rPr>
        <w:t xml:space="preserve"> </w:t>
      </w:r>
      <w:r w:rsidR="002C2FF7" w:rsidRPr="005D0794">
        <w:rPr>
          <w:rFonts w:cs="Tahoma"/>
          <w:lang w:val="el-GR"/>
        </w:rPr>
        <w:t>ΕΣΗΔΗΣ</w:t>
      </w:r>
      <w:r w:rsidR="002C2FF7">
        <w:rPr>
          <w:rFonts w:cs="Tahoma"/>
          <w:lang w:val="el-GR"/>
        </w:rPr>
        <w:t xml:space="preserve"> στις διευθύνσεις (</w:t>
      </w:r>
      <w:r w:rsidR="002C2FF7">
        <w:rPr>
          <w:rFonts w:cs="Tahoma"/>
          <w:lang w:val="en-US"/>
        </w:rPr>
        <w:t>URL</w:t>
      </w:r>
      <w:r w:rsidR="002C2FF7" w:rsidRPr="003A758A">
        <w:rPr>
          <w:rFonts w:cs="Tahoma"/>
          <w:lang w:val="el-GR"/>
        </w:rPr>
        <w:t>)</w:t>
      </w:r>
      <w:r w:rsidR="002C2FF7">
        <w:rPr>
          <w:rFonts w:cs="Tahoma"/>
          <w:lang w:val="el-GR"/>
        </w:rPr>
        <w:t xml:space="preserve">: </w:t>
      </w:r>
      <w:hyperlink r:id="rId23" w:history="1">
        <w:r w:rsidR="005601B5" w:rsidRPr="00D829DC">
          <w:rPr>
            <w:rStyle w:val="-"/>
            <w:rFonts w:cs="Tahoma"/>
            <w:lang w:val="en-US"/>
          </w:rPr>
          <w:t>https</w:t>
        </w:r>
        <w:r w:rsidR="005601B5" w:rsidRPr="00D829DC">
          <w:rPr>
            <w:rStyle w:val="-"/>
            <w:rFonts w:cs="Tahoma"/>
            <w:lang w:val="el-GR"/>
          </w:rPr>
          <w:t>://</w:t>
        </w:r>
        <w:r w:rsidR="005601B5" w:rsidRPr="00D829DC">
          <w:rPr>
            <w:rStyle w:val="-"/>
            <w:rFonts w:cs="Tahoma"/>
            <w:lang w:val="en-US"/>
          </w:rPr>
          <w:t>nepps</w:t>
        </w:r>
        <w:r w:rsidR="005601B5" w:rsidRPr="00D829DC">
          <w:rPr>
            <w:rStyle w:val="-"/>
            <w:rFonts w:cs="Tahoma"/>
            <w:lang w:val="el-GR"/>
          </w:rPr>
          <w:t>-</w:t>
        </w:r>
        <w:r w:rsidR="005601B5" w:rsidRPr="00D829DC">
          <w:rPr>
            <w:rStyle w:val="-"/>
            <w:rFonts w:cs="Tahoma"/>
            <w:lang w:val="en-US"/>
          </w:rPr>
          <w:t>search</w:t>
        </w:r>
        <w:r w:rsidR="005601B5" w:rsidRPr="00D829DC">
          <w:rPr>
            <w:rStyle w:val="-"/>
            <w:rFonts w:cs="Tahoma"/>
            <w:lang w:val="el-GR"/>
          </w:rPr>
          <w:t>.</w:t>
        </w:r>
        <w:r w:rsidR="005601B5" w:rsidRPr="00D829DC">
          <w:rPr>
            <w:rStyle w:val="-"/>
            <w:rFonts w:cs="Tahoma"/>
            <w:lang w:val="en-US"/>
          </w:rPr>
          <w:t>eprocurement</w:t>
        </w:r>
        <w:r w:rsidR="005601B5" w:rsidRPr="00D829DC">
          <w:rPr>
            <w:rStyle w:val="-"/>
            <w:rFonts w:cs="Tahoma"/>
            <w:lang w:val="el-GR"/>
          </w:rPr>
          <w:t>.</w:t>
        </w:r>
        <w:r w:rsidR="005601B5" w:rsidRPr="00D829DC">
          <w:rPr>
            <w:rStyle w:val="-"/>
            <w:rFonts w:cs="Tahoma"/>
            <w:lang w:val="en-US"/>
          </w:rPr>
          <w:t>gov</w:t>
        </w:r>
        <w:r w:rsidR="005601B5" w:rsidRPr="00D829DC">
          <w:rPr>
            <w:rStyle w:val="-"/>
            <w:rFonts w:cs="Tahoma"/>
            <w:lang w:val="el-GR"/>
          </w:rPr>
          <w:t>.</w:t>
        </w:r>
        <w:r w:rsidR="005601B5" w:rsidRPr="00D829DC">
          <w:rPr>
            <w:rStyle w:val="-"/>
            <w:rFonts w:cs="Tahoma"/>
            <w:lang w:val="en-US"/>
          </w:rPr>
          <w:t>gr</w:t>
        </w:r>
        <w:r w:rsidR="005601B5" w:rsidRPr="00D829DC">
          <w:rPr>
            <w:rStyle w:val="-"/>
            <w:rFonts w:cs="Tahoma"/>
            <w:lang w:val="el-GR"/>
          </w:rPr>
          <w:t>/</w:t>
        </w:r>
        <w:r w:rsidR="005601B5" w:rsidRPr="00D829DC">
          <w:rPr>
            <w:rStyle w:val="-"/>
            <w:rFonts w:cs="Tahoma"/>
            <w:lang w:val="en-US"/>
          </w:rPr>
          <w:t>actSearch</w:t>
        </w:r>
        <w:r w:rsidR="005601B5" w:rsidRPr="00D829DC">
          <w:rPr>
            <w:rStyle w:val="-"/>
            <w:rFonts w:cs="Tahoma"/>
            <w:lang w:val="el-GR"/>
          </w:rPr>
          <w:t>/</w:t>
        </w:r>
        <w:r w:rsidR="005601B5" w:rsidRPr="00D829DC">
          <w:rPr>
            <w:rStyle w:val="-"/>
            <w:rFonts w:cs="Tahoma"/>
            <w:lang w:val="en-US"/>
          </w:rPr>
          <w:t>resources</w:t>
        </w:r>
        <w:r w:rsidR="005601B5" w:rsidRPr="00D829DC">
          <w:rPr>
            <w:rStyle w:val="-"/>
            <w:rFonts w:cs="Tahoma"/>
            <w:lang w:val="el-GR"/>
          </w:rPr>
          <w:t>/</w:t>
        </w:r>
        <w:r w:rsidR="005601B5" w:rsidRPr="00D829DC">
          <w:rPr>
            <w:rStyle w:val="-"/>
            <w:rFonts w:cs="Tahoma"/>
            <w:lang w:val="en-US"/>
          </w:rPr>
          <w:t>search</w:t>
        </w:r>
        <w:r w:rsidR="005601B5" w:rsidRPr="00D829DC">
          <w:rPr>
            <w:rStyle w:val="-"/>
            <w:rFonts w:cs="Tahoma"/>
            <w:lang w:val="el-GR"/>
          </w:rPr>
          <w:t>/37414</w:t>
        </w:r>
        <w:r w:rsidR="005601B5" w:rsidRPr="005601B5">
          <w:rPr>
            <w:rStyle w:val="-"/>
            <w:rFonts w:cs="Tahoma"/>
            <w:lang w:val="el-GR"/>
          </w:rPr>
          <w:t>5</w:t>
        </w:r>
      </w:hyperlink>
      <w:r w:rsidR="002C2FF7" w:rsidRPr="00FD5369">
        <w:rPr>
          <w:rFonts w:cs="Tahoma"/>
          <w:lang w:val="el-GR"/>
        </w:rPr>
        <w:t xml:space="preserve">. </w:t>
      </w:r>
    </w:p>
    <w:p w14:paraId="57200F51" w14:textId="4B4CB359" w:rsidR="00C1493B" w:rsidRDefault="00C83110" w:rsidP="00C1493B">
      <w:pPr>
        <w:rPr>
          <w:rFonts w:cs="Tahoma"/>
          <w:szCs w:val="22"/>
          <w:lang w:val="el-GR"/>
        </w:rPr>
      </w:pPr>
      <w:r>
        <w:rPr>
          <w:lang w:val="el-GR"/>
        </w:rPr>
        <w:t>Π</w:t>
      </w:r>
      <w:r w:rsidRPr="00181C40">
        <w:rPr>
          <w:lang w:val="el-GR"/>
        </w:rPr>
        <w:t xml:space="preserve">ερίληψη της παρούσας Διακήρυξης όπως προβλέπεται στην περίπτωση </w:t>
      </w:r>
      <w:bookmarkStart w:id="81" w:name="_Hlk75874098"/>
      <w:r w:rsidRPr="00181C40">
        <w:rPr>
          <w:lang w:val="el-GR"/>
        </w:rPr>
        <w:t xml:space="preserve">(ιστ) </w:t>
      </w:r>
      <w:bookmarkEnd w:id="81"/>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r w:rsidR="00143415">
        <w:rPr>
          <w:rFonts w:cs="Tahoma"/>
          <w:b/>
          <w:szCs w:val="22"/>
          <w:lang w:val="el-GR"/>
        </w:rPr>
        <w:t>21-07-2025.</w:t>
      </w:r>
    </w:p>
    <w:p w14:paraId="66BD9D78" w14:textId="2546EB71" w:rsidR="00C63AF1" w:rsidRDefault="003355E7" w:rsidP="00E11C09">
      <w:pPr>
        <w:rPr>
          <w:rFonts w:cs="Tahoma"/>
          <w:b/>
          <w:color w:val="000000"/>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24"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143415">
        <w:rPr>
          <w:rFonts w:cs="Tahoma"/>
          <w:b/>
          <w:szCs w:val="22"/>
          <w:lang w:val="el-GR"/>
        </w:rPr>
        <w:t>21-07-2025.</w:t>
      </w:r>
    </w:p>
    <w:p w14:paraId="1B8DB733" w14:textId="77777777" w:rsidR="002C2FF7" w:rsidRPr="00E11C09" w:rsidRDefault="002C2FF7" w:rsidP="00E11C09">
      <w:pPr>
        <w:rPr>
          <w:rFonts w:cs="Tahoma"/>
          <w:i/>
          <w:iCs/>
          <w:color w:val="5B9BD5"/>
          <w:kern w:val="1"/>
          <w:szCs w:val="22"/>
          <w:lang w:val="el-GR"/>
        </w:rPr>
      </w:pPr>
    </w:p>
    <w:p w14:paraId="6D96E716" w14:textId="222E7802" w:rsidR="008338F0" w:rsidRPr="00155B45" w:rsidRDefault="003355E7" w:rsidP="00A26E2C">
      <w:pPr>
        <w:pStyle w:val="2"/>
        <w:numPr>
          <w:ilvl w:val="1"/>
          <w:numId w:val="6"/>
        </w:numPr>
        <w:spacing w:before="0" w:after="120" w:line="252" w:lineRule="auto"/>
        <w:rPr>
          <w:rFonts w:ascii="Tahoma" w:hAnsi="Tahoma" w:cs="Tahoma"/>
          <w:sz w:val="22"/>
          <w:lang w:val="el-GR"/>
        </w:rPr>
      </w:pPr>
      <w:r w:rsidRPr="00155B45">
        <w:rPr>
          <w:rFonts w:ascii="Tahoma" w:hAnsi="Tahoma" w:cs="Tahoma"/>
          <w:sz w:val="22"/>
          <w:lang w:val="el-GR"/>
        </w:rPr>
        <w:tab/>
      </w:r>
      <w:bookmarkStart w:id="82" w:name="_Toc43378434"/>
      <w:bookmarkStart w:id="83" w:name="_Toc201663991"/>
      <w:r w:rsidRPr="00155B45">
        <w:rPr>
          <w:rFonts w:ascii="Tahoma" w:hAnsi="Tahoma" w:cs="Tahoma"/>
          <w:sz w:val="22"/>
          <w:lang w:val="el-GR"/>
        </w:rPr>
        <w:t>Αρχές εφαρμοζόμενες στη διαδικασία σύναψης</w:t>
      </w:r>
      <w:bookmarkEnd w:id="82"/>
      <w:bookmarkEnd w:id="83"/>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0F1D69DF" w:rsidR="00092ADB" w:rsidRPr="00FC15B0" w:rsidRDefault="00092ADB" w:rsidP="00891D4B">
      <w:pPr>
        <w:pStyle w:val="10"/>
        <w:numPr>
          <w:ilvl w:val="0"/>
          <w:numId w:val="39"/>
        </w:numPr>
        <w:rPr>
          <w:lang w:val="el-GR"/>
        </w:rPr>
      </w:pPr>
      <w:bookmarkStart w:id="84" w:name="_Toc201663992"/>
      <w:r w:rsidRPr="00FC15B0">
        <w:rPr>
          <w:lang w:val="el-GR"/>
        </w:rPr>
        <w:lastRenderedPageBreak/>
        <w:t>ΓΕΝΙΚΟΙ ΚΑΙ ΕΙΔΙΚΟΙ ΟΡΟΙ ΣΥΜΜΕΤΟΧΗΣ</w:t>
      </w:r>
      <w:bookmarkEnd w:id="84"/>
    </w:p>
    <w:p w14:paraId="6ED21E52" w14:textId="43E42AE1" w:rsidR="00092ADB" w:rsidRPr="00155B45" w:rsidRDefault="00092ADB" w:rsidP="005D47C2">
      <w:pPr>
        <w:pStyle w:val="2"/>
        <w:numPr>
          <w:ilvl w:val="1"/>
          <w:numId w:val="39"/>
        </w:numPr>
        <w:spacing w:before="0" w:after="120" w:line="252" w:lineRule="auto"/>
        <w:rPr>
          <w:rFonts w:ascii="Tahoma" w:hAnsi="Tahoma" w:cs="Tahoma"/>
          <w:sz w:val="22"/>
          <w:lang w:val="el-GR"/>
        </w:rPr>
      </w:pPr>
      <w:bookmarkStart w:id="85" w:name="__RefHeading___Toc491949729"/>
      <w:bookmarkStart w:id="86" w:name="__RefHeading___Toc491949730"/>
      <w:bookmarkStart w:id="87" w:name="_Toc43378435"/>
      <w:bookmarkStart w:id="88" w:name="_Toc201663993"/>
      <w:bookmarkStart w:id="89" w:name="_Hlk494445205"/>
      <w:bookmarkEnd w:id="85"/>
      <w:bookmarkEnd w:id="86"/>
      <w:r w:rsidRPr="00155B45">
        <w:rPr>
          <w:rFonts w:ascii="Tahoma" w:hAnsi="Tahoma" w:cs="Tahoma"/>
          <w:sz w:val="22"/>
          <w:lang w:val="el-GR"/>
        </w:rPr>
        <w:t>Γενικές Πληροφορίες</w:t>
      </w:r>
      <w:bookmarkEnd w:id="87"/>
      <w:bookmarkEnd w:id="88"/>
    </w:p>
    <w:p w14:paraId="0DE21386" w14:textId="508A4447" w:rsidR="008338F0" w:rsidRPr="007D1686" w:rsidRDefault="005D47C2" w:rsidP="00745B9B">
      <w:pPr>
        <w:pStyle w:val="3"/>
        <w:rPr>
          <w:rFonts w:ascii="Tahoma" w:hAnsi="Tahoma" w:cs="Tahoma"/>
          <w:lang w:val="el-GR"/>
        </w:rPr>
      </w:pPr>
      <w:bookmarkStart w:id="90" w:name="_Toc43378436"/>
      <w:bookmarkStart w:id="91" w:name="_Toc201663994"/>
      <w:bookmarkEnd w:id="89"/>
      <w:r>
        <w:rPr>
          <w:rFonts w:ascii="Tahoma" w:hAnsi="Tahoma" w:cs="Tahoma"/>
          <w:lang w:val="el-GR"/>
        </w:rPr>
        <w:t>2.1.1</w:t>
      </w:r>
      <w:r w:rsidR="00745B9B" w:rsidRPr="007D1686">
        <w:rPr>
          <w:rFonts w:ascii="Tahoma" w:hAnsi="Tahoma" w:cs="Tahoma"/>
          <w:lang w:val="el-GR"/>
        </w:rPr>
        <w:t xml:space="preserve"> </w:t>
      </w:r>
      <w:r w:rsidR="003355E7" w:rsidRPr="007D1686">
        <w:rPr>
          <w:rFonts w:ascii="Tahoma" w:hAnsi="Tahoma" w:cs="Tahoma"/>
          <w:lang w:val="el-GR"/>
        </w:rPr>
        <w:t>Έγγραφα της σύμβασης</w:t>
      </w:r>
      <w:bookmarkEnd w:id="90"/>
      <w:bookmarkEnd w:id="91"/>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77777777" w:rsidR="008338F0" w:rsidRPr="00155B45" w:rsidRDefault="003355E7" w:rsidP="00A26E2C">
      <w:pPr>
        <w:numPr>
          <w:ilvl w:val="0"/>
          <w:numId w:val="14"/>
        </w:numPr>
        <w:spacing w:before="0" w:line="252" w:lineRule="auto"/>
        <w:rPr>
          <w:rFonts w:eastAsia="Calibri" w:cs="Tahoma"/>
          <w:szCs w:val="22"/>
          <w:lang w:val="el-GR"/>
        </w:rPr>
      </w:pPr>
      <w:r w:rsidRPr="00155B45">
        <w:rPr>
          <w:rFonts w:cs="Tahoma"/>
          <w:szCs w:val="22"/>
          <w:lang w:val="el-GR"/>
        </w:rPr>
        <w:t>η παρούσα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506FF866" w14:textId="77777777" w:rsidR="00A35FFF" w:rsidRDefault="00A35FFF" w:rsidP="00A26E2C">
      <w:pPr>
        <w:numPr>
          <w:ilvl w:val="0"/>
          <w:numId w:val="14"/>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A26E2C">
      <w:pPr>
        <w:numPr>
          <w:ilvl w:val="0"/>
          <w:numId w:val="14"/>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92" w:name="_Toc43378437"/>
      <w:bookmarkStart w:id="93" w:name="_Toc201663995"/>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92"/>
      <w:bookmarkEnd w:id="93"/>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EB5D8A" w:rsidRDefault="00572622" w:rsidP="007D1686">
      <w:pPr>
        <w:pStyle w:val="3"/>
        <w:rPr>
          <w:rFonts w:ascii="Tahoma" w:hAnsi="Tahoma" w:cs="Calibri"/>
          <w:b w:val="0"/>
          <w:bCs w:val="0"/>
          <w:szCs w:val="24"/>
          <w:lang w:val="el-GR"/>
        </w:rPr>
      </w:pPr>
      <w:bookmarkStart w:id="94" w:name="_Toc43378438"/>
      <w:bookmarkStart w:id="95" w:name="_Toc201663996"/>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94"/>
      <w:bookmarkEnd w:id="95"/>
    </w:p>
    <w:p w14:paraId="5057E9BB" w14:textId="395D1879" w:rsidR="008A3546" w:rsidRPr="00155B45" w:rsidRDefault="42536189" w:rsidP="291BABE6">
      <w:pPr>
        <w:spacing w:before="0" w:line="252" w:lineRule="auto"/>
        <w:rPr>
          <w:rFonts w:cs="Tahoma"/>
          <w:b/>
          <w:bCs/>
          <w:i/>
          <w:iCs/>
          <w:color w:val="5B9BD5"/>
          <w:lang w:val="el-GR"/>
        </w:rPr>
      </w:pPr>
      <w:r w:rsidRPr="291BABE6">
        <w:rPr>
          <w:lang w:val="el-GR"/>
        </w:rPr>
        <w:t>Τα σχετικά αιτήματα παροχής διευκρινίσεων υποβάλλονται ηλεκτρονικά, το αργότερο έως</w:t>
      </w:r>
      <w:r w:rsidR="009D0BAC">
        <w:rPr>
          <w:lang w:val="el-GR"/>
        </w:rPr>
        <w:t xml:space="preserve"> </w:t>
      </w:r>
      <w:r w:rsidR="003B4846">
        <w:rPr>
          <w:b/>
          <w:bCs/>
          <w:lang w:val="el-GR"/>
        </w:rPr>
        <w:t xml:space="preserve">28-07-2025 </w:t>
      </w:r>
      <w:r w:rsidRPr="291BABE6">
        <w:rPr>
          <w:lang w:val="el-GR"/>
        </w:rPr>
        <w:t>και απαντώνται αντίστοιχα στο πλαίσιο της παρούσας, στη σχετική ηλεκτρονική διαδικασία</w:t>
      </w:r>
      <w:r w:rsidRPr="291BABE6">
        <w:rPr>
          <w:lang w:val="el-GR" w:eastAsia="ar-SA"/>
        </w:rPr>
        <w:t xml:space="preserve">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5">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2"/>
      </w:r>
      <w:r w:rsidRPr="00C11E79">
        <w:rPr>
          <w:lang w:val="el-GR"/>
        </w:rPr>
        <w:t>.</w:t>
      </w:r>
      <w:r w:rsidRPr="00FE71B4">
        <w:rPr>
          <w:lang w:val="el-GR"/>
        </w:rPr>
        <w:t xml:space="preserve"> </w:t>
      </w:r>
    </w:p>
    <w:p w14:paraId="36088458" w14:textId="2CA2E6FA" w:rsidR="008338F0" w:rsidRPr="007D1686" w:rsidRDefault="00572622" w:rsidP="007D1686">
      <w:pPr>
        <w:pStyle w:val="3"/>
        <w:rPr>
          <w:rFonts w:ascii="Tahoma" w:hAnsi="Tahoma" w:cs="Tahoma"/>
          <w:lang w:val="el-GR"/>
        </w:rPr>
      </w:pPr>
      <w:bookmarkStart w:id="96" w:name="_Toc43378439"/>
      <w:bookmarkStart w:id="97" w:name="_Toc201663997"/>
      <w:r w:rsidRPr="007D1686">
        <w:rPr>
          <w:rFonts w:ascii="Tahoma" w:hAnsi="Tahoma" w:cs="Tahoma"/>
          <w:lang w:val="el-GR"/>
        </w:rPr>
        <w:t xml:space="preserve">2.1.4 </w:t>
      </w:r>
      <w:r w:rsidR="003355E7" w:rsidRPr="007D1686">
        <w:rPr>
          <w:rFonts w:ascii="Tahoma" w:hAnsi="Tahoma" w:cs="Tahoma"/>
          <w:lang w:val="el-GR"/>
        </w:rPr>
        <w:t>Γλώσσα</w:t>
      </w:r>
      <w:bookmarkEnd w:id="96"/>
      <w:bookmarkEnd w:id="97"/>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0023ED1" w14:textId="46D2BE0A" w:rsidR="003A5AAC" w:rsidRPr="007D1686" w:rsidRDefault="00911D91" w:rsidP="00572622">
      <w:pPr>
        <w:pStyle w:val="3"/>
        <w:rPr>
          <w:rFonts w:ascii="Tahoma" w:hAnsi="Tahoma" w:cs="Tahoma"/>
          <w:lang w:val="el-GR"/>
        </w:rPr>
      </w:pPr>
      <w:bookmarkStart w:id="98" w:name="_Ref496624630"/>
      <w:bookmarkStart w:id="99" w:name="_Ref496624815"/>
      <w:bookmarkStart w:id="100" w:name="_Ref496625091"/>
      <w:bookmarkStart w:id="101" w:name="_Toc43378440"/>
      <w:bookmarkStart w:id="102" w:name="_Toc201663998"/>
      <w:r w:rsidRPr="007D1686">
        <w:rPr>
          <w:rFonts w:ascii="Tahoma" w:hAnsi="Tahoma" w:cs="Tahoma"/>
          <w:lang w:val="el-GR"/>
        </w:rPr>
        <w:t xml:space="preserve">2.1.5 </w:t>
      </w:r>
      <w:r w:rsidR="003A5AAC" w:rsidRPr="007D1686">
        <w:rPr>
          <w:rFonts w:ascii="Tahoma" w:hAnsi="Tahoma" w:cs="Tahoma"/>
          <w:lang w:val="el-GR"/>
        </w:rPr>
        <w:t>Εγγυήσεις</w:t>
      </w:r>
      <w:bookmarkEnd w:id="98"/>
      <w:bookmarkEnd w:id="99"/>
      <w:bookmarkEnd w:id="100"/>
      <w:bookmarkEnd w:id="101"/>
      <w:bookmarkEnd w:id="102"/>
    </w:p>
    <w:p w14:paraId="2130B883" w14:textId="77777777" w:rsidR="00AE2100" w:rsidRDefault="006771AF" w:rsidP="00155B45">
      <w:pPr>
        <w:spacing w:before="0" w:line="252" w:lineRule="auto"/>
        <w:rPr>
          <w:rFonts w:cs="Tahoma"/>
          <w:color w:val="000000"/>
          <w:szCs w:val="22"/>
          <w:lang w:val="el-GR"/>
        </w:rPr>
      </w:pPr>
      <w:bookmarkStart w:id="103"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D10911">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ια)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104" w:name="_Toc74566818"/>
      <w:bookmarkStart w:id="105" w:name="_Toc201663999"/>
      <w:r w:rsidRPr="007D1686">
        <w:rPr>
          <w:rFonts w:ascii="Tahoma" w:hAnsi="Tahoma" w:cs="Tahoma"/>
          <w:lang w:val="el-GR"/>
        </w:rPr>
        <w:t>2.1.6 Προστασία Προσωπικών Δεδομένων</w:t>
      </w:r>
      <w:bookmarkEnd w:id="104"/>
      <w:bookmarkEnd w:id="105"/>
      <w:r w:rsidRPr="007D1686">
        <w:rPr>
          <w:rFonts w:ascii="Tahoma" w:hAnsi="Tahoma" w:cs="Tahoma"/>
          <w:lang w:val="el-GR"/>
        </w:rPr>
        <w:t xml:space="preserve"> </w:t>
      </w:r>
    </w:p>
    <w:p w14:paraId="1A8049F7" w14:textId="096A6368"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AC6A70" w:rsidRPr="00AC6A70">
        <w:rPr>
          <w:lang w:val="en-US"/>
        </w:rPr>
        <w:t>VI</w:t>
      </w:r>
      <w:r w:rsidR="00AC6A70" w:rsidRPr="00AC6A70">
        <w:rPr>
          <w:lang w:val="el-GR"/>
        </w:rPr>
        <w:t>ΙΙ</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39345D10" w:rsidR="008338F0" w:rsidRPr="00155B45" w:rsidRDefault="003355E7" w:rsidP="005D47C2">
      <w:pPr>
        <w:pStyle w:val="2"/>
        <w:numPr>
          <w:ilvl w:val="1"/>
          <w:numId w:val="39"/>
        </w:numPr>
        <w:spacing w:before="0" w:after="120" w:line="252" w:lineRule="auto"/>
        <w:rPr>
          <w:rFonts w:ascii="Tahoma" w:hAnsi="Tahoma" w:cs="Tahoma"/>
          <w:sz w:val="22"/>
          <w:lang w:val="el-GR"/>
        </w:rPr>
      </w:pPr>
      <w:bookmarkStart w:id="106" w:name="_Toc115631752"/>
      <w:bookmarkStart w:id="107" w:name="_Toc115631753"/>
      <w:bookmarkStart w:id="108" w:name="_Toc43378441"/>
      <w:bookmarkStart w:id="109" w:name="_Toc201664000"/>
      <w:bookmarkEnd w:id="103"/>
      <w:bookmarkEnd w:id="106"/>
      <w:bookmarkEnd w:id="107"/>
      <w:r w:rsidRPr="00155B45">
        <w:rPr>
          <w:rFonts w:ascii="Tahoma" w:hAnsi="Tahoma" w:cs="Tahoma"/>
          <w:sz w:val="22"/>
          <w:lang w:val="el-GR"/>
        </w:rPr>
        <w:lastRenderedPageBreak/>
        <w:t>Δικαίωμα Συμμετοχής - Κριτήρια Ποιοτικής Επιλογής</w:t>
      </w:r>
      <w:bookmarkEnd w:id="108"/>
      <w:bookmarkEnd w:id="109"/>
    </w:p>
    <w:p w14:paraId="38ADE9D6" w14:textId="4D1164B0" w:rsidR="008338F0" w:rsidRPr="00CE676E" w:rsidRDefault="00CE676E" w:rsidP="00CE676E">
      <w:pPr>
        <w:pStyle w:val="3"/>
        <w:rPr>
          <w:rFonts w:ascii="Tahoma" w:hAnsi="Tahoma" w:cs="Tahoma"/>
          <w:lang w:val="el-GR"/>
        </w:rPr>
      </w:pPr>
      <w:bookmarkStart w:id="110" w:name="_Ref496541397"/>
      <w:bookmarkStart w:id="111" w:name="_Toc43378442"/>
      <w:bookmarkStart w:id="112" w:name="_Toc201664001"/>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110"/>
      <w:bookmarkEnd w:id="111"/>
      <w:bookmarkEnd w:id="112"/>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603221" w:rsidRDefault="002B191C" w:rsidP="002B191C">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r w:rsidR="007D6EF8">
        <w:rPr>
          <w:lang w:val="el-GR"/>
        </w:rPr>
        <w:t xml:space="preserve">  </w:t>
      </w:r>
    </w:p>
    <w:p w14:paraId="591E0D78" w14:textId="76199C49" w:rsidR="008338F0" w:rsidRPr="00155B45" w:rsidRDefault="3F31674B" w:rsidP="3F31674B">
      <w:pPr>
        <w:spacing w:before="0" w:line="252" w:lineRule="auto"/>
        <w:rPr>
          <w:rFonts w:eastAsia="Tahoma" w:cs="Tahoma"/>
          <w:lang w:val="el-GR"/>
        </w:rPr>
      </w:pPr>
      <w:r w:rsidRPr="22921229">
        <w:rPr>
          <w:rFonts w:eastAsia="Tahoma" w:cs="Tahoma"/>
          <w:b/>
          <w:lang w:val="el-GR"/>
        </w:rPr>
        <w:t xml:space="preserve">2. </w:t>
      </w:r>
      <w:r w:rsidR="599D60A1" w:rsidRPr="22921229">
        <w:rPr>
          <w:rFonts w:eastAsia="Tahoma" w:cs="Tahoma"/>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1DD3884B" w14:textId="7CB145BC" w:rsidR="008338F0" w:rsidRPr="00E7658A" w:rsidRDefault="599D60A1" w:rsidP="3F31674B">
      <w:pPr>
        <w:spacing w:before="0" w:line="252" w:lineRule="auto"/>
        <w:rPr>
          <w:lang w:val="el-GR"/>
        </w:rPr>
      </w:pPr>
      <w:r w:rsidRPr="3F31674B">
        <w:rPr>
          <w:rFonts w:eastAsia="Tahoma" w:cs="Tahoma"/>
          <w:szCs w:val="22"/>
          <w:lang w:val="el"/>
        </w:rPr>
        <w:t>α) Ρώσο υπήκοο ή φυσικό ή νομικό πρόσωπο, οντότητα ή φορέα που έχει την έδρα του στη Ρωσία,</w:t>
      </w:r>
    </w:p>
    <w:p w14:paraId="42B3104D" w14:textId="713445AC" w:rsidR="008338F0" w:rsidRPr="00E7658A" w:rsidRDefault="599D60A1" w:rsidP="3F31674B">
      <w:pPr>
        <w:spacing w:before="0" w:line="252" w:lineRule="auto"/>
        <w:rPr>
          <w:lang w:val="el-GR"/>
        </w:rPr>
      </w:pPr>
      <w:r w:rsidRPr="3F31674B">
        <w:rPr>
          <w:rFonts w:eastAsia="Tahoma" w:cs="Tahoma"/>
          <w:szCs w:val="22"/>
          <w:lang w:val="el"/>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905D25C" w14:textId="488FD4A7" w:rsidR="008338F0" w:rsidRPr="00E7658A" w:rsidRDefault="599D60A1" w:rsidP="3F31674B">
      <w:pPr>
        <w:spacing w:before="0" w:line="252" w:lineRule="auto"/>
        <w:rPr>
          <w:lang w:val="el-GR"/>
        </w:rPr>
      </w:pPr>
      <w:r w:rsidRPr="3F31674B">
        <w:rPr>
          <w:rFonts w:eastAsia="Tahoma" w:cs="Tahoma"/>
          <w:szCs w:val="22"/>
          <w:lang w:val="el"/>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6870DAC" w14:textId="15314211" w:rsidR="008338F0" w:rsidRPr="00155B45" w:rsidRDefault="599D60A1" w:rsidP="3F31674B">
      <w:pPr>
        <w:spacing w:before="0" w:line="252" w:lineRule="auto"/>
        <w:rPr>
          <w:rFonts w:eastAsia="Tahoma" w:cs="Tahoma"/>
          <w:szCs w:val="22"/>
          <w:lang w:val="el"/>
        </w:rPr>
      </w:pPr>
      <w:r w:rsidRPr="3F31674B">
        <w:rPr>
          <w:rFonts w:eastAsia="Tahoma" w:cs="Tahoma"/>
          <w:szCs w:val="22"/>
          <w:lang w:val="el"/>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w:t>
      </w:r>
      <w:r w:rsidR="7EF0BE8C" w:rsidRPr="3F31674B">
        <w:rPr>
          <w:rFonts w:eastAsia="Tahoma" w:cs="Tahoma"/>
          <w:szCs w:val="22"/>
          <w:lang w:val="el"/>
        </w:rPr>
        <w:t>ΙΧ</w:t>
      </w:r>
      <w:r w:rsidRPr="00E7658A">
        <w:rPr>
          <w:rFonts w:eastAsia="Tahoma" w:cs="Tahoma"/>
          <w:szCs w:val="22"/>
          <w:lang w:val="el-GR"/>
        </w:rPr>
        <w:t xml:space="preserve"> – Άλλες Δηλώσεις της παρούσας».</w:t>
      </w:r>
    </w:p>
    <w:p w14:paraId="0B8A1142" w14:textId="30935EBA" w:rsidR="008338F0" w:rsidRPr="00155B45" w:rsidRDefault="008338F0" w:rsidP="3F31674B">
      <w:pPr>
        <w:spacing w:before="0" w:line="252" w:lineRule="auto"/>
        <w:rPr>
          <w:rFonts w:cs="Tahoma"/>
          <w:lang w:val="el-GR"/>
        </w:rPr>
      </w:pPr>
    </w:p>
    <w:p w14:paraId="32B8FD31" w14:textId="488414BF" w:rsidR="008338F0" w:rsidRPr="00155B45" w:rsidRDefault="599D60A1" w:rsidP="00155B45">
      <w:pPr>
        <w:spacing w:before="0" w:line="252" w:lineRule="auto"/>
        <w:rPr>
          <w:rFonts w:eastAsia="Calibri" w:cs="Tahoma"/>
          <w:lang w:val="el-GR"/>
        </w:rPr>
      </w:pPr>
      <w:r w:rsidRPr="3F31674B">
        <w:rPr>
          <w:rFonts w:cs="Tahoma"/>
          <w:b/>
          <w:bCs/>
          <w:lang w:val="el-GR"/>
        </w:rPr>
        <w:t>3</w:t>
      </w:r>
      <w:r w:rsidR="003355E7" w:rsidRPr="3F31674B">
        <w:rPr>
          <w:rFonts w:cs="Tahoma"/>
          <w:b/>
          <w:bCs/>
          <w:lang w:val="el-GR"/>
        </w:rPr>
        <w:t xml:space="preserve">. </w:t>
      </w:r>
      <w:r w:rsidR="002B191C" w:rsidRPr="3F31674B">
        <w:rPr>
          <w:rFonts w:cs="Tahoma"/>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66BF7752" w:rsidR="00B40737" w:rsidRDefault="16B10128" w:rsidP="00155B45">
      <w:pPr>
        <w:spacing w:before="0" w:line="252" w:lineRule="auto"/>
        <w:rPr>
          <w:rFonts w:cs="Tahoma"/>
          <w:lang w:val="el-GR"/>
        </w:rPr>
      </w:pPr>
      <w:r w:rsidRPr="3F31674B">
        <w:rPr>
          <w:rFonts w:cs="Tahoma"/>
          <w:b/>
          <w:bCs/>
          <w:lang w:val="el-GR"/>
        </w:rPr>
        <w:t>4</w:t>
      </w:r>
      <w:r w:rsidR="003355E7" w:rsidRPr="3F31674B">
        <w:rPr>
          <w:rFonts w:cs="Tahoma"/>
          <w:b/>
          <w:bCs/>
          <w:lang w:val="el-GR"/>
        </w:rPr>
        <w:t xml:space="preserve">. </w:t>
      </w:r>
      <w:r w:rsidR="003355E7" w:rsidRPr="3F31674B">
        <w:rPr>
          <w:rFonts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723244" w:rsidRDefault="00CE676E" w:rsidP="00CE676E">
      <w:pPr>
        <w:pStyle w:val="3"/>
        <w:rPr>
          <w:rFonts w:ascii="Tahoma" w:hAnsi="Tahoma" w:cs="Tahoma"/>
          <w:lang w:val="el-GR"/>
        </w:rPr>
      </w:pPr>
      <w:bookmarkStart w:id="113" w:name="_Ref496542081"/>
      <w:bookmarkStart w:id="114" w:name="_Toc43378443"/>
      <w:bookmarkStart w:id="115" w:name="_Toc201664002"/>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113"/>
      <w:bookmarkEnd w:id="114"/>
      <w:bookmarkEnd w:id="115"/>
    </w:p>
    <w:p w14:paraId="2E21E85D" w14:textId="2696D856"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F319EB">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r w:rsidR="00B24CE7" w:rsidRPr="00155B45">
        <w:rPr>
          <w:lang w:val="el-GR"/>
        </w:rPr>
        <w:t xml:space="preserve">ΠΑΡΑΡΤΗΜΑ </w:t>
      </w:r>
      <w:r w:rsidR="00B24CE7" w:rsidRPr="00155B45">
        <w:t>VI</w:t>
      </w:r>
      <w:r w:rsidR="00B24CE7"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65DBF659" w14:textId="35F977DE" w:rsidR="00DF0C2D" w:rsidRDefault="00DF0C2D" w:rsidP="7A94C06E">
      <w:pPr>
        <w:pStyle w:val="aff0"/>
        <w:tabs>
          <w:tab w:val="left" w:pos="1134"/>
        </w:tabs>
        <w:spacing w:before="0" w:line="252" w:lineRule="auto"/>
        <w:ind w:left="0"/>
        <w:rPr>
          <w:rFonts w:cs="Tahoma"/>
          <w:lang w:val="el-GR"/>
        </w:rPr>
      </w:pPr>
      <w:r w:rsidRPr="00870D27">
        <w:rPr>
          <w:rFonts w:cs="Tahoma"/>
          <w:lang w:val="el-GR"/>
        </w:rPr>
        <w:t xml:space="preserve">Το ποσό της εγγυητικής επιστολής θα πρέπει να καλύπτει σε ευρώ (€) ποσοστό </w:t>
      </w:r>
      <w:r w:rsidR="00F72E74" w:rsidRPr="00870D27">
        <w:rPr>
          <w:rFonts w:cs="Tahoma"/>
          <w:b/>
          <w:bCs/>
          <w:lang w:val="el-GR"/>
        </w:rPr>
        <w:t>2</w:t>
      </w:r>
      <w:r w:rsidRPr="00870D27">
        <w:rPr>
          <w:rFonts w:cs="Tahoma"/>
          <w:b/>
          <w:bCs/>
          <w:lang w:val="el-GR"/>
        </w:rPr>
        <w:t>%</w:t>
      </w:r>
      <w:r w:rsidRPr="00870D27">
        <w:rPr>
          <w:rFonts w:cs="Tahoma"/>
          <w:lang w:val="el-GR"/>
        </w:rPr>
        <w:t xml:space="preserve"> του προϋπολογισμού του Έργου (μη συμπεριλαμβανομένου ΦΠΑ</w:t>
      </w:r>
      <w:r w:rsidR="00D157DA" w:rsidRPr="00870D27">
        <w:rPr>
          <w:rFonts w:cs="Tahoma"/>
          <w:lang w:val="el-GR"/>
        </w:rPr>
        <w:t xml:space="preserve"> και του δικαιώματος προαίρεσης</w:t>
      </w:r>
      <w:r w:rsidRPr="00870D27">
        <w:rPr>
          <w:rFonts w:cs="Tahoma"/>
          <w:lang w:val="el-GR"/>
        </w:rPr>
        <w:t xml:space="preserve">), ήτοι ποσό </w:t>
      </w:r>
      <w:r w:rsidR="00564795" w:rsidRPr="00870D27">
        <w:rPr>
          <w:rFonts w:cs="Tahoma"/>
          <w:lang w:val="el-GR"/>
        </w:rPr>
        <w:t xml:space="preserve">χίλια </w:t>
      </w:r>
      <w:r w:rsidR="00EE7761" w:rsidRPr="00870D27">
        <w:rPr>
          <w:rFonts w:cs="Tahoma"/>
          <w:lang w:val="el-GR"/>
        </w:rPr>
        <w:t>εννιακόσια</w:t>
      </w:r>
      <w:r w:rsidR="00FD1117" w:rsidRPr="00870D27">
        <w:rPr>
          <w:rFonts w:cs="Tahoma"/>
          <w:lang w:val="el-GR"/>
        </w:rPr>
        <w:t xml:space="preserve"> </w:t>
      </w:r>
      <w:r w:rsidR="00F72E74" w:rsidRPr="00870D27">
        <w:rPr>
          <w:rFonts w:cs="Tahoma"/>
          <w:lang w:val="el-GR"/>
        </w:rPr>
        <w:t>ευρώ (</w:t>
      </w:r>
      <w:r w:rsidR="00D10911" w:rsidRPr="00870D27">
        <w:rPr>
          <w:rFonts w:cs="Tahoma"/>
          <w:b/>
          <w:bCs/>
          <w:lang w:val="el-GR"/>
        </w:rPr>
        <w:t>€</w:t>
      </w:r>
      <w:r w:rsidR="00D533D8" w:rsidRPr="00870D27">
        <w:rPr>
          <w:rFonts w:cs="Tahoma"/>
          <w:b/>
          <w:bCs/>
          <w:lang w:val="el-GR"/>
        </w:rPr>
        <w:t xml:space="preserve"> </w:t>
      </w:r>
      <w:r w:rsidR="007E78DF" w:rsidRPr="00870D27">
        <w:rPr>
          <w:rFonts w:cs="Tahoma"/>
          <w:b/>
          <w:bCs/>
          <w:lang w:val="el-GR"/>
        </w:rPr>
        <w:t>1</w:t>
      </w:r>
      <w:r w:rsidR="00B04B99" w:rsidRPr="00870D27">
        <w:rPr>
          <w:rFonts w:cs="Tahoma"/>
          <w:b/>
          <w:bCs/>
          <w:lang w:val="el-GR"/>
        </w:rPr>
        <w:t>.</w:t>
      </w:r>
      <w:r w:rsidR="00EE7761" w:rsidRPr="00870D27">
        <w:rPr>
          <w:rFonts w:cs="Tahoma"/>
          <w:b/>
          <w:bCs/>
          <w:lang w:val="el-GR"/>
        </w:rPr>
        <w:t>900</w:t>
      </w:r>
      <w:r w:rsidR="00D10911" w:rsidRPr="00870D27">
        <w:rPr>
          <w:rFonts w:cs="Tahoma"/>
          <w:b/>
          <w:bCs/>
          <w:lang w:val="el-GR"/>
        </w:rPr>
        <w:t>,00</w:t>
      </w:r>
      <w:r w:rsidRPr="00870D27">
        <w:rPr>
          <w:rFonts w:cs="Tahoma"/>
          <w:lang w:val="el-GR"/>
        </w:rPr>
        <w:t>).</w:t>
      </w:r>
    </w:p>
    <w:p w14:paraId="18475BE9" w14:textId="77777777" w:rsidR="00D157DA" w:rsidRPr="00155B45" w:rsidRDefault="00D157DA" w:rsidP="00155B45">
      <w:pPr>
        <w:pStyle w:val="aff0"/>
        <w:tabs>
          <w:tab w:val="left" w:pos="0"/>
          <w:tab w:val="left" w:pos="1134"/>
        </w:tabs>
        <w:spacing w:before="0" w:line="252" w:lineRule="auto"/>
        <w:ind w:left="0"/>
        <w:contextualSpacing w:val="0"/>
        <w:rPr>
          <w:rFonts w:cs="Tahoma"/>
          <w:szCs w:val="22"/>
          <w:lang w:val="el-GR"/>
        </w:rPr>
      </w:pP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169EA0F8"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B24CE7">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22CAAF6D"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B24CE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402475">
        <w:rPr>
          <w:rStyle w:val="Heading4Char"/>
          <w:rFonts w:ascii="Tahoma" w:hAnsi="Tahoma" w:cs="Tahoma"/>
          <w:sz w:val="22"/>
          <w:szCs w:val="22"/>
          <w:lang w:val="el-GR"/>
        </w:rPr>
        <w:t>2.2.2.2.</w:t>
      </w:r>
      <w:r w:rsidRPr="00402475">
        <w:rPr>
          <w:rFonts w:cs="Tahoma"/>
          <w:b/>
          <w:szCs w:val="22"/>
          <w:lang w:val="el-GR"/>
        </w:rPr>
        <w:t xml:space="preserve"> </w:t>
      </w:r>
      <w:r w:rsidRPr="00402475">
        <w:rPr>
          <w:rFonts w:cs="Tahoma"/>
          <w:szCs w:val="22"/>
          <w:lang w:val="el-GR"/>
        </w:rPr>
        <w:t>Η εγγύηση</w:t>
      </w:r>
      <w:r w:rsidRPr="00155B45">
        <w:rPr>
          <w:rFonts w:cs="Tahoma"/>
          <w:szCs w:val="22"/>
          <w:lang w:val="el-GR"/>
        </w:rPr>
        <w:t xml:space="preserve"> συμμετοχής επιστρέφεται στον ανάδοχο με την προσκόμιση της εγγύησης καλής εκτέλεσης. </w:t>
      </w:r>
    </w:p>
    <w:p w14:paraId="134188CD"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116"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117" w:name="_Hlk9419416"/>
      <w:bookmarkEnd w:id="116"/>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lastRenderedPageBreak/>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7"/>
    <w:p w14:paraId="1F9539A7" w14:textId="2EFB3414" w:rsidR="008338F0" w:rsidRPr="00155B45" w:rsidRDefault="003355E7" w:rsidP="007F19EA">
      <w:pPr>
        <w:rPr>
          <w:rFonts w:cs="Tahoma"/>
          <w:szCs w:val="22"/>
          <w:lang w:val="el-GR"/>
        </w:rPr>
      </w:pPr>
      <w:r w:rsidRPr="00402475">
        <w:rPr>
          <w:rStyle w:val="Heading4Char"/>
          <w:rFonts w:ascii="Tahoma" w:hAnsi="Tahoma" w:cs="Tahoma"/>
          <w:sz w:val="22"/>
          <w:szCs w:val="22"/>
          <w:lang w:val="el-GR"/>
        </w:rPr>
        <w:t>2.2.2.3.</w:t>
      </w:r>
      <w:r w:rsidRPr="00402475">
        <w:rPr>
          <w:rFonts w:cs="Tahoma"/>
          <w:szCs w:val="22"/>
          <w:lang w:val="el-GR"/>
        </w:rPr>
        <w:t xml:space="preserve"> </w:t>
      </w:r>
      <w:r w:rsidR="00A2073E" w:rsidRPr="00402475">
        <w:rPr>
          <w:rFonts w:cs="Tahoma"/>
          <w:szCs w:val="22"/>
          <w:lang w:val="el-GR"/>
        </w:rPr>
        <w:t>Η εγγύηση</w:t>
      </w:r>
      <w:r w:rsidR="00A2073E" w:rsidRPr="00603221">
        <w:rPr>
          <w:rFonts w:cs="Tahoma"/>
          <w:szCs w:val="22"/>
          <w:lang w:val="el-GR"/>
        </w:rPr>
        <w:t xml:space="preserve">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967083" w:rsidRPr="00603221">
        <w:rPr>
          <w:rFonts w:cs="Tahoma"/>
          <w:szCs w:val="22"/>
          <w:lang w:val="el-GR"/>
        </w:rPr>
        <w:fldChar w:fldCharType="begin"/>
      </w:r>
      <w:r w:rsidR="00967083" w:rsidRPr="00603221">
        <w:rPr>
          <w:rFonts w:cs="Tahoma"/>
          <w:szCs w:val="22"/>
          <w:lang w:val="el-GR"/>
        </w:rPr>
        <w:instrText xml:space="preserve"> REF _Ref496541742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B24CE7">
        <w:rPr>
          <w:rFonts w:cs="Tahoma"/>
          <w:szCs w:val="22"/>
          <w:lang w:val="el-GR"/>
        </w:rPr>
        <w:t>0</w:t>
      </w:r>
      <w:r w:rsidR="00967083" w:rsidRPr="00603221">
        <w:rPr>
          <w:rFonts w:cs="Tahoma"/>
          <w:szCs w:val="22"/>
          <w:lang w:val="el-GR"/>
        </w:rPr>
        <w:fldChar w:fldCharType="end"/>
      </w:r>
      <w:r w:rsidR="00967083" w:rsidRPr="00603221">
        <w:rPr>
          <w:rFonts w:cs="Tahoma"/>
          <w:szCs w:val="22"/>
          <w:lang w:val="el-GR"/>
        </w:rPr>
        <w:t xml:space="preserve"> έως </w:t>
      </w:r>
      <w:r w:rsidR="00967083" w:rsidRPr="00603221">
        <w:rPr>
          <w:rFonts w:cs="Tahoma"/>
          <w:szCs w:val="22"/>
          <w:lang w:val="el-GR"/>
        </w:rPr>
        <w:fldChar w:fldCharType="begin"/>
      </w:r>
      <w:r w:rsidR="00967083" w:rsidRPr="00603221">
        <w:rPr>
          <w:rFonts w:cs="Tahoma"/>
          <w:szCs w:val="22"/>
          <w:lang w:val="el-GR"/>
        </w:rPr>
        <w:instrText xml:space="preserve"> REF _Ref496541700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B24CE7">
        <w:rPr>
          <w:rFonts w:cs="Tahoma"/>
          <w:szCs w:val="22"/>
          <w:lang w:val="el-GR"/>
        </w:rPr>
        <w:t>0</w:t>
      </w:r>
      <w:r w:rsidR="00967083"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4D601F">
        <w:rPr>
          <w:rFonts w:cs="Tahoma"/>
          <w:szCs w:val="22"/>
          <w:lang w:val="el-GR"/>
        </w:rPr>
        <w:fldChar w:fldCharType="begin"/>
      </w:r>
      <w:r w:rsidR="004D601F">
        <w:rPr>
          <w:rFonts w:cs="Tahoma"/>
          <w:szCs w:val="22"/>
          <w:lang w:val="el-GR"/>
        </w:rPr>
        <w:instrText xml:space="preserve"> REF _Ref496541356 \r \h  \* MERGEFORMAT </w:instrText>
      </w:r>
      <w:r w:rsidR="004D601F">
        <w:rPr>
          <w:rFonts w:cs="Tahoma"/>
          <w:szCs w:val="22"/>
          <w:lang w:val="el-GR"/>
        </w:rPr>
      </w:r>
      <w:r w:rsidR="004D601F">
        <w:rPr>
          <w:rFonts w:cs="Tahoma"/>
          <w:szCs w:val="22"/>
          <w:lang w:val="el-GR"/>
        </w:rPr>
        <w:fldChar w:fldCharType="separate"/>
      </w:r>
      <w:r w:rsidR="00B24CE7">
        <w:rPr>
          <w:rFonts w:cs="Tahoma"/>
          <w:szCs w:val="22"/>
          <w:lang w:val="el-GR"/>
        </w:rPr>
        <w:t>0</w:t>
      </w:r>
      <w:r w:rsidR="004D601F">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118" w:name="_Ref496541356"/>
      <w:bookmarkStart w:id="119" w:name="_Ref496541742"/>
      <w:bookmarkStart w:id="120" w:name="_Ref496541775"/>
      <w:bookmarkStart w:id="121" w:name="_Ref496541863"/>
      <w:bookmarkStart w:id="122" w:name="_Toc43378444"/>
      <w:bookmarkStart w:id="123" w:name="_Toc201664003"/>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118"/>
      <w:bookmarkEnd w:id="119"/>
      <w:bookmarkEnd w:id="120"/>
      <w:bookmarkEnd w:id="121"/>
      <w:bookmarkEnd w:id="122"/>
      <w:bookmarkEnd w:id="123"/>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4" w:name="_Ref496540567"/>
      <w:r w:rsidRPr="00CE56BF">
        <w:rPr>
          <w:rFonts w:cs="Tahoma"/>
          <w:szCs w:val="22"/>
          <w:lang w:val="el-GR"/>
        </w:rPr>
        <w:t xml:space="preserve"> </w:t>
      </w:r>
      <w:bookmarkStart w:id="125" w:name="_Ref45905457"/>
      <w:r w:rsidR="003355E7" w:rsidRPr="00402475">
        <w:rPr>
          <w:rFonts w:cs="Tahoma"/>
          <w:szCs w:val="22"/>
          <w:lang w:val="el-GR"/>
        </w:rPr>
        <w:t>Όταν υπάρχει σε</w:t>
      </w:r>
      <w:r w:rsidR="003355E7" w:rsidRPr="00CE56BF">
        <w:rPr>
          <w:rFonts w:cs="Tahoma"/>
          <w:szCs w:val="22"/>
          <w:lang w:val="el-GR"/>
        </w:rPr>
        <w:t xml:space="preserve">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124"/>
    <w:bookmarkEnd w:id="125"/>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w:t>
      </w:r>
      <w:r w:rsidR="00A83289" w:rsidRPr="00105242">
        <w:rPr>
          <w:rFonts w:cs="Tahoma"/>
          <w:szCs w:val="22"/>
          <w:lang w:val="el-GR"/>
        </w:rPr>
        <w:lastRenderedPageBreak/>
        <w:t>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Pr="0032598E" w:rsidRDefault="00E87EA9" w:rsidP="00155B45">
      <w:pPr>
        <w:suppressAutoHyphens w:val="0"/>
        <w:spacing w:before="0" w:line="252" w:lineRule="auto"/>
        <w:rPr>
          <w:rFonts w:cs="Tahoma"/>
          <w:szCs w:val="22"/>
          <w:lang w:val="el-GR"/>
        </w:rPr>
      </w:pPr>
      <w:r w:rsidRPr="00155B45">
        <w:rPr>
          <w:rFonts w:cs="Tahoma"/>
          <w:b/>
          <w:szCs w:val="22"/>
          <w:lang w:val="el-GR"/>
        </w:rPr>
        <w:t xml:space="preserve">Εάν στις ως άνω περιπτώσεις (α) έως (στ) η κατά τα ανωτέρω, περίοδος αποκλεισμού δεν έχει </w:t>
      </w:r>
      <w:r w:rsidRPr="001D6A2E">
        <w:rPr>
          <w:rFonts w:cs="Tahoma"/>
          <w:b/>
          <w:szCs w:val="22"/>
          <w:lang w:val="el-GR"/>
        </w:rPr>
        <w:t>καθοριστεί με αμετάκλητη απόφαση, αυτή ανέρχεται σε πέντε (5) έτη από την ημερομηνία της καταδίκης με αμετάκλητη απόφαση</w:t>
      </w:r>
      <w:r w:rsidRPr="001D6A2E">
        <w:rPr>
          <w:rFonts w:cs="Tahoma"/>
          <w:szCs w:val="22"/>
          <w:lang w:val="el-GR"/>
        </w:rPr>
        <w:t>.</w:t>
      </w:r>
    </w:p>
    <w:p w14:paraId="5565D032" w14:textId="77777777" w:rsidR="00721B6E" w:rsidRPr="0032598E" w:rsidRDefault="00721B6E" w:rsidP="00155B45">
      <w:pPr>
        <w:suppressAutoHyphens w:val="0"/>
        <w:spacing w:before="0" w:line="252" w:lineRule="auto"/>
        <w:rPr>
          <w:rFonts w:cs="Tahoma"/>
          <w:szCs w:val="22"/>
          <w:lang w:val="el-GR"/>
        </w:rPr>
      </w:pPr>
    </w:p>
    <w:p w14:paraId="1D5E6AA8" w14:textId="77777777" w:rsidR="00E87EA9" w:rsidRPr="001D6A2E" w:rsidRDefault="00E87EA9" w:rsidP="00155B45">
      <w:pPr>
        <w:suppressAutoHyphens w:val="0"/>
        <w:spacing w:before="0" w:line="252" w:lineRule="auto"/>
        <w:rPr>
          <w:rFonts w:cs="Tahoma"/>
          <w:b/>
          <w:bCs/>
          <w:szCs w:val="22"/>
          <w:lang w:val="el-GR"/>
        </w:rPr>
      </w:pPr>
      <w:r w:rsidRPr="001D6A2E">
        <w:rPr>
          <w:rFonts w:cs="Tahoma"/>
          <w:szCs w:val="22"/>
          <w:lang w:val="el-GR"/>
        </w:rPr>
        <w:t xml:space="preserve"> </w:t>
      </w:r>
    </w:p>
    <w:p w14:paraId="4A2E8293" w14:textId="77777777" w:rsidR="005A0ACC" w:rsidRPr="001D6A2E" w:rsidRDefault="000326F6"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6" w:name="_Ref503518036"/>
      <w:r w:rsidRPr="001D6A2E">
        <w:rPr>
          <w:rFonts w:cs="Tahoma"/>
          <w:szCs w:val="22"/>
          <w:lang w:val="el-GR"/>
        </w:rPr>
        <w:lastRenderedPageBreak/>
        <w:t>Σ</w:t>
      </w:r>
      <w:r w:rsidR="005A0ACC" w:rsidRPr="001D6A2E">
        <w:rPr>
          <w:rFonts w:cs="Tahoma"/>
          <w:szCs w:val="22"/>
          <w:lang w:val="el-GR"/>
        </w:rPr>
        <w:t>τις ακόλουθες περιπτώσεις</w:t>
      </w:r>
      <w:bookmarkEnd w:id="126"/>
      <w:r w:rsidR="005A0ACC" w:rsidRPr="001D6A2E">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D6A2E">
        <w:rPr>
          <w:rFonts w:cs="Tahoma"/>
          <w:szCs w:val="22"/>
          <w:lang w:val="el-GR"/>
        </w:rPr>
        <w:t>α)</w:t>
      </w:r>
      <w:r w:rsidR="003355E7" w:rsidRPr="001D6A2E">
        <w:rPr>
          <w:rFonts w:cs="Tahoma"/>
          <w:szCs w:val="22"/>
          <w:lang w:val="el-GR"/>
        </w:rPr>
        <w:t xml:space="preserve"> </w:t>
      </w:r>
      <w:bookmarkStart w:id="127" w:name="_Ref496540642"/>
      <w:r w:rsidR="003355E7" w:rsidRPr="001D6A2E">
        <w:rPr>
          <w:rFonts w:cs="Tahoma"/>
          <w:szCs w:val="22"/>
          <w:lang w:val="el-GR"/>
        </w:rPr>
        <w:t xml:space="preserve">Όταν ο </w:t>
      </w:r>
      <w:r w:rsidR="00953E50" w:rsidRPr="001D6A2E">
        <w:rPr>
          <w:rFonts w:cs="Tahoma"/>
          <w:szCs w:val="22"/>
          <w:lang w:val="el-GR"/>
        </w:rPr>
        <w:t>οικονομικός φορέας</w:t>
      </w:r>
      <w:r w:rsidR="003355E7" w:rsidRPr="001D6A2E">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w:t>
      </w:r>
      <w:r w:rsidR="003355E7" w:rsidRPr="00155B45">
        <w:rPr>
          <w:rFonts w:cs="Tahoma"/>
          <w:szCs w:val="22"/>
          <w:lang w:val="el-GR"/>
        </w:rPr>
        <w:t>,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127"/>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D6A2E"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1D6A2E">
        <w:rPr>
          <w:rFonts w:cs="Tahoma"/>
          <w:szCs w:val="22"/>
          <w:lang w:val="el-GR"/>
        </w:rPr>
        <w:t xml:space="preserve">υπαγόμενος σε δεσμευτικό διακανονισμό για την καταβολή </w:t>
      </w:r>
      <w:r w:rsidR="00A83289" w:rsidRPr="001D6A2E">
        <w:rPr>
          <w:rFonts w:cs="Tahoma"/>
          <w:szCs w:val="22"/>
          <w:lang w:val="el-GR"/>
        </w:rPr>
        <w:t xml:space="preserve">τους </w:t>
      </w:r>
      <w:r w:rsidR="00A83289" w:rsidRPr="001D6A2E">
        <w:rPr>
          <w:lang w:val="el-GR"/>
        </w:rPr>
        <w:t>στο μέτρο που τηρεί τους όρους του δεσμευτικού κανονισμού</w:t>
      </w:r>
      <w:r w:rsidRPr="001D6A2E">
        <w:rPr>
          <w:rFonts w:cs="Tahoma"/>
          <w:szCs w:val="22"/>
          <w:lang w:val="el-GR"/>
        </w:rPr>
        <w:t xml:space="preserve">. </w:t>
      </w:r>
    </w:p>
    <w:p w14:paraId="29EBD941" w14:textId="77777777" w:rsidR="00100156" w:rsidRPr="001D6A2E" w:rsidRDefault="00100156" w:rsidP="00155B45">
      <w:pPr>
        <w:pStyle w:val="af7"/>
        <w:spacing w:before="0" w:line="252" w:lineRule="auto"/>
        <w:rPr>
          <w:rFonts w:cs="Tahoma"/>
          <w:strike/>
          <w:szCs w:val="22"/>
          <w:lang w:val="el-GR"/>
        </w:rPr>
      </w:pPr>
    </w:p>
    <w:p w14:paraId="57FA5287" w14:textId="77777777" w:rsidR="00B04AF3" w:rsidRPr="00155B45"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8" w:name="_Ref496540586"/>
      <w:r w:rsidRPr="001D6A2E">
        <w:rPr>
          <w:rFonts w:cs="Tahoma"/>
          <w:szCs w:val="22"/>
          <w:lang w:val="el-GR"/>
        </w:rPr>
        <w:t>Αποκλείεται από τη συμμετοχή στη διαδικασία σύναψης της παρούσας σύμβασης, οικονομικός φορέας σε οποιαδήποτε</w:t>
      </w:r>
      <w:r w:rsidRPr="00155B45">
        <w:rPr>
          <w:rFonts w:cs="Tahoma"/>
          <w:szCs w:val="22"/>
          <w:lang w:val="el-GR"/>
        </w:rPr>
        <w:t xml:space="preserve"> από τις ακόλουθες καταστάσεις:</w:t>
      </w:r>
      <w:bookmarkEnd w:id="128"/>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5B95F9D8"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w:t>
      </w:r>
      <w:r w:rsidR="000C5E6F" w:rsidRPr="00A23EAB">
        <w:rPr>
          <w:rFonts w:cs="Tahoma"/>
          <w:szCs w:val="22"/>
          <w:lang w:val="el-GR"/>
        </w:rPr>
        <w:lastRenderedPageBreak/>
        <w:t>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B24CE7" w:rsidRPr="00B24CE7">
        <w:rPr>
          <w:rFonts w:cs="Tahoma"/>
          <w:szCs w:val="22"/>
          <w:lang w:val="el-GR"/>
        </w:rPr>
        <w:t>2.2.9.2 Αποδεικτικά</w:t>
      </w:r>
      <w:r w:rsidR="00B24CE7" w:rsidRPr="00B24CE7">
        <w:rPr>
          <w:rFonts w:cs="Tahoma"/>
          <w:lang w:val="el-GR"/>
        </w:rPr>
        <w:t xml:space="preserve"> μέσα </w:t>
      </w:r>
      <w:r w:rsidR="00B24CE7" w:rsidRPr="00B24CE7">
        <w:rPr>
          <w:rFonts w:cs="Tahoma"/>
          <w:szCs w:val="22"/>
          <w:lang w:val="el-GR"/>
        </w:rPr>
        <w:t>- Δικαιολογητικά προσωρινού</w:t>
      </w:r>
      <w:r w:rsidR="00B24CE7" w:rsidRPr="00B24CE7">
        <w:rPr>
          <w:rFonts w:cs="Tahoma"/>
          <w:b/>
          <w:bCs/>
          <w:szCs w:val="22"/>
          <w:lang w:val="el-GR"/>
        </w:rPr>
        <w:t xml:space="preserve"> </w:t>
      </w:r>
      <w:r w:rsidR="00B24CE7" w:rsidRPr="00B24CE7">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72EF16BF" w14:textId="77777777" w:rsidR="00D746DB" w:rsidRPr="001D6A2E"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 xml:space="preserve">έκδοσης </w:t>
      </w:r>
      <w:r w:rsidR="000C5E6F" w:rsidRPr="001D6A2E">
        <w:rPr>
          <w:rFonts w:cs="Tahoma"/>
          <w:b/>
          <w:bCs/>
          <w:szCs w:val="22"/>
          <w:lang w:val="el-GR"/>
        </w:rPr>
        <w:t>πράξης που βεβαιώνει το σχετικό γεγονός.</w:t>
      </w:r>
      <w:r w:rsidRPr="001D6A2E">
        <w:rPr>
          <w:rFonts w:cs="Tahoma"/>
          <w:color w:val="000000"/>
          <w:szCs w:val="22"/>
          <w:lang w:val="el-GR"/>
        </w:rPr>
        <w:t xml:space="preserve">. </w:t>
      </w:r>
    </w:p>
    <w:p w14:paraId="59488DEE" w14:textId="77777777" w:rsidR="008338F0" w:rsidRPr="001D6A2E"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b/>
          <w:bCs/>
          <w:szCs w:val="22"/>
          <w:lang w:val="el-GR"/>
        </w:rPr>
        <w:t xml:space="preserve"> </w:t>
      </w:r>
      <w:r w:rsidRPr="001D6A2E">
        <w:rPr>
          <w:rFonts w:cs="Tahoma"/>
          <w:szCs w:val="22"/>
          <w:lang w:val="el-GR"/>
        </w:rPr>
        <w:t xml:space="preserve">Ο </w:t>
      </w:r>
      <w:r w:rsidR="00953E50" w:rsidRPr="001D6A2E">
        <w:rPr>
          <w:rFonts w:cs="Tahoma"/>
          <w:szCs w:val="22"/>
          <w:lang w:val="el-GR"/>
        </w:rPr>
        <w:t>οικονομικός φορέας</w:t>
      </w:r>
      <w:r w:rsidR="00953E50" w:rsidRPr="001D6A2E">
        <w:rPr>
          <w:rFonts w:cs="Tahoma"/>
          <w:lang w:val="el-GR"/>
        </w:rPr>
        <w:t xml:space="preserve"> </w:t>
      </w:r>
      <w:r w:rsidRPr="001D6A2E">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1D6A2E">
        <w:rPr>
          <w:rFonts w:cs="Tahoma"/>
          <w:szCs w:val="22"/>
          <w:lang w:val="el-GR"/>
        </w:rPr>
        <w:t xml:space="preserve"> μία από τις ως άνω περιπτώσεις.</w:t>
      </w:r>
    </w:p>
    <w:p w14:paraId="4F79B6B5" w14:textId="1BF075D5" w:rsidR="008338F0" w:rsidRPr="00155B45"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szCs w:val="22"/>
          <w:lang w:val="el-GR"/>
        </w:rPr>
        <w:t xml:space="preserve"> </w:t>
      </w:r>
      <w:r w:rsidR="00363799" w:rsidRPr="001D6A2E">
        <w:rPr>
          <w:rFonts w:cs="Tahoma"/>
          <w:szCs w:val="22"/>
          <w:lang w:val="el-GR"/>
        </w:rPr>
        <w:t xml:space="preserve">Ο </w:t>
      </w:r>
      <w:r w:rsidRPr="001D6A2E">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D6A2E">
        <w:rPr>
          <w:rFonts w:cs="Tahoma"/>
          <w:szCs w:val="22"/>
          <w:lang w:val="el-GR"/>
        </w:rPr>
        <w:fldChar w:fldCharType="begin"/>
      </w:r>
      <w:r w:rsidR="00153F0B" w:rsidRPr="001D6A2E">
        <w:rPr>
          <w:rFonts w:cs="Tahoma"/>
          <w:szCs w:val="22"/>
          <w:lang w:val="el-GR"/>
        </w:rPr>
        <w:instrText xml:space="preserve"> REF _Ref496540567 \r \h </w:instrText>
      </w:r>
      <w:r w:rsidR="00DF02B0" w:rsidRPr="001D6A2E">
        <w:rPr>
          <w:rFonts w:cs="Tahoma"/>
          <w:szCs w:val="22"/>
          <w:lang w:val="el-GR"/>
        </w:rPr>
        <w:instrText xml:space="preserve"> \* MERGEFORMAT </w:instrText>
      </w:r>
      <w:r w:rsidR="00153F0B" w:rsidRPr="001D6A2E">
        <w:rPr>
          <w:rFonts w:cs="Tahoma"/>
          <w:szCs w:val="22"/>
          <w:lang w:val="el-GR"/>
        </w:rPr>
      </w:r>
      <w:r w:rsidR="00153F0B" w:rsidRPr="001D6A2E">
        <w:rPr>
          <w:rFonts w:cs="Tahoma"/>
          <w:szCs w:val="22"/>
          <w:lang w:val="el-GR"/>
        </w:rPr>
        <w:fldChar w:fldCharType="separate"/>
      </w:r>
      <w:r w:rsidR="00B24CE7">
        <w:rPr>
          <w:rFonts w:cs="Tahoma"/>
          <w:szCs w:val="22"/>
          <w:lang w:val="el-GR"/>
        </w:rPr>
        <w:t>2.2.3.1</w:t>
      </w:r>
      <w:r w:rsidR="00153F0B" w:rsidRPr="001D6A2E">
        <w:rPr>
          <w:rFonts w:cs="Tahoma"/>
          <w:szCs w:val="22"/>
          <w:lang w:val="el-GR"/>
        </w:rPr>
        <w:fldChar w:fldCharType="end"/>
      </w:r>
      <w:r w:rsidRPr="001D6A2E">
        <w:rPr>
          <w:rFonts w:cs="Tahoma"/>
          <w:szCs w:val="22"/>
          <w:lang w:val="el-GR"/>
        </w:rPr>
        <w:t xml:space="preserve"> και </w:t>
      </w:r>
      <w:r w:rsidR="00495CDE" w:rsidRPr="001D6A2E">
        <w:rPr>
          <w:rFonts w:cs="Tahoma"/>
          <w:szCs w:val="22"/>
          <w:lang w:val="el-GR"/>
        </w:rPr>
        <w:fldChar w:fldCharType="begin"/>
      </w:r>
      <w:r w:rsidR="00495CDE" w:rsidRPr="001D6A2E">
        <w:rPr>
          <w:rFonts w:cs="Tahoma"/>
          <w:szCs w:val="22"/>
          <w:lang w:val="el-GR"/>
        </w:rPr>
        <w:instrText xml:space="preserve"> REF _Ref496540586 \r \h </w:instrText>
      </w:r>
      <w:r w:rsidR="00155B45" w:rsidRPr="001D6A2E">
        <w:rPr>
          <w:rFonts w:cs="Tahoma"/>
          <w:szCs w:val="22"/>
          <w:lang w:val="el-GR"/>
        </w:rPr>
        <w:instrText xml:space="preserve"> \* MERGEFORMAT </w:instrText>
      </w:r>
      <w:r w:rsidR="00495CDE" w:rsidRPr="001D6A2E">
        <w:rPr>
          <w:rFonts w:cs="Tahoma"/>
          <w:szCs w:val="22"/>
          <w:lang w:val="el-GR"/>
        </w:rPr>
      </w:r>
      <w:r w:rsidR="00495CDE" w:rsidRPr="001D6A2E">
        <w:rPr>
          <w:rFonts w:cs="Tahoma"/>
          <w:szCs w:val="22"/>
          <w:lang w:val="el-GR"/>
        </w:rPr>
        <w:fldChar w:fldCharType="separate"/>
      </w:r>
      <w:r w:rsidR="00B24CE7">
        <w:rPr>
          <w:rFonts w:cs="Tahoma"/>
          <w:szCs w:val="22"/>
          <w:lang w:val="el-GR"/>
        </w:rPr>
        <w:t>2.2.3.3</w:t>
      </w:r>
      <w:r w:rsidR="00495CDE" w:rsidRPr="001D6A2E">
        <w:rPr>
          <w:rFonts w:cs="Tahoma"/>
          <w:szCs w:val="22"/>
          <w:lang w:val="el-GR"/>
        </w:rPr>
        <w:fldChar w:fldCharType="end"/>
      </w:r>
      <w:r w:rsidR="00495CDE" w:rsidRPr="001D6A2E">
        <w:rPr>
          <w:rFonts w:cs="Tahoma"/>
          <w:szCs w:val="22"/>
          <w:lang w:val="el-GR"/>
        </w:rPr>
        <w:t xml:space="preserve"> </w:t>
      </w:r>
      <w:r w:rsidR="000C5E6F" w:rsidRPr="001D6A2E">
        <w:rPr>
          <w:lang w:val="el-GR"/>
        </w:rPr>
        <w:t>εκτός</w:t>
      </w:r>
      <w:r w:rsidR="000C5E6F" w:rsidRPr="002A7C7B">
        <w:rPr>
          <w:lang w:val="el-GR"/>
        </w:rPr>
        <w:t xml:space="preserve">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C12ABC"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color w:val="000000"/>
          <w:szCs w:val="22"/>
          <w:lang w:val="el-GR"/>
        </w:rPr>
      </w:pPr>
      <w:r w:rsidRPr="00C12ABC">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C12ABC"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color w:val="000000"/>
          <w:szCs w:val="22"/>
          <w:lang w:val="el-GR"/>
        </w:rPr>
      </w:pPr>
      <w:r w:rsidRPr="00C12ABC">
        <w:rPr>
          <w:rFonts w:cs="Tahoma"/>
          <w:b/>
          <w:bCs/>
          <w:color w:val="000000"/>
          <w:szCs w:val="22"/>
          <w:lang w:val="el-GR"/>
        </w:rPr>
        <w:t xml:space="preserve"> </w:t>
      </w:r>
      <w:bookmarkStart w:id="129" w:name="_Ref496540821"/>
      <w:r w:rsidR="008F7705" w:rsidRPr="00C12ABC">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Pr="00C12ABC"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30" w:name="_Ref496541162"/>
      <w:bookmarkStart w:id="131" w:name="_Ref496541206"/>
      <w:bookmarkStart w:id="132" w:name="_Ref496541230"/>
      <w:bookmarkStart w:id="133" w:name="_Ref496541297"/>
      <w:bookmarkEnd w:id="129"/>
    </w:p>
    <w:p w14:paraId="6D14319D" w14:textId="7D2251C2" w:rsidR="00850B23" w:rsidRPr="00C12ABC" w:rsidRDefault="00850B23" w:rsidP="00850B23">
      <w:pPr>
        <w:pStyle w:val="4"/>
        <w:rPr>
          <w:rFonts w:ascii="Tahoma" w:hAnsi="Tahoma" w:cs="Tahoma"/>
          <w:lang w:val="el-GR"/>
        </w:rPr>
      </w:pPr>
      <w:r w:rsidRPr="00C12ABC">
        <w:rPr>
          <w:rFonts w:ascii="Tahoma" w:hAnsi="Tahoma" w:cs="Tahoma"/>
          <w:lang w:val="el-GR"/>
        </w:rPr>
        <w:t>Κριτήρια Ποιοτικής Επιλογής &amp; αποδεικτικά στοιχεία</w:t>
      </w:r>
    </w:p>
    <w:p w14:paraId="3EB7CD17" w14:textId="0A955BEE" w:rsidR="008338F0" w:rsidRPr="00C12ABC" w:rsidRDefault="00C7714C" w:rsidP="00F50F37">
      <w:pPr>
        <w:pStyle w:val="3"/>
        <w:spacing w:after="240"/>
        <w:rPr>
          <w:rFonts w:ascii="Tahoma" w:hAnsi="Tahoma" w:cs="Tahoma"/>
          <w:lang w:val="el-GR"/>
        </w:rPr>
      </w:pPr>
      <w:bookmarkStart w:id="134" w:name="_Toc43378445"/>
      <w:bookmarkStart w:id="135" w:name="_Ref115959243"/>
      <w:bookmarkStart w:id="136" w:name="_Toc201664004"/>
      <w:r w:rsidRPr="00C12ABC">
        <w:rPr>
          <w:rFonts w:ascii="Tahoma" w:hAnsi="Tahoma" w:cs="Tahoma"/>
          <w:lang w:val="el-GR"/>
        </w:rPr>
        <w:t xml:space="preserve">2.2.4 </w:t>
      </w:r>
      <w:r w:rsidR="003355E7" w:rsidRPr="00C12ABC">
        <w:rPr>
          <w:rFonts w:ascii="Tahoma" w:hAnsi="Tahoma" w:cs="Tahoma"/>
          <w:lang w:val="el-GR"/>
        </w:rPr>
        <w:t>Καταλληλό</w:t>
      </w:r>
      <w:r w:rsidR="00E363D2" w:rsidRPr="00C12ABC">
        <w:rPr>
          <w:rFonts w:ascii="Tahoma" w:hAnsi="Tahoma" w:cs="Tahoma"/>
          <w:lang w:val="el-GR"/>
        </w:rPr>
        <w:t>τ</w:t>
      </w:r>
      <w:r w:rsidR="003355E7" w:rsidRPr="00C12ABC">
        <w:rPr>
          <w:rFonts w:ascii="Tahoma" w:hAnsi="Tahoma" w:cs="Tahoma"/>
          <w:lang w:val="el-GR"/>
        </w:rPr>
        <w:t>ητα άσκησης επαγγελματικής δραστηριότητας</w:t>
      </w:r>
      <w:bookmarkEnd w:id="130"/>
      <w:bookmarkEnd w:id="131"/>
      <w:bookmarkEnd w:id="132"/>
      <w:bookmarkEnd w:id="133"/>
      <w:bookmarkEnd w:id="134"/>
      <w:bookmarkEnd w:id="135"/>
      <w:bookmarkEnd w:id="136"/>
      <w:r w:rsidR="003355E7" w:rsidRPr="00C12ABC">
        <w:rPr>
          <w:rFonts w:ascii="Tahoma" w:hAnsi="Tahoma" w:cs="Tahoma"/>
          <w:lang w:val="el-GR"/>
        </w:rPr>
        <w:t xml:space="preserve"> </w:t>
      </w:r>
    </w:p>
    <w:p w14:paraId="2C43C199" w14:textId="2CDD5FFC" w:rsidR="00B1515A" w:rsidRPr="00494D81" w:rsidRDefault="71EE539F" w:rsidP="291BABE6">
      <w:pPr>
        <w:pStyle w:val="aff0"/>
        <w:spacing w:before="0" w:line="252" w:lineRule="auto"/>
        <w:ind w:left="0"/>
        <w:rPr>
          <w:rFonts w:cs="Tahoma"/>
          <w:i/>
          <w:iCs/>
          <w:color w:val="5B9BD5"/>
          <w:lang w:val="el-GR" w:eastAsia="en-US"/>
        </w:rPr>
      </w:pPr>
      <w:r w:rsidRPr="00C12ABC">
        <w:rPr>
          <w:rFonts w:cs="Tahoma"/>
          <w:b/>
          <w:bCs/>
          <w:lang w:val="el-GR"/>
        </w:rPr>
        <w:t>2.2.4.1</w:t>
      </w:r>
      <w:r w:rsidRPr="00C12ABC">
        <w:rPr>
          <w:rFonts w:cs="Tahoma"/>
          <w:lang w:val="el-GR"/>
        </w:rPr>
        <w:t xml:space="preserve"> </w:t>
      </w:r>
      <w:r w:rsidR="010839FF" w:rsidRPr="00C12ABC">
        <w:rPr>
          <w:rFonts w:cs="Tahoma"/>
          <w:lang w:val="el-GR"/>
        </w:rPr>
        <w:t>Οι οικονομικοί φορείς</w:t>
      </w:r>
      <w:r w:rsidR="010839FF" w:rsidRPr="291BABE6">
        <w:rPr>
          <w:rFonts w:cs="Tahoma"/>
          <w:lang w:val="el-GR"/>
        </w:rPr>
        <w:t xml:space="preserve"> που συμμετέχουν στη διαδικασία σύναψης της παρούσας απαιτείται να ασκούν επαγγελματική δραστηριότητα συναφή με το αντικείμενο </w:t>
      </w:r>
      <w:r w:rsidR="00747E6C">
        <w:rPr>
          <w:rFonts w:cs="Tahoma"/>
          <w:lang w:val="el-GR"/>
        </w:rPr>
        <w:t xml:space="preserve">της σύμβασης, </w:t>
      </w:r>
      <w:r w:rsidR="00747E6C" w:rsidRPr="00494D81">
        <w:rPr>
          <w:rFonts w:cs="Tahoma"/>
          <w:lang w:val="el-GR"/>
        </w:rPr>
        <w:t xml:space="preserve">ήτοι στην </w:t>
      </w:r>
      <w:r w:rsidR="001B4B4F" w:rsidRPr="00494D81">
        <w:rPr>
          <w:rFonts w:cs="Tahoma"/>
          <w:lang w:val="el-GR"/>
        </w:rPr>
        <w:lastRenderedPageBreak/>
        <w:t xml:space="preserve">προμήθεια αδειών χρήσης λογισμικού </w:t>
      </w:r>
      <w:r w:rsidR="001B4B4F" w:rsidRPr="00494D81">
        <w:rPr>
          <w:rFonts w:cs="Tahoma"/>
          <w:lang w:val="en-US"/>
        </w:rPr>
        <w:t>Microsoft</w:t>
      </w:r>
      <w:r w:rsidR="001B4B4F" w:rsidRPr="00494D81">
        <w:rPr>
          <w:rFonts w:cs="Tahoma"/>
          <w:lang w:val="el-GR"/>
        </w:rPr>
        <w:t xml:space="preserve"> </w:t>
      </w:r>
      <w:r w:rsidR="001B4B4F" w:rsidRPr="00494D81">
        <w:rPr>
          <w:rFonts w:cs="Tahoma"/>
          <w:lang w:val="en-US"/>
        </w:rPr>
        <w:t>Office</w:t>
      </w:r>
      <w:r w:rsidR="001B4B4F" w:rsidRPr="00494D81">
        <w:rPr>
          <w:rFonts w:cs="Tahoma"/>
          <w:lang w:val="el-GR"/>
        </w:rPr>
        <w:t xml:space="preserve"> 365 και την παροχή υπηρεσιών υποστήριξης λογισμικού.</w:t>
      </w:r>
    </w:p>
    <w:p w14:paraId="3E66E70B" w14:textId="1DD71274"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137" w:name="_Ref496541309"/>
      <w:bookmarkStart w:id="138" w:name="_Ref496541508"/>
      <w:bookmarkStart w:id="139" w:name="_Toc43378446"/>
      <w:bookmarkStart w:id="140" w:name="_Toc201664005"/>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137"/>
      <w:bookmarkEnd w:id="138"/>
      <w:bookmarkEnd w:id="139"/>
      <w:bookmarkEnd w:id="140"/>
    </w:p>
    <w:p w14:paraId="2664C2D5" w14:textId="77777777" w:rsidR="00F24372" w:rsidRDefault="00F24372" w:rsidP="00F24372">
      <w:pPr>
        <w:rPr>
          <w:rFonts w:cs="Tahoma"/>
          <w:b/>
          <w:bCs/>
          <w:szCs w:val="22"/>
          <w:highlight w:val="green"/>
          <w:lang w:val="el-GR" w:eastAsia="el-GR"/>
        </w:rPr>
      </w:pPr>
      <w:r w:rsidRPr="00A86909">
        <w:rPr>
          <w:bCs/>
          <w:lang w:val="el-GR"/>
        </w:rPr>
        <w:t xml:space="preserve">Όσον αφορά στην </w:t>
      </w:r>
      <w:r>
        <w:rPr>
          <w:lang w:val="el-GR"/>
        </w:rPr>
        <w:t>οικονομική και χρηματοοικονομική επάρκεια</w:t>
      </w:r>
      <w:r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02933AE0" w14:textId="04C2FF90" w:rsidR="00F24372" w:rsidRDefault="00F24372" w:rsidP="00F24372">
      <w:pPr>
        <w:rPr>
          <w:rFonts w:cs="Tahoma"/>
          <w:lang w:val="el-GR" w:eastAsia="el-GR"/>
        </w:rPr>
      </w:pPr>
      <w:r w:rsidRPr="004A7962">
        <w:rPr>
          <w:rFonts w:cs="Tahoma"/>
          <w:b/>
          <w:bCs/>
          <w:lang w:val="el-GR" w:eastAsia="el-GR"/>
        </w:rPr>
        <w:t xml:space="preserve">Ειδικό </w:t>
      </w:r>
      <w:r w:rsidRPr="004A7962">
        <w:rPr>
          <w:rFonts w:cs="Tahoma"/>
          <w:b/>
          <w:lang w:val="el-GR" w:eastAsia="el-GR"/>
        </w:rPr>
        <w:t>ετήσιο κύκλο εργασιών</w:t>
      </w:r>
      <w:r w:rsidRPr="004A7962">
        <w:rPr>
          <w:rFonts w:cs="Tahoma"/>
          <w:lang w:val="el-GR" w:eastAsia="el-GR"/>
        </w:rPr>
        <w:t xml:space="preserve"> των τριών τελευταίων οικονομικών χρήσεων  (202</w:t>
      </w:r>
      <w:r w:rsidR="00487285" w:rsidRPr="004A7962">
        <w:rPr>
          <w:rFonts w:cs="Tahoma"/>
          <w:lang w:val="el-GR" w:eastAsia="el-GR"/>
        </w:rPr>
        <w:t>2</w:t>
      </w:r>
      <w:r w:rsidRPr="004A7962">
        <w:rPr>
          <w:rFonts w:cs="Tahoma"/>
          <w:lang w:val="el-GR" w:eastAsia="el-GR"/>
        </w:rPr>
        <w:t>,202</w:t>
      </w:r>
      <w:r w:rsidR="00487285" w:rsidRPr="004A7962">
        <w:rPr>
          <w:rFonts w:cs="Tahoma"/>
          <w:lang w:val="el-GR" w:eastAsia="el-GR"/>
        </w:rPr>
        <w:t>3</w:t>
      </w:r>
      <w:r w:rsidR="00E7658A" w:rsidRPr="004A7962">
        <w:rPr>
          <w:rFonts w:cs="Tahoma"/>
          <w:lang w:val="el-GR" w:eastAsia="el-GR"/>
        </w:rPr>
        <w:t>,202</w:t>
      </w:r>
      <w:r w:rsidR="00487285" w:rsidRPr="004A7962">
        <w:rPr>
          <w:rFonts w:cs="Tahoma"/>
          <w:lang w:val="el-GR" w:eastAsia="el-GR"/>
        </w:rPr>
        <w:t>4</w:t>
      </w:r>
      <w:r w:rsidRPr="004A7962">
        <w:rPr>
          <w:rFonts w:cs="Tahoma"/>
          <w:lang w:val="el-GR" w:eastAsia="el-GR"/>
        </w:rPr>
        <w:t xml:space="preserve">) ή για όσο διάστημα ασκούν την επιχειρηματική τους δράση εφόσον είναι μικρότερο των τριών ετών τουλάχιστον ίσου με το </w:t>
      </w:r>
      <w:r w:rsidR="00633F06" w:rsidRPr="004A7962">
        <w:rPr>
          <w:lang w:val="el-GR"/>
        </w:rPr>
        <w:t>εκατόν πενήντα</w:t>
      </w:r>
      <w:r w:rsidRPr="004A7962">
        <w:rPr>
          <w:lang w:val="el-GR"/>
        </w:rPr>
        <w:t xml:space="preserve"> τοις εκατό (</w:t>
      </w:r>
      <w:r w:rsidR="00633F06" w:rsidRPr="004A7962">
        <w:rPr>
          <w:lang w:val="el-GR"/>
        </w:rPr>
        <w:t>150</w:t>
      </w:r>
      <w:r w:rsidRPr="004A7962">
        <w:rPr>
          <w:lang w:val="el-GR"/>
        </w:rPr>
        <w:t>%)</w:t>
      </w:r>
      <w:r w:rsidRPr="004A7962">
        <w:rPr>
          <w:sz w:val="24"/>
          <w:lang w:val="el-GR"/>
        </w:rPr>
        <w:t xml:space="preserve"> </w:t>
      </w:r>
      <w:r w:rsidRPr="004A7962">
        <w:rPr>
          <w:rFonts w:cs="Tahoma"/>
          <w:lang w:val="el-GR" w:eastAsia="el-GR"/>
        </w:rPr>
        <w:t>του προϋπολογισμού του υπό ανάθεση έργου μη συμπεριλαμβανομένου ΦΠΑ.</w:t>
      </w:r>
    </w:p>
    <w:p w14:paraId="76D19E56" w14:textId="0FA2DEBE" w:rsidR="00F24372" w:rsidRPr="001120D7" w:rsidRDefault="00F24372" w:rsidP="00F24372">
      <w:pPr>
        <w:spacing w:line="252" w:lineRule="auto"/>
        <w:rPr>
          <w:rFonts w:cs="Tahoma"/>
          <w:b/>
          <w:bCs/>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AFD1FF" w14:textId="2CFD5C6D" w:rsidR="008338F0" w:rsidRPr="00183398" w:rsidRDefault="003355E7" w:rsidP="00E5411B">
      <w:pPr>
        <w:pStyle w:val="3"/>
        <w:numPr>
          <w:ilvl w:val="2"/>
          <w:numId w:val="44"/>
        </w:numPr>
        <w:ind w:left="709" w:hanging="709"/>
        <w:rPr>
          <w:rFonts w:ascii="Tahoma" w:hAnsi="Tahoma" w:cs="Tahoma"/>
          <w:lang w:val="el-GR"/>
        </w:rPr>
      </w:pPr>
      <w:bookmarkStart w:id="141" w:name="_Ref496541329"/>
      <w:bookmarkStart w:id="142" w:name="_Ref496541556"/>
      <w:bookmarkStart w:id="143" w:name="_Toc43378447"/>
      <w:bookmarkStart w:id="144" w:name="_Toc201664006"/>
      <w:r w:rsidRPr="00183398">
        <w:rPr>
          <w:rFonts w:ascii="Tahoma" w:hAnsi="Tahoma" w:cs="Tahoma"/>
          <w:lang w:val="el-GR"/>
        </w:rPr>
        <w:t>Τεχνική και επαγγελματική ικανότητα</w:t>
      </w:r>
      <w:bookmarkEnd w:id="141"/>
      <w:bookmarkEnd w:id="142"/>
      <w:bookmarkEnd w:id="143"/>
      <w:bookmarkEnd w:id="144"/>
      <w:r w:rsidR="0071303E" w:rsidRPr="00183398">
        <w:rPr>
          <w:rFonts w:ascii="Tahoma" w:hAnsi="Tahoma" w:cs="Tahoma"/>
          <w:lang w:val="el-GR"/>
        </w:rPr>
        <w:t xml:space="preserve"> </w:t>
      </w:r>
    </w:p>
    <w:p w14:paraId="37FCB329" w14:textId="4D0274F2" w:rsidR="00985E30" w:rsidRPr="00440C9D" w:rsidRDefault="00985E30" w:rsidP="00265891">
      <w:pPr>
        <w:spacing w:before="0" w:line="252" w:lineRule="auto"/>
        <w:rPr>
          <w:rFonts w:cs="Tahoma"/>
          <w:szCs w:val="22"/>
          <w:lang w:val="el-GR"/>
        </w:rPr>
      </w:pPr>
      <w:r w:rsidRPr="00440C9D">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2F083D">
        <w:rPr>
          <w:rFonts w:cs="Tahoma"/>
          <w:szCs w:val="22"/>
          <w:lang w:val="el-GR"/>
        </w:rPr>
        <w:t xml:space="preserve"> </w:t>
      </w:r>
    </w:p>
    <w:p w14:paraId="189D2C41" w14:textId="0E30A670" w:rsidR="00F52F4E" w:rsidRPr="002F083D" w:rsidRDefault="00F01E85" w:rsidP="00F51383">
      <w:pPr>
        <w:spacing w:before="0" w:line="252" w:lineRule="auto"/>
        <w:rPr>
          <w:rFonts w:cs="Tahoma"/>
          <w:szCs w:val="22"/>
          <w:lang w:val="el-GR"/>
        </w:rPr>
      </w:pPr>
      <w:r w:rsidRPr="002F083D">
        <w:rPr>
          <w:rFonts w:cs="Tahoma"/>
          <w:szCs w:val="22"/>
          <w:lang w:val="el-GR"/>
        </w:rPr>
        <w:t>Συγκεκριμένα απαιτείται</w:t>
      </w:r>
      <w:r w:rsidR="00F51383" w:rsidRPr="002F083D">
        <w:rPr>
          <w:rFonts w:cs="Tahoma"/>
          <w:szCs w:val="22"/>
          <w:lang w:val="el-GR"/>
        </w:rPr>
        <w:t>:</w:t>
      </w:r>
      <w:r w:rsidRPr="002F083D">
        <w:rPr>
          <w:rFonts w:cs="Tahoma"/>
          <w:szCs w:val="22"/>
          <w:lang w:val="el-GR"/>
        </w:rPr>
        <w:t xml:space="preserve"> </w:t>
      </w:r>
    </w:p>
    <w:p w14:paraId="387B7536" w14:textId="6DC196D9" w:rsidR="00F7724B" w:rsidRPr="00412C81" w:rsidRDefault="00F7724B" w:rsidP="00412C81">
      <w:pPr>
        <w:spacing w:before="0" w:line="252" w:lineRule="auto"/>
        <w:rPr>
          <w:rFonts w:cs="Tahoma"/>
          <w:szCs w:val="22"/>
          <w:highlight w:val="cyan"/>
          <w:lang w:val="en-US"/>
        </w:rPr>
      </w:pPr>
    </w:p>
    <w:p w14:paraId="5C08CA31" w14:textId="726DCC31" w:rsidR="00130297" w:rsidRPr="00AB4F91" w:rsidRDefault="00130297" w:rsidP="4F5002FF">
      <w:pPr>
        <w:pStyle w:val="aff0"/>
        <w:numPr>
          <w:ilvl w:val="0"/>
          <w:numId w:val="33"/>
        </w:numPr>
        <w:spacing w:before="0" w:line="252" w:lineRule="auto"/>
        <w:rPr>
          <w:rFonts w:cs="Tahoma"/>
          <w:lang w:val="el-GR"/>
        </w:rPr>
      </w:pPr>
      <w:bookmarkStart w:id="145" w:name="_Hlk131592951"/>
      <w:bookmarkStart w:id="146" w:name="_Hlk131603449"/>
      <w:r w:rsidRPr="00AB4F91">
        <w:rPr>
          <w:rFonts w:cs="Tahoma"/>
          <w:lang w:val="el-GR"/>
        </w:rPr>
        <w:t>Κατά τη διάρκεια των (3) τριών τελευταίων ετών πριν από την καταληκτική ημερομηνία υποβολής των προσφορών του παρόντος διαγωνισμού,  να έχουν ολοκληρώσει τουλάχιστον πέντε (5)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w:t>
      </w:r>
    </w:p>
    <w:p w14:paraId="793F63D1" w14:textId="77777777" w:rsidR="00130297" w:rsidRPr="00130297" w:rsidRDefault="00130297" w:rsidP="00130297">
      <w:pPr>
        <w:pStyle w:val="aff0"/>
        <w:spacing w:before="0" w:line="252" w:lineRule="auto"/>
        <w:ind w:left="786"/>
        <w:rPr>
          <w:rFonts w:cs="Tahoma"/>
          <w:szCs w:val="22"/>
          <w:lang w:val="el-GR"/>
        </w:rPr>
      </w:pPr>
    </w:p>
    <w:p w14:paraId="6C964419" w14:textId="7BBE6A81" w:rsidR="002F083D" w:rsidRPr="004A7962" w:rsidRDefault="002F083D" w:rsidP="4F5002FF">
      <w:pPr>
        <w:pStyle w:val="aff0"/>
        <w:numPr>
          <w:ilvl w:val="0"/>
          <w:numId w:val="33"/>
        </w:numPr>
        <w:spacing w:before="0" w:line="252" w:lineRule="auto"/>
        <w:rPr>
          <w:rFonts w:cs="Tahoma"/>
          <w:b/>
          <w:bCs/>
          <w:lang w:val="el-GR"/>
        </w:rPr>
      </w:pPr>
      <w:r w:rsidRPr="004A7962">
        <w:rPr>
          <w:rFonts w:cs="Tahoma"/>
          <w:lang w:val="el-GR"/>
        </w:rPr>
        <w:t>Να διαθέτ</w:t>
      </w:r>
      <w:r w:rsidR="007D35C5" w:rsidRPr="004A7962">
        <w:rPr>
          <w:rFonts w:cs="Tahoma"/>
          <w:lang w:val="el-GR"/>
        </w:rPr>
        <w:t>ουν</w:t>
      </w:r>
      <w:r w:rsidRPr="004A7962">
        <w:rPr>
          <w:rFonts w:cs="Tahoma"/>
          <w:lang w:val="el-GR"/>
        </w:rPr>
        <w:t xml:space="preserve"> τ</w:t>
      </w:r>
      <w:r w:rsidR="00412C81" w:rsidRPr="004A7962">
        <w:rPr>
          <w:rFonts w:cs="Tahoma"/>
          <w:lang w:val="el-GR"/>
        </w:rPr>
        <w:t>ους</w:t>
      </w:r>
      <w:r w:rsidRPr="004A7962">
        <w:rPr>
          <w:rFonts w:cs="Tahoma"/>
          <w:lang w:val="el-GR"/>
        </w:rPr>
        <w:t xml:space="preserve"> τεκμηριωμένο</w:t>
      </w:r>
      <w:r w:rsidR="00412C81" w:rsidRPr="004A7962">
        <w:rPr>
          <w:rFonts w:cs="Tahoma"/>
          <w:lang w:val="el-GR"/>
        </w:rPr>
        <w:t>υς</w:t>
      </w:r>
      <w:r w:rsidRPr="004A7962">
        <w:rPr>
          <w:rFonts w:cs="Tahoma"/>
          <w:lang w:val="el-GR"/>
        </w:rPr>
        <w:t xml:space="preserve"> σε επίσημη ιστοσελίδα του κατασκευαστή χαρακτηρισμ</w:t>
      </w:r>
      <w:r w:rsidR="00412C81" w:rsidRPr="004A7962">
        <w:rPr>
          <w:rFonts w:cs="Tahoma"/>
          <w:lang w:val="el-GR"/>
        </w:rPr>
        <w:t xml:space="preserve">ούς </w:t>
      </w:r>
      <w:r w:rsidRPr="004A7962">
        <w:rPr>
          <w:rFonts w:cs="Tahoma"/>
          <w:lang w:val="el-GR"/>
        </w:rPr>
        <w:t>(</w:t>
      </w:r>
      <w:r w:rsidRPr="004A7962">
        <w:rPr>
          <w:rFonts w:cs="Tahoma"/>
          <w:lang w:val="en-US"/>
        </w:rPr>
        <w:t>designation</w:t>
      </w:r>
      <w:r w:rsidR="00412C81" w:rsidRPr="004A7962">
        <w:rPr>
          <w:rFonts w:cs="Tahoma"/>
          <w:lang w:val="en-US"/>
        </w:rPr>
        <w:t>s</w:t>
      </w:r>
      <w:r w:rsidRPr="004A7962">
        <w:rPr>
          <w:rFonts w:cs="Tahoma"/>
          <w:lang w:val="el-GR"/>
        </w:rPr>
        <w:t xml:space="preserve">) </w:t>
      </w:r>
      <w:bookmarkEnd w:id="145"/>
      <w:r w:rsidRPr="004A7962">
        <w:rPr>
          <w:rFonts w:cs="Tahoma"/>
          <w:b/>
          <w:bCs/>
          <w:lang w:val="en-US"/>
        </w:rPr>
        <w:t>Solution</w:t>
      </w:r>
      <w:r w:rsidRPr="004A7962">
        <w:rPr>
          <w:rFonts w:cs="Tahoma"/>
          <w:b/>
          <w:bCs/>
          <w:lang w:val="el-GR"/>
        </w:rPr>
        <w:t xml:space="preserve"> </w:t>
      </w:r>
      <w:r w:rsidRPr="004A7962">
        <w:rPr>
          <w:rFonts w:cs="Tahoma"/>
          <w:b/>
          <w:bCs/>
          <w:lang w:val="en-US"/>
        </w:rPr>
        <w:t>Partner</w:t>
      </w:r>
      <w:r w:rsidRPr="004A7962">
        <w:rPr>
          <w:rFonts w:cs="Tahoma"/>
          <w:b/>
          <w:bCs/>
          <w:lang w:val="el-GR"/>
        </w:rPr>
        <w:t xml:space="preserve"> </w:t>
      </w:r>
      <w:r w:rsidRPr="004A7962">
        <w:rPr>
          <w:rFonts w:cs="Tahoma"/>
          <w:b/>
          <w:bCs/>
          <w:lang w:val="en-US"/>
        </w:rPr>
        <w:t>for</w:t>
      </w:r>
      <w:r w:rsidRPr="004A7962">
        <w:rPr>
          <w:rFonts w:cs="Tahoma"/>
          <w:b/>
          <w:bCs/>
          <w:lang w:val="el-GR"/>
        </w:rPr>
        <w:t xml:space="preserve"> </w:t>
      </w:r>
      <w:r w:rsidRPr="004A7962">
        <w:rPr>
          <w:rFonts w:cs="Tahoma"/>
          <w:b/>
          <w:bCs/>
          <w:lang w:val="en-US"/>
        </w:rPr>
        <w:t>Modern</w:t>
      </w:r>
      <w:r w:rsidRPr="004A7962">
        <w:rPr>
          <w:rFonts w:cs="Tahoma"/>
          <w:b/>
          <w:bCs/>
          <w:lang w:val="el-GR"/>
        </w:rPr>
        <w:t xml:space="preserve"> </w:t>
      </w:r>
      <w:r w:rsidRPr="004A7962">
        <w:rPr>
          <w:rFonts w:cs="Tahoma"/>
          <w:b/>
          <w:bCs/>
          <w:lang w:val="en-US"/>
        </w:rPr>
        <w:t>Work</w:t>
      </w:r>
      <w:r w:rsidRPr="004A7962">
        <w:rPr>
          <w:rFonts w:cs="Tahoma"/>
          <w:b/>
          <w:bCs/>
          <w:lang w:val="el-GR"/>
        </w:rPr>
        <w:t xml:space="preserve"> </w:t>
      </w:r>
      <w:r w:rsidR="006B3DC3" w:rsidRPr="004A7962">
        <w:rPr>
          <w:rFonts w:cs="Tahoma"/>
          <w:b/>
          <w:bCs/>
          <w:lang w:val="en-US"/>
        </w:rPr>
        <w:t>Place</w:t>
      </w:r>
      <w:r w:rsidR="00412C81" w:rsidRPr="004A7962">
        <w:rPr>
          <w:rFonts w:cs="Tahoma"/>
          <w:lang w:val="el-GR"/>
        </w:rPr>
        <w:t xml:space="preserve"> </w:t>
      </w:r>
      <w:r w:rsidR="003757E4" w:rsidRPr="004A7962">
        <w:rPr>
          <w:rFonts w:cs="Tahoma"/>
          <w:lang w:val="el-GR"/>
        </w:rPr>
        <w:t>&amp;</w:t>
      </w:r>
      <w:r w:rsidR="00412C81" w:rsidRPr="004A7962">
        <w:rPr>
          <w:rFonts w:cs="Tahoma"/>
          <w:lang w:val="el-GR"/>
        </w:rPr>
        <w:t xml:space="preserve"> </w:t>
      </w:r>
      <w:r w:rsidR="00412C81" w:rsidRPr="004A7962">
        <w:rPr>
          <w:rFonts w:cs="Tahoma"/>
          <w:b/>
          <w:bCs/>
          <w:lang w:val="en-US"/>
        </w:rPr>
        <w:t>Solution</w:t>
      </w:r>
      <w:r w:rsidR="00412C81" w:rsidRPr="004A7962">
        <w:rPr>
          <w:rFonts w:cs="Tahoma"/>
          <w:b/>
          <w:bCs/>
          <w:lang w:val="el-GR"/>
        </w:rPr>
        <w:t xml:space="preserve"> </w:t>
      </w:r>
      <w:r w:rsidR="00412C81" w:rsidRPr="004A7962">
        <w:rPr>
          <w:rFonts w:cs="Tahoma"/>
          <w:b/>
          <w:bCs/>
          <w:lang w:val="en-US"/>
        </w:rPr>
        <w:t>Partner</w:t>
      </w:r>
      <w:r w:rsidR="00412C81" w:rsidRPr="004A7962">
        <w:rPr>
          <w:rFonts w:cs="Tahoma"/>
          <w:b/>
          <w:bCs/>
          <w:lang w:val="el-GR"/>
        </w:rPr>
        <w:t xml:space="preserve"> </w:t>
      </w:r>
      <w:r w:rsidR="00412C81" w:rsidRPr="004A7962">
        <w:rPr>
          <w:rFonts w:cs="Tahoma"/>
          <w:b/>
          <w:bCs/>
          <w:lang w:val="en-US"/>
        </w:rPr>
        <w:t>for</w:t>
      </w:r>
      <w:r w:rsidR="00412C81" w:rsidRPr="004A7962">
        <w:rPr>
          <w:rFonts w:cs="Tahoma"/>
          <w:b/>
          <w:bCs/>
          <w:lang w:val="el-GR"/>
        </w:rPr>
        <w:t xml:space="preserve"> </w:t>
      </w:r>
      <w:r w:rsidR="00412C81" w:rsidRPr="004A7962">
        <w:rPr>
          <w:rFonts w:cs="Tahoma"/>
          <w:b/>
          <w:bCs/>
          <w:lang w:val="en-US"/>
        </w:rPr>
        <w:t>Security</w:t>
      </w:r>
      <w:r w:rsidR="00412C81" w:rsidRPr="004A7962">
        <w:rPr>
          <w:rFonts w:cs="Tahoma"/>
          <w:lang w:val="el-GR"/>
        </w:rPr>
        <w:t xml:space="preserve">, </w:t>
      </w:r>
      <w:r w:rsidRPr="004A7962">
        <w:rPr>
          <w:rFonts w:cs="Tahoma"/>
          <w:lang w:val="el-GR"/>
        </w:rPr>
        <w:t>αποδεικνύοντας τις σχετικές επαγγελματικές ικανότητες στο αντικείμενο του υπό ανάθεση έργου.</w:t>
      </w:r>
    </w:p>
    <w:p w14:paraId="6BCDA6A0" w14:textId="03830459" w:rsidR="00964E9F" w:rsidRPr="00057491" w:rsidRDefault="00964E9F" w:rsidP="00A26E2C">
      <w:pPr>
        <w:pStyle w:val="aff0"/>
        <w:numPr>
          <w:ilvl w:val="0"/>
          <w:numId w:val="33"/>
        </w:numPr>
        <w:spacing w:before="0" w:line="252" w:lineRule="auto"/>
        <w:rPr>
          <w:rFonts w:cs="Tahoma"/>
          <w:szCs w:val="22"/>
          <w:lang w:val="el-GR"/>
        </w:rPr>
      </w:pPr>
      <w:r>
        <w:rPr>
          <w:rFonts w:cs="Tahoma"/>
          <w:szCs w:val="22"/>
          <w:lang w:val="el-GR"/>
        </w:rPr>
        <w:t xml:space="preserve">Να έχουν πιστοποιηθεί και να διαθέτουν τα σχετικά αποδεικτικά πιστοποίησης </w:t>
      </w:r>
      <w:r w:rsidR="00057491">
        <w:rPr>
          <w:rFonts w:cs="Tahoma"/>
          <w:szCs w:val="22"/>
          <w:lang w:val="el-GR"/>
        </w:rPr>
        <w:t xml:space="preserve">για </w:t>
      </w:r>
      <w:r>
        <w:rPr>
          <w:rFonts w:cs="Tahoma"/>
          <w:szCs w:val="22"/>
          <w:lang w:val="el-GR"/>
        </w:rPr>
        <w:t>τα ακόλουθα</w:t>
      </w:r>
      <w:r w:rsidR="00057491">
        <w:rPr>
          <w:rFonts w:cs="Tahoma"/>
          <w:szCs w:val="22"/>
          <w:lang w:val="el-GR"/>
        </w:rPr>
        <w:t xml:space="preserve"> </w:t>
      </w:r>
      <w:r w:rsidRPr="00057491">
        <w:rPr>
          <w:rFonts w:cs="Tahoma"/>
          <w:szCs w:val="22"/>
          <w:lang w:val="el-GR"/>
        </w:rPr>
        <w:t>πρότυπ</w:t>
      </w:r>
      <w:r w:rsidR="00057491">
        <w:rPr>
          <w:rFonts w:cs="Tahoma"/>
          <w:szCs w:val="22"/>
          <w:lang w:val="el-GR"/>
        </w:rPr>
        <w:t>α:</w:t>
      </w:r>
    </w:p>
    <w:p w14:paraId="55AE5250" w14:textId="334EBFBD" w:rsidR="00964E9F" w:rsidRPr="004B73E6" w:rsidRDefault="00964E9F">
      <w:pPr>
        <w:pStyle w:val="aff0"/>
        <w:numPr>
          <w:ilvl w:val="0"/>
          <w:numId w:val="34"/>
        </w:numPr>
        <w:spacing w:before="0"/>
        <w:rPr>
          <w:rFonts w:cs="Tahoma"/>
          <w:bCs/>
          <w:szCs w:val="22"/>
          <w:lang w:val="el-GR"/>
        </w:rPr>
      </w:pPr>
      <w:r w:rsidRPr="004B73E6">
        <w:rPr>
          <w:rFonts w:cs="Tahoma"/>
          <w:bCs/>
          <w:szCs w:val="22"/>
          <w:lang w:val="el-GR"/>
        </w:rPr>
        <w:t>ISO 9001:</w:t>
      </w:r>
      <w:r w:rsidR="00B9134B" w:rsidRPr="004B73E6">
        <w:rPr>
          <w:rFonts w:cs="Tahoma"/>
          <w:bCs/>
          <w:szCs w:val="22"/>
          <w:lang w:val="el-GR"/>
        </w:rPr>
        <w:t xml:space="preserve"> </w:t>
      </w:r>
      <w:r w:rsidRPr="004B73E6">
        <w:rPr>
          <w:rFonts w:cs="Tahoma"/>
          <w:bCs/>
          <w:szCs w:val="22"/>
          <w:lang w:val="el-GR"/>
        </w:rPr>
        <w:t xml:space="preserve">2015 ή ισοδύναμο </w:t>
      </w:r>
      <w:r w:rsidRPr="004B73E6">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4B73E6">
        <w:rPr>
          <w:rFonts w:cs="Tahoma"/>
          <w:bCs/>
          <w:szCs w:val="22"/>
          <w:lang w:val="el-GR"/>
        </w:rPr>
        <w:t xml:space="preserve">και </w:t>
      </w:r>
    </w:p>
    <w:p w14:paraId="0B6356D3" w14:textId="243260F6" w:rsidR="00964E9F" w:rsidRDefault="00964E9F" w:rsidP="00A26E2C">
      <w:pPr>
        <w:pStyle w:val="aff0"/>
        <w:numPr>
          <w:ilvl w:val="0"/>
          <w:numId w:val="34"/>
        </w:numPr>
        <w:spacing w:before="0"/>
        <w:rPr>
          <w:rFonts w:cs="Tahoma"/>
          <w:bCs/>
          <w:szCs w:val="22"/>
          <w:lang w:val="el-GR"/>
        </w:rPr>
      </w:pPr>
      <w:r w:rsidRPr="00931E87">
        <w:rPr>
          <w:rFonts w:cs="Tahoma"/>
          <w:bCs/>
          <w:szCs w:val="22"/>
          <w:lang w:val="el-GR"/>
        </w:rPr>
        <w:t>ISO 27001:</w:t>
      </w:r>
      <w:r w:rsidR="00B9134B">
        <w:rPr>
          <w:rFonts w:cs="Tahoma"/>
          <w:bCs/>
          <w:szCs w:val="22"/>
          <w:lang w:val="el-GR"/>
        </w:rPr>
        <w:t xml:space="preserve"> </w:t>
      </w:r>
      <w:r w:rsidRPr="00931E87">
        <w:rPr>
          <w:rFonts w:cs="Tahoma"/>
          <w:bCs/>
          <w:szCs w:val="22"/>
          <w:lang w:val="el-GR"/>
        </w:rPr>
        <w:t xml:space="preserve">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p w14:paraId="1862AD73" w14:textId="77777777" w:rsidR="005019AD" w:rsidRPr="005019AD" w:rsidRDefault="005019AD" w:rsidP="005019AD">
      <w:pPr>
        <w:pStyle w:val="aff0"/>
        <w:rPr>
          <w:rFonts w:cs="Tahoma"/>
          <w:bCs/>
          <w:szCs w:val="22"/>
          <w:lang w:val="el-GR"/>
        </w:rPr>
      </w:pPr>
    </w:p>
    <w:p w14:paraId="260D8FD3" w14:textId="77777777" w:rsidR="007171D1" w:rsidRPr="00D26092" w:rsidRDefault="007171D1" w:rsidP="007171D1">
      <w:pPr>
        <w:spacing w:before="0" w:line="252" w:lineRule="auto"/>
        <w:rPr>
          <w:rFonts w:cs="Tahoma"/>
          <w:bCs/>
          <w:szCs w:val="22"/>
          <w:lang w:val="el-GR"/>
        </w:rPr>
      </w:pPr>
      <w:r w:rsidRPr="007171D1">
        <w:rPr>
          <w:rFonts w:cs="Tahoma"/>
          <w:bCs/>
          <w:szCs w:val="22"/>
          <w:lang w:val="el-GR"/>
        </w:rPr>
        <w:t>Σημειώνεται ότι όλα τα ανωτέρω πιστοποιητικά θα πρέπει βάσει των αποδεικτικών στοιχείων που τα συνοδεύουν, να είναι σε ισχύ κατά την ημερομηνία υποβολής τους.</w:t>
      </w:r>
    </w:p>
    <w:p w14:paraId="3BBE8E37" w14:textId="77777777" w:rsidR="005019AD" w:rsidRDefault="005019AD" w:rsidP="005019AD">
      <w:pPr>
        <w:pStyle w:val="aff0"/>
        <w:spacing w:before="0"/>
        <w:ind w:left="1515"/>
        <w:rPr>
          <w:rFonts w:cs="Tahoma"/>
          <w:bCs/>
          <w:szCs w:val="22"/>
          <w:lang w:val="el-GR"/>
        </w:rPr>
      </w:pPr>
    </w:p>
    <w:p w14:paraId="2F65DC34" w14:textId="7DFCC5B1" w:rsidR="007F545A" w:rsidRDefault="005019AD" w:rsidP="00A26E2C">
      <w:pPr>
        <w:pStyle w:val="aff0"/>
        <w:numPr>
          <w:ilvl w:val="0"/>
          <w:numId w:val="33"/>
        </w:numPr>
        <w:spacing w:before="0" w:line="252" w:lineRule="auto"/>
        <w:rPr>
          <w:rFonts w:cs="Tahoma"/>
          <w:szCs w:val="22"/>
          <w:lang w:val="el-GR"/>
        </w:rPr>
      </w:pPr>
      <w:r>
        <w:rPr>
          <w:rFonts w:cs="Tahoma"/>
          <w:szCs w:val="22"/>
          <w:lang w:val="el-GR"/>
        </w:rPr>
        <w:t xml:space="preserve">  Να διαθέτουν </w:t>
      </w:r>
      <w:r w:rsidR="007F545A">
        <w:rPr>
          <w:rFonts w:cs="Tahoma"/>
          <w:szCs w:val="22"/>
          <w:lang w:val="el-GR"/>
        </w:rPr>
        <w:t xml:space="preserve">το αναγκαίο ανθρώπινο δυναμικό για την στελέχωση ομάδας έργου </w:t>
      </w:r>
      <w:r w:rsidR="00F957F1">
        <w:rPr>
          <w:rFonts w:cs="Tahoma"/>
          <w:szCs w:val="22"/>
          <w:lang w:val="el-GR"/>
        </w:rPr>
        <w:t>που θα υποστ</w:t>
      </w:r>
      <w:r w:rsidR="00E35AB5">
        <w:rPr>
          <w:rFonts w:cs="Tahoma"/>
          <w:szCs w:val="22"/>
          <w:lang w:val="el-GR"/>
        </w:rPr>
        <w:t>ηρίζει το έργο και</w:t>
      </w:r>
      <w:r w:rsidR="007F545A">
        <w:rPr>
          <w:rFonts w:cs="Tahoma"/>
          <w:szCs w:val="22"/>
          <w:lang w:val="el-GR"/>
        </w:rPr>
        <w:t xml:space="preserve"> συγκεκριμένα:</w:t>
      </w:r>
    </w:p>
    <w:p w14:paraId="37704D91" w14:textId="77777777" w:rsidR="00B759AC" w:rsidRDefault="00B759AC" w:rsidP="00B759AC">
      <w:pPr>
        <w:pStyle w:val="aff0"/>
        <w:spacing w:before="0" w:line="252" w:lineRule="auto"/>
        <w:ind w:left="786"/>
        <w:rPr>
          <w:rFonts w:cs="Tahoma"/>
          <w:szCs w:val="22"/>
          <w:lang w:val="el-GR"/>
        </w:rPr>
      </w:pPr>
    </w:p>
    <w:p w14:paraId="59C9F67D" w14:textId="626EC6F8" w:rsidR="005019AD" w:rsidRPr="00F62CA3" w:rsidRDefault="007F545A" w:rsidP="4F5002FF">
      <w:pPr>
        <w:pStyle w:val="aff0"/>
        <w:numPr>
          <w:ilvl w:val="0"/>
          <w:numId w:val="34"/>
        </w:numPr>
        <w:spacing w:before="0" w:line="252" w:lineRule="auto"/>
        <w:rPr>
          <w:rFonts w:cs="Tahoma"/>
          <w:lang w:val="el-GR"/>
        </w:rPr>
      </w:pPr>
      <w:r w:rsidRPr="00F62CA3">
        <w:rPr>
          <w:rFonts w:cs="Tahoma"/>
          <w:lang w:val="el-GR"/>
        </w:rPr>
        <w:t>Έ</w:t>
      </w:r>
      <w:r w:rsidR="005019AD" w:rsidRPr="00F62CA3">
        <w:rPr>
          <w:rFonts w:cs="Tahoma"/>
          <w:lang w:val="el-GR"/>
        </w:rPr>
        <w:t>να</w:t>
      </w:r>
      <w:r w:rsidR="004A7962" w:rsidRPr="00F62CA3">
        <w:rPr>
          <w:rFonts w:cs="Tahoma"/>
          <w:lang w:val="el-GR"/>
        </w:rPr>
        <w:t>ν</w:t>
      </w:r>
      <w:r w:rsidR="005019AD" w:rsidRPr="00F62CA3">
        <w:rPr>
          <w:rFonts w:cs="Tahoma"/>
          <w:lang w:val="el-GR"/>
        </w:rPr>
        <w:t xml:space="preserve"> Υπεύθυνο έργου με πενταετή (</w:t>
      </w:r>
      <w:r w:rsidRPr="00F62CA3">
        <w:rPr>
          <w:rFonts w:cs="Tahoma"/>
          <w:lang w:val="el-GR"/>
        </w:rPr>
        <w:t>5</w:t>
      </w:r>
      <w:r w:rsidR="005019AD" w:rsidRPr="00F62CA3">
        <w:rPr>
          <w:rFonts w:cs="Tahoma"/>
          <w:lang w:val="el-GR"/>
        </w:rPr>
        <w:t xml:space="preserve"> έτη) </w:t>
      </w:r>
      <w:bookmarkStart w:id="147" w:name="_Hlk131606404"/>
      <w:r w:rsidR="005019AD" w:rsidRPr="00F62CA3">
        <w:rPr>
          <w:rFonts w:cs="Tahoma"/>
          <w:lang w:val="el-GR"/>
        </w:rPr>
        <w:t xml:space="preserve">τουλάχιστον επαγγελματική εμπειρία σε </w:t>
      </w:r>
      <w:r w:rsidRPr="00F62CA3">
        <w:rPr>
          <w:rFonts w:cs="Tahoma"/>
          <w:lang w:val="el-GR"/>
        </w:rPr>
        <w:t>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bookmarkEnd w:id="147"/>
    <w:p w14:paraId="5145879C" w14:textId="643497B0" w:rsidR="007F545A" w:rsidRPr="00F62CA3" w:rsidRDefault="007F545A" w:rsidP="4F5002FF">
      <w:pPr>
        <w:pStyle w:val="aff0"/>
        <w:numPr>
          <w:ilvl w:val="0"/>
          <w:numId w:val="34"/>
        </w:numPr>
        <w:spacing w:before="0" w:line="252" w:lineRule="auto"/>
        <w:rPr>
          <w:rFonts w:cs="Tahoma"/>
          <w:lang w:val="el-GR"/>
        </w:rPr>
      </w:pPr>
      <w:r w:rsidRPr="00F62CA3">
        <w:rPr>
          <w:rFonts w:cs="Tahoma"/>
          <w:lang w:val="el-GR"/>
        </w:rPr>
        <w:t>Έναν αναπληρωτή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62675FA3" w14:textId="77777777" w:rsidR="00665C26" w:rsidRPr="00F62CA3" w:rsidRDefault="00665C26" w:rsidP="4F5002FF">
      <w:pPr>
        <w:pStyle w:val="aff0"/>
        <w:numPr>
          <w:ilvl w:val="0"/>
          <w:numId w:val="34"/>
        </w:numPr>
        <w:rPr>
          <w:rFonts w:cs="Tahoma"/>
          <w:lang w:val="el-GR"/>
        </w:rPr>
      </w:pPr>
      <w:r w:rsidRPr="00F62CA3">
        <w:rPr>
          <w:rFonts w:cs="Tahoma"/>
          <w:lang w:val="el-GR"/>
        </w:rPr>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3A6246EA" w14:textId="60B3E480" w:rsidR="007F545A" w:rsidRPr="00665C26" w:rsidRDefault="007F545A" w:rsidP="00665C26">
      <w:pPr>
        <w:pStyle w:val="aff0"/>
        <w:spacing w:before="0" w:line="252" w:lineRule="auto"/>
        <w:ind w:left="1515"/>
        <w:rPr>
          <w:rFonts w:cs="Tahoma"/>
          <w:szCs w:val="22"/>
          <w:lang w:val="el-GR"/>
        </w:rPr>
      </w:pPr>
    </w:p>
    <w:bookmarkEnd w:id="146"/>
    <w:p w14:paraId="60B76B84" w14:textId="77777777" w:rsidR="007049CF" w:rsidRPr="002F083D" w:rsidRDefault="007049CF" w:rsidP="00155B45">
      <w:pPr>
        <w:spacing w:before="0" w:line="252" w:lineRule="auto"/>
        <w:rPr>
          <w:rFonts w:cs="Tahoma"/>
          <w:bCs/>
          <w:szCs w:val="22"/>
          <w:lang w:val="el-GR"/>
        </w:rPr>
      </w:pPr>
      <w:r w:rsidRPr="002F083D">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7A47FBD" w14:textId="4EB61B5B" w:rsidR="007049CF" w:rsidRPr="0050601C" w:rsidRDefault="007049CF" w:rsidP="00155B45">
      <w:pPr>
        <w:spacing w:before="0" w:line="252" w:lineRule="auto"/>
        <w:rPr>
          <w:rFonts w:cs="Tahoma"/>
          <w:bCs/>
          <w:szCs w:val="22"/>
          <w:lang w:val="el-GR"/>
        </w:rPr>
      </w:pPr>
      <w:r w:rsidRPr="002F083D">
        <w:rPr>
          <w:rFonts w:cs="Tahoma"/>
          <w:bCs/>
          <w:szCs w:val="22"/>
          <w:lang w:val="el-GR"/>
        </w:rPr>
        <w:t xml:space="preserve">Σε περίπτωση που κάποια από τα ανωτέρω έργα έχουν υλοποιηθεί από τον υποψήφιο ως μέλος ένωσης, </w:t>
      </w:r>
      <w:r w:rsidR="00EC368E" w:rsidRPr="002F083D">
        <w:rPr>
          <w:rFonts w:cs="Tahoma"/>
          <w:bCs/>
          <w:szCs w:val="22"/>
          <w:lang w:val="el-GR"/>
        </w:rPr>
        <w:t>προσμετράτε</w:t>
      </w:r>
      <w:r w:rsidRPr="002F083D">
        <w:rPr>
          <w:rFonts w:cs="Tahoma"/>
          <w:bCs/>
          <w:szCs w:val="22"/>
          <w:lang w:val="el-GR"/>
        </w:rPr>
        <w:t xml:space="preserve"> μόνο το τίμημα που αντιστοιχεί στο ποσοστό συμμετοχής του.</w:t>
      </w:r>
    </w:p>
    <w:p w14:paraId="3FAEC0CB" w14:textId="77777777" w:rsidR="002B654E" w:rsidRPr="0050601C" w:rsidRDefault="002B654E" w:rsidP="00155B45">
      <w:pPr>
        <w:spacing w:before="0" w:line="252" w:lineRule="auto"/>
        <w:rPr>
          <w:rFonts w:cs="Tahoma"/>
          <w:bCs/>
          <w:szCs w:val="22"/>
          <w:lang w:val="el-GR"/>
        </w:rPr>
      </w:pPr>
    </w:p>
    <w:p w14:paraId="0633749B" w14:textId="126795E0" w:rsidR="008338F0" w:rsidRPr="00931E87" w:rsidRDefault="00E82C7D" w:rsidP="00E82C7D">
      <w:pPr>
        <w:pStyle w:val="3"/>
        <w:rPr>
          <w:rFonts w:ascii="Tahoma" w:hAnsi="Tahoma" w:cs="Tahoma"/>
          <w:lang w:val="el-GR"/>
        </w:rPr>
      </w:pPr>
      <w:bookmarkStart w:id="148" w:name="_Toc45892575"/>
      <w:bookmarkStart w:id="149" w:name="_Toc45903891"/>
      <w:bookmarkStart w:id="150" w:name="_Toc201664007"/>
      <w:bookmarkStart w:id="151" w:name="_Ref496541343"/>
      <w:bookmarkStart w:id="152" w:name="_Ref496541651"/>
      <w:bookmarkStart w:id="153" w:name="_Toc43378450"/>
      <w:bookmarkEnd w:id="148"/>
      <w:bookmarkEnd w:id="149"/>
      <w:r w:rsidRPr="00931E87">
        <w:rPr>
          <w:rFonts w:ascii="Tahoma" w:hAnsi="Tahoma" w:cs="Tahoma"/>
          <w:lang w:val="el-GR"/>
        </w:rPr>
        <w:t xml:space="preserve">2.2.7 </w:t>
      </w:r>
      <w:r w:rsidR="003355E7" w:rsidRPr="00931E87">
        <w:rPr>
          <w:rFonts w:ascii="Tahoma" w:hAnsi="Tahoma" w:cs="Tahoma"/>
          <w:lang w:val="el-GR"/>
        </w:rPr>
        <w:t>Πρότυπα διασφάλισης ποιότητας</w:t>
      </w:r>
      <w:bookmarkEnd w:id="150"/>
      <w:r w:rsidR="003355E7" w:rsidRPr="00931E87">
        <w:rPr>
          <w:rFonts w:ascii="Tahoma" w:hAnsi="Tahoma" w:cs="Tahoma"/>
          <w:lang w:val="el-GR"/>
        </w:rPr>
        <w:t xml:space="preserve"> </w:t>
      </w:r>
      <w:bookmarkEnd w:id="151"/>
      <w:bookmarkEnd w:id="152"/>
      <w:bookmarkEnd w:id="153"/>
    </w:p>
    <w:p w14:paraId="7F0D18D3" w14:textId="11945C62" w:rsidR="00FD1BCB" w:rsidRPr="00931E87" w:rsidRDefault="008B41C9" w:rsidP="00155B45">
      <w:pPr>
        <w:pStyle w:val="aff0"/>
        <w:spacing w:before="0" w:line="252" w:lineRule="auto"/>
        <w:ind w:left="0"/>
        <w:contextualSpacing w:val="0"/>
        <w:rPr>
          <w:rFonts w:cs="Tahoma"/>
          <w:bCs/>
          <w:szCs w:val="22"/>
          <w:lang w:val="el-GR"/>
        </w:rPr>
      </w:pPr>
      <w:bookmarkStart w:id="154" w:name="_Hlk118373019"/>
      <w:r w:rsidRPr="00931E87">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931E87">
        <w:rPr>
          <w:rFonts w:cs="Tahoma"/>
          <w:bCs/>
          <w:szCs w:val="22"/>
          <w:lang w:val="el-GR"/>
        </w:rPr>
        <w:t xml:space="preserve"> </w:t>
      </w:r>
      <w:r w:rsidRPr="00931E87">
        <w:rPr>
          <w:rFonts w:cs="Tahoma"/>
          <w:bCs/>
          <w:szCs w:val="22"/>
          <w:lang w:val="el-GR"/>
        </w:rPr>
        <w:t xml:space="preserve">και να </w:t>
      </w:r>
      <w:r w:rsidR="001D44D0" w:rsidRPr="00931E87">
        <w:rPr>
          <w:bCs/>
          <w:lang w:val="el-GR"/>
        </w:rPr>
        <w:t>συμμορφώνονται με τα κάτωθι πρότυπα διασφάλισης ποιότητας</w:t>
      </w:r>
      <w:r w:rsidR="00FD1BCB" w:rsidRPr="00931E87">
        <w:rPr>
          <w:rFonts w:cs="Tahoma"/>
          <w:bCs/>
          <w:szCs w:val="22"/>
          <w:lang w:val="el-GR"/>
        </w:rPr>
        <w:t>:</w:t>
      </w:r>
    </w:p>
    <w:p w14:paraId="40B4DA9C" w14:textId="482E50BB" w:rsidR="001D44D0" w:rsidRPr="00931E87" w:rsidRDefault="001D44D0" w:rsidP="00A26E2C">
      <w:pPr>
        <w:pStyle w:val="aff0"/>
        <w:numPr>
          <w:ilvl w:val="0"/>
          <w:numId w:val="23"/>
        </w:numPr>
        <w:spacing w:before="0"/>
        <w:rPr>
          <w:rFonts w:cs="Tahoma"/>
          <w:bCs/>
          <w:szCs w:val="22"/>
          <w:lang w:val="el-GR"/>
        </w:rPr>
      </w:pPr>
      <w:bookmarkStart w:id="155" w:name="_Hlk131591965"/>
      <w:r w:rsidRPr="00931E87">
        <w:rPr>
          <w:rFonts w:cs="Tahoma"/>
          <w:bCs/>
          <w:szCs w:val="22"/>
          <w:lang w:val="el-GR"/>
        </w:rPr>
        <w:t xml:space="preserve">ISO 9001:2015 ή ισοδύναμο </w:t>
      </w:r>
      <w:r w:rsidRPr="00931E87">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931E87">
        <w:rPr>
          <w:rFonts w:cs="Tahoma"/>
          <w:bCs/>
          <w:szCs w:val="22"/>
          <w:lang w:val="el-GR"/>
        </w:rPr>
        <w:t xml:space="preserve">και </w:t>
      </w:r>
    </w:p>
    <w:p w14:paraId="75337619" w14:textId="77777777" w:rsidR="001D44D0" w:rsidRPr="00931E87" w:rsidRDefault="001D44D0" w:rsidP="00A26E2C">
      <w:pPr>
        <w:pStyle w:val="aff0"/>
        <w:numPr>
          <w:ilvl w:val="0"/>
          <w:numId w:val="23"/>
        </w:numPr>
        <w:spacing w:before="0"/>
        <w:rPr>
          <w:rFonts w:cs="Tahoma"/>
          <w:bCs/>
          <w:szCs w:val="22"/>
          <w:lang w:val="el-GR"/>
        </w:rPr>
      </w:pPr>
      <w:r w:rsidRPr="00931E87">
        <w:rPr>
          <w:rFonts w:cs="Tahoma"/>
          <w:bCs/>
          <w:szCs w:val="22"/>
          <w:lang w:val="el-GR"/>
        </w:rPr>
        <w:t xml:space="preserve">ISO 27001:2013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bookmarkEnd w:id="155"/>
    <w:p w14:paraId="6F3227B6" w14:textId="3BDA4EDB" w:rsidR="00FF2DFE" w:rsidRDefault="00FF2DFE" w:rsidP="00987ED0">
      <w:pPr>
        <w:rPr>
          <w:lang w:val="el-GR"/>
        </w:rPr>
      </w:pPr>
      <w:r w:rsidRPr="0050601C">
        <w:rPr>
          <w:lang w:val="el-GR"/>
        </w:rPr>
        <w:lastRenderedPageBreak/>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14ABD1E" w14:textId="77777777" w:rsidR="00E31B8A" w:rsidRDefault="00E31B8A" w:rsidP="00E31B8A">
      <w:pPr>
        <w:pStyle w:val="aff"/>
        <w:rPr>
          <w:sz w:val="22"/>
          <w:lang w:val="el-GR"/>
        </w:rPr>
      </w:pPr>
      <w:r w:rsidRPr="004B2049">
        <w:rPr>
          <w:sz w:val="22"/>
          <w:lang w:val="el-GR"/>
        </w:rPr>
        <w:t>Στην περίπτωση ένωσης οικονομικών φορέων, το παρόν κριτήριο οφείλει να καλύπτεται  από όλα τα μέλη της ένωσης.</w:t>
      </w:r>
    </w:p>
    <w:p w14:paraId="410FEF57" w14:textId="77777777" w:rsidR="00E31B8A" w:rsidRPr="00FF2DFE" w:rsidRDefault="00E31B8A" w:rsidP="00987ED0">
      <w:pPr>
        <w:rPr>
          <w:lang w:val="el-GR"/>
        </w:rPr>
      </w:pPr>
    </w:p>
    <w:p w14:paraId="5FF9D7BE" w14:textId="6B667D4D" w:rsidR="008338F0" w:rsidRPr="00775513" w:rsidRDefault="00B7040C" w:rsidP="00826B7F">
      <w:pPr>
        <w:pStyle w:val="3"/>
        <w:rPr>
          <w:rFonts w:ascii="Tahoma" w:hAnsi="Tahoma" w:cs="Tahoma"/>
          <w:lang w:val="el-GR"/>
        </w:rPr>
      </w:pPr>
      <w:bookmarkStart w:id="156" w:name="_Toc201664008"/>
      <w:bookmarkEnd w:id="154"/>
      <w:r w:rsidRPr="00775513">
        <w:rPr>
          <w:rFonts w:ascii="Tahoma" w:hAnsi="Tahoma" w:cs="Tahoma"/>
          <w:lang w:val="el-GR"/>
        </w:rPr>
        <w:t xml:space="preserve">2.2.8 </w:t>
      </w:r>
      <w:bookmarkStart w:id="157" w:name="_Ref496541185"/>
      <w:bookmarkStart w:id="158" w:name="_Ref496541244"/>
      <w:bookmarkStart w:id="159" w:name="_Ref496541410"/>
      <w:bookmarkStart w:id="160" w:name="_Ref496541700"/>
      <w:bookmarkStart w:id="161" w:name="_Toc43378451"/>
      <w:r w:rsidR="003355E7" w:rsidRPr="00775513">
        <w:rPr>
          <w:rFonts w:ascii="Tahoma" w:hAnsi="Tahoma" w:cs="Tahoma"/>
          <w:lang w:val="el-GR"/>
        </w:rPr>
        <w:t>Στήριξη στην ικανότητα τρίτων</w:t>
      </w:r>
      <w:bookmarkEnd w:id="157"/>
      <w:bookmarkEnd w:id="158"/>
      <w:bookmarkEnd w:id="159"/>
      <w:bookmarkEnd w:id="160"/>
      <w:bookmarkEnd w:id="161"/>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56"/>
    </w:p>
    <w:p w14:paraId="0ED66ADE" w14:textId="3E9C6830" w:rsidR="00FF2DFE" w:rsidRPr="00987ED0" w:rsidRDefault="005468D2" w:rsidP="00FF2DFE">
      <w:pPr>
        <w:pStyle w:val="4"/>
        <w:rPr>
          <w:rFonts w:ascii="Tahoma" w:hAnsi="Tahoma" w:cs="Tahoma"/>
          <w:lang w:val="el-GR"/>
        </w:rPr>
      </w:pPr>
      <w:bookmarkStart w:id="162" w:name="_Toc74566834"/>
      <w:r w:rsidRPr="005468D2">
        <w:rPr>
          <w:rFonts w:ascii="Tahoma" w:hAnsi="Tahoma" w:cs="Tahoma"/>
          <w:lang w:val="el-GR"/>
        </w:rPr>
        <w:t xml:space="preserve">2.2.8.1 </w:t>
      </w:r>
      <w:r w:rsidR="00FF2DFE" w:rsidRPr="005468D2">
        <w:rPr>
          <w:rFonts w:ascii="Tahoma" w:hAnsi="Tahoma" w:cs="Tahoma"/>
          <w:lang w:val="el-GR"/>
        </w:rPr>
        <w:t>Στήριξη στην</w:t>
      </w:r>
      <w:r w:rsidR="00FF2DFE" w:rsidRPr="00987ED0">
        <w:rPr>
          <w:rFonts w:ascii="Tahoma" w:hAnsi="Tahoma" w:cs="Tahoma"/>
          <w:lang w:val="el-GR"/>
        </w:rPr>
        <w:t xml:space="preserve"> ικανότητα τρίτων</w:t>
      </w:r>
      <w:bookmarkEnd w:id="162"/>
    </w:p>
    <w:p w14:paraId="52CE8E21" w14:textId="5E37215F"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w:t>
      </w:r>
      <w:r w:rsidRPr="005E4CFD">
        <w:rPr>
          <w:rFonts w:cs="Tahoma"/>
          <w:szCs w:val="22"/>
          <w:lang w:val="el-GR"/>
        </w:rPr>
        <w:t>(της παραγράφου</w:t>
      </w:r>
      <w:r w:rsidR="00B06356" w:rsidRPr="005E4CFD">
        <w:rPr>
          <w:rFonts w:cs="Tahoma"/>
          <w:szCs w:val="22"/>
          <w:lang w:val="el-GR"/>
        </w:rPr>
        <w:t xml:space="preserve"> 2.2.5</w:t>
      </w:r>
      <w:r w:rsidRPr="005E4CFD">
        <w:rPr>
          <w:rFonts w:cs="Tahoma"/>
          <w:szCs w:val="22"/>
          <w:lang w:val="el-GR"/>
        </w:rPr>
        <w:t>)</w:t>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B24CE7">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63"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6E36601E" w:rsidR="002F4C36" w:rsidRPr="00A6281F" w:rsidRDefault="002F4C36" w:rsidP="000D658E">
      <w:pPr>
        <w:rPr>
          <w:bCs/>
          <w:lang w:val="el-GR" w:eastAsia="ar-SA"/>
        </w:rPr>
      </w:pPr>
      <w:r w:rsidRPr="00A6281F">
        <w:rPr>
          <w:bCs/>
          <w:lang w:val="el-GR" w:eastAsia="ar-SA"/>
        </w:rPr>
        <w:t xml:space="preserve">Η αναθέτουσα αρχή ελέγχει αν οι </w:t>
      </w:r>
      <w:r w:rsidR="005B4BE7" w:rsidRPr="00A6281F">
        <w:rPr>
          <w:bCs/>
          <w:lang w:val="el-GR" w:eastAsia="ar-SA"/>
        </w:rPr>
        <w:t>φορείς</w:t>
      </w:r>
      <w:r w:rsidRPr="00A6281F">
        <w:rPr>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41E51A37" w14:textId="77777777" w:rsidR="00D1414B" w:rsidRPr="007654CF" w:rsidRDefault="00D1414B" w:rsidP="007654CF">
      <w:pPr>
        <w:rPr>
          <w:b/>
          <w:bCs/>
          <w:lang w:val="el-GR"/>
        </w:rPr>
      </w:pPr>
      <w:bookmarkStart w:id="164" w:name="_Toc74566835"/>
      <w:r w:rsidRPr="007654CF">
        <w:rPr>
          <w:b/>
          <w:bCs/>
          <w:lang w:val="el-GR"/>
        </w:rPr>
        <w:t>2.2.8.2 Υπεργολαβία</w:t>
      </w:r>
      <w:bookmarkEnd w:id="164"/>
      <w:r w:rsidRPr="007654CF">
        <w:rPr>
          <w:b/>
          <w:bCs/>
          <w:lang w:val="el-GR"/>
        </w:rPr>
        <w:t xml:space="preserve"> </w:t>
      </w:r>
    </w:p>
    <w:p w14:paraId="16CD96AE" w14:textId="482CFE87"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w:t>
      </w:r>
      <w:r w:rsidRPr="002F4C36">
        <w:rPr>
          <w:bCs/>
          <w:lang w:val="el-GR"/>
        </w:rPr>
        <w:lastRenderedPageBreak/>
        <w:t xml:space="preserve">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Pr>
          <w:bCs/>
          <w:lang w:val="el-GR"/>
        </w:rPr>
        <w:t>2.2.3</w:t>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Pr>
          <w:bCs/>
          <w:lang w:val="el-GR"/>
        </w:rPr>
        <w:t>2.2.3</w:t>
      </w:r>
      <w:r w:rsidRPr="002F4C36">
        <w:rPr>
          <w:bCs/>
          <w:lang w:val="el-GR"/>
        </w:rPr>
        <w:t>.</w:t>
      </w:r>
    </w:p>
    <w:bookmarkEnd w:id="163"/>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65" w:name="_Toc43378452"/>
      <w:bookmarkStart w:id="166" w:name="_Toc201664009"/>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65"/>
      <w:bookmarkEnd w:id="166"/>
    </w:p>
    <w:p w14:paraId="265B4DF5" w14:textId="59261B72" w:rsidR="005A372A" w:rsidRPr="0028588D" w:rsidRDefault="005A372A" w:rsidP="005A372A">
      <w:pPr>
        <w:rPr>
          <w:bCs/>
          <w:highlight w:val="yellow"/>
          <w:lang w:val="el-GR" w:eastAsia="ar-SA"/>
        </w:rPr>
      </w:pPr>
      <w:r w:rsidRPr="0049623E">
        <w:rPr>
          <w:bCs/>
          <w:lang w:val="el-GR" w:eastAsia="ar-SA"/>
        </w:rPr>
        <w:t xml:space="preserve">Το δικαίωμα συμμετοχής των </w:t>
      </w:r>
      <w:r w:rsidRPr="00F656A0">
        <w:rPr>
          <w:bCs/>
          <w:lang w:val="el-GR" w:eastAsia="ar-SA"/>
        </w:rPr>
        <w:t xml:space="preserve">οικονομικών φορέων και οι όροι και προϋποθέσεις συμμετοχής τους, όπως ορίζονται στις παραγράφους </w:t>
      </w:r>
      <w:r w:rsidR="00B571AF" w:rsidRPr="00F656A0">
        <w:rPr>
          <w:bCs/>
          <w:lang w:val="el-GR" w:eastAsia="ar-SA"/>
        </w:rPr>
        <w:t>2.2.1</w:t>
      </w:r>
      <w:r w:rsidRPr="00F656A0">
        <w:rPr>
          <w:bCs/>
          <w:lang w:val="el-GR" w:eastAsia="ar-SA"/>
        </w:rPr>
        <w:t xml:space="preserve"> έως </w:t>
      </w:r>
      <w:r w:rsidR="00E1369B" w:rsidRPr="00F656A0">
        <w:rPr>
          <w:bCs/>
          <w:lang w:val="el-GR" w:eastAsia="ar-SA"/>
        </w:rPr>
        <w:t>2.2.8</w:t>
      </w:r>
      <w:r w:rsidRPr="00F656A0">
        <w:rPr>
          <w:bCs/>
          <w:lang w:val="el-GR" w:eastAsia="ar-SA"/>
        </w:rPr>
        <w:t xml:space="preserve">, κρίνονται κατά την υποβολή της προσφοράς δια του ΕΕΕΣ κατά τα οριζόμενα στην παράγραφο </w:t>
      </w:r>
      <w:r w:rsidR="00E1369B" w:rsidRPr="00F656A0">
        <w:rPr>
          <w:bCs/>
          <w:lang w:val="el-GR" w:eastAsia="ar-SA"/>
        </w:rPr>
        <w:t>2.2.9.1</w:t>
      </w:r>
      <w:r w:rsidRPr="00F656A0">
        <w:rPr>
          <w:bCs/>
          <w:lang w:val="el-GR" w:eastAsia="ar-SA"/>
        </w:rPr>
        <w:t xml:space="preserve">, κατά την υποβολή των δικαιολογητικών της παραγράφου </w:t>
      </w:r>
      <w:r w:rsidR="00E1369B" w:rsidRPr="00F656A0">
        <w:rPr>
          <w:bCs/>
          <w:lang w:val="el-GR" w:eastAsia="ar-SA"/>
        </w:rPr>
        <w:t>2.2.9.2</w:t>
      </w:r>
      <w:r w:rsidRPr="00F656A0">
        <w:rPr>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B6547" w:rsidRDefault="005A372A" w:rsidP="005A372A">
      <w:pPr>
        <w:rPr>
          <w:bCs/>
          <w:lang w:val="el-GR" w:eastAsia="ar-SA"/>
        </w:rPr>
      </w:pPr>
      <w:r w:rsidRPr="000B6547">
        <w:rPr>
          <w:bCs/>
          <w:lang w:val="el-GR" w:eastAsia="ar-SA"/>
        </w:rPr>
        <w:t xml:space="preserve">Στην περίπτωση που ο οικονομικός φορέας στηρίζεται στις ικανότητες άλλων φορέων, σύμφωνα με </w:t>
      </w:r>
      <w:r w:rsidRPr="000B6547">
        <w:rPr>
          <w:lang w:val="el-GR" w:eastAsia="ar-SA"/>
        </w:rPr>
        <w:t xml:space="preserve">την παράγραφο </w:t>
      </w:r>
      <w:r w:rsidR="00906220" w:rsidRPr="000B6547">
        <w:rPr>
          <w:lang w:val="el-GR" w:eastAsia="ar-SA"/>
        </w:rPr>
        <w:t xml:space="preserve">2.2.8 </w:t>
      </w:r>
      <w:r w:rsidRPr="000B6547">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B6547">
        <w:rPr>
          <w:bCs/>
          <w:lang w:val="el-GR" w:eastAsia="ar-SA"/>
        </w:rPr>
        <w:t>2.2.9.1</w:t>
      </w:r>
      <w:r w:rsidRPr="000B6547">
        <w:rPr>
          <w:bCs/>
          <w:lang w:val="el-GR" w:eastAsia="ar-SA"/>
        </w:rPr>
        <w:t xml:space="preserve"> και </w:t>
      </w:r>
      <w:r w:rsidR="00E1369B" w:rsidRPr="000B6547">
        <w:rPr>
          <w:bCs/>
          <w:lang w:val="el-GR" w:eastAsia="ar-SA"/>
        </w:rPr>
        <w:t>2.2.9.2</w:t>
      </w:r>
      <w:r w:rsidRPr="000B654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B6547">
        <w:rPr>
          <w:lang w:val="el-GR" w:eastAsia="ar-SA"/>
        </w:rPr>
        <w:t xml:space="preserve">της παραγράφου </w:t>
      </w:r>
      <w:r w:rsidR="00F656A0" w:rsidRPr="000B6547">
        <w:rPr>
          <w:lang w:val="el-GR" w:eastAsia="ar-SA"/>
        </w:rPr>
        <w:t>2.2.3</w:t>
      </w:r>
      <w:r w:rsidRPr="000B6547">
        <w:rPr>
          <w:bCs/>
          <w:lang w:val="el-GR" w:eastAsia="ar-SA"/>
        </w:rPr>
        <w:t xml:space="preserve"> της παρούσας και ότι πληρούν τα σχετικά κριτήρια επιλογής κατά περίπτωση (παράγραφοι </w:t>
      </w:r>
      <w:r w:rsidR="0077023D" w:rsidRPr="000B6547">
        <w:rPr>
          <w:bCs/>
          <w:lang w:val="el-GR" w:eastAsia="ar-SA"/>
        </w:rPr>
        <w:t>2.2.4, 2.2.5</w:t>
      </w:r>
      <w:r w:rsidR="00631512" w:rsidRPr="00631512">
        <w:rPr>
          <w:bCs/>
          <w:lang w:val="el-GR" w:eastAsia="ar-SA"/>
        </w:rPr>
        <w:t xml:space="preserve">, </w:t>
      </w:r>
      <w:r w:rsidRPr="000B6547">
        <w:rPr>
          <w:bCs/>
          <w:lang w:val="el-GR" w:eastAsia="ar-SA"/>
        </w:rPr>
        <w:t>2.2.6</w:t>
      </w:r>
      <w:r w:rsidR="00631512" w:rsidRPr="00631512">
        <w:rPr>
          <w:bCs/>
          <w:lang w:val="el-GR" w:eastAsia="ar-SA"/>
        </w:rPr>
        <w:t xml:space="preserve">, 2.2.7 </w:t>
      </w:r>
      <w:r w:rsidR="00631512">
        <w:rPr>
          <w:bCs/>
          <w:lang w:val="el-GR" w:eastAsia="ar-SA"/>
        </w:rPr>
        <w:t>και 2.2.8</w:t>
      </w:r>
      <w:r w:rsidRPr="000B6547">
        <w:rPr>
          <w:bCs/>
          <w:lang w:val="el-GR" w:eastAsia="ar-SA"/>
        </w:rPr>
        <w:t>).</w:t>
      </w:r>
    </w:p>
    <w:p w14:paraId="4C3FE15F" w14:textId="431BDDCD" w:rsidR="005A372A" w:rsidRPr="0049623E" w:rsidRDefault="005A372A" w:rsidP="005A372A">
      <w:pPr>
        <w:rPr>
          <w:bCs/>
          <w:lang w:val="el-GR" w:eastAsia="ar-SA"/>
        </w:rPr>
      </w:pPr>
      <w:r w:rsidRPr="000B6547">
        <w:rPr>
          <w:bCs/>
          <w:lang w:val="el-GR" w:eastAsia="ar-SA"/>
        </w:rPr>
        <w:t xml:space="preserve">Στην περίπτωση που </w:t>
      </w:r>
      <w:r w:rsidRPr="000B6547">
        <w:rPr>
          <w:bCs/>
          <w:lang w:val="en-US" w:eastAsia="ar-SA"/>
        </w:rPr>
        <w:t>o</w:t>
      </w:r>
      <w:r w:rsidRPr="000B654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A2AE7" w:rsidRPr="000B6547">
        <w:rPr>
          <w:bCs/>
          <w:lang w:val="el-GR" w:eastAsia="ar-SA"/>
        </w:rPr>
        <w:t>2.2.9.1</w:t>
      </w:r>
      <w:r w:rsidRPr="000B6547">
        <w:rPr>
          <w:bCs/>
          <w:lang w:val="el-GR" w:eastAsia="ar-SA"/>
        </w:rPr>
        <w:t xml:space="preserve"> και </w:t>
      </w:r>
      <w:r w:rsidR="001A2AE7" w:rsidRPr="000B6547">
        <w:rPr>
          <w:bCs/>
          <w:lang w:val="el-GR" w:eastAsia="ar-SA"/>
        </w:rPr>
        <w:t>2.2.9.2</w:t>
      </w:r>
      <w:r w:rsidRPr="000B6547">
        <w:rPr>
          <w:bCs/>
          <w:lang w:val="el-GR" w:eastAsia="ar-SA"/>
        </w:rPr>
        <w:t xml:space="preserve">, ότι δεν συντρέχουν οι λόγοι αποκλεισμού της παραγράφου </w:t>
      </w:r>
      <w:r w:rsidR="0067533C" w:rsidRPr="000B6547">
        <w:rPr>
          <w:lang w:val="el-GR" w:eastAsia="ar-SA"/>
        </w:rPr>
        <w:t>2.2.3</w:t>
      </w:r>
      <w:r w:rsidR="001A2AE7" w:rsidRPr="000B6547">
        <w:rPr>
          <w:lang w:val="el-GR" w:eastAsia="ar-SA"/>
        </w:rPr>
        <w:t xml:space="preserve"> </w:t>
      </w:r>
      <w:r w:rsidRPr="000B6547">
        <w:rPr>
          <w:bCs/>
          <w:lang w:val="el-GR" w:eastAsia="ar-SA"/>
        </w:rPr>
        <w:t>της παρούσας.</w:t>
      </w:r>
      <w:r w:rsidRPr="0049623E">
        <w:rPr>
          <w:bCs/>
          <w:lang w:val="el-GR" w:eastAsia="ar-SA"/>
        </w:rPr>
        <w:t xml:space="preserve">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Default="002F4C36" w:rsidP="00987ED0">
      <w:pPr>
        <w:rPr>
          <w:rStyle w:val="BodyTextChar"/>
          <w:lang w:val="el-GR"/>
        </w:rPr>
      </w:pPr>
    </w:p>
    <w:p w14:paraId="69DF9906" w14:textId="77777777" w:rsidR="001A299B" w:rsidRPr="00207E53" w:rsidRDefault="001A299B" w:rsidP="00987ED0">
      <w:pPr>
        <w:rPr>
          <w:rStyle w:val="BodyTextChar"/>
          <w:lang w:val="el-GR"/>
        </w:rPr>
      </w:pPr>
    </w:p>
    <w:p w14:paraId="164507D9" w14:textId="484F4F54" w:rsidR="008338F0" w:rsidRPr="007A5F0F" w:rsidRDefault="00AA2C2E" w:rsidP="007A5F0F">
      <w:pPr>
        <w:rPr>
          <w:b/>
          <w:bCs/>
          <w:lang w:val="el-GR"/>
        </w:rPr>
      </w:pPr>
      <w:bookmarkStart w:id="167" w:name="_Toc43378453"/>
      <w:r w:rsidRPr="007A5F0F">
        <w:rPr>
          <w:b/>
          <w:bCs/>
          <w:lang w:val="el-GR"/>
        </w:rPr>
        <w:t xml:space="preserve">2.2.9.1 </w:t>
      </w:r>
      <w:r w:rsidR="003355E7" w:rsidRPr="007A5F0F">
        <w:rPr>
          <w:b/>
          <w:bCs/>
          <w:lang w:val="el-GR"/>
        </w:rPr>
        <w:t>Προκαταρκτική απόδειξη κατά την υποβολή προσφορών</w:t>
      </w:r>
      <w:bookmarkEnd w:id="167"/>
      <w:r w:rsidR="003355E7" w:rsidRPr="007A5F0F">
        <w:rPr>
          <w:b/>
          <w:bCs/>
          <w:lang w:val="el-GR"/>
        </w:rPr>
        <w:t xml:space="preserve"> </w:t>
      </w:r>
    </w:p>
    <w:p w14:paraId="1A058AE1" w14:textId="5DDE134A" w:rsidR="0028588D" w:rsidRDefault="003355E7" w:rsidP="0028588D">
      <w:pPr>
        <w:rPr>
          <w:rFonts w:cs="Tahoma"/>
          <w:szCs w:val="22"/>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F67477">
        <w:rPr>
          <w:rFonts w:cs="Tahoma"/>
          <w:szCs w:val="22"/>
          <w:lang w:val="el-GR"/>
        </w:rPr>
        <w:t>2.2.3</w:t>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DE60FE" w:rsidRPr="00603221">
        <w:rPr>
          <w:rFonts w:cs="Tahoma"/>
          <w:szCs w:val="22"/>
          <w:lang w:val="el-GR"/>
        </w:rPr>
        <w:fldChar w:fldCharType="begin"/>
      </w:r>
      <w:r w:rsidR="00DE60FE" w:rsidRPr="00603221">
        <w:rPr>
          <w:rFonts w:cs="Tahoma"/>
          <w:szCs w:val="22"/>
          <w:lang w:val="el-GR"/>
        </w:rPr>
        <w:instrText xml:space="preserve"> REF _Ref496541297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B24CE7">
        <w:rPr>
          <w:rFonts w:cs="Tahoma"/>
          <w:szCs w:val="22"/>
          <w:lang w:val="el-GR"/>
        </w:rPr>
        <w:t>0</w:t>
      </w:r>
      <w:r w:rsidR="00DE60FE" w:rsidRPr="00603221">
        <w:rPr>
          <w:rFonts w:cs="Tahoma"/>
          <w:szCs w:val="22"/>
          <w:lang w:val="el-GR"/>
        </w:rPr>
        <w:fldChar w:fldCharType="end"/>
      </w:r>
      <w:r w:rsidR="00DE60FE" w:rsidRPr="00603221">
        <w:rPr>
          <w:rFonts w:cs="Tahoma"/>
          <w:szCs w:val="22"/>
          <w:lang w:val="el-GR"/>
        </w:rPr>
        <w:t xml:space="preserve">, </w:t>
      </w:r>
      <w:r w:rsidR="00DE60FE">
        <w:rPr>
          <w:rFonts w:cs="Tahoma"/>
          <w:szCs w:val="22"/>
          <w:lang w:val="el-GR"/>
        </w:rPr>
        <w:t>2.2.5</w:t>
      </w:r>
      <w:r w:rsidR="00DE60FE" w:rsidRPr="00603221">
        <w:rPr>
          <w:rFonts w:cs="Tahoma"/>
          <w:szCs w:val="22"/>
          <w:lang w:val="el-GR"/>
        </w:rPr>
        <w:t xml:space="preserve">, </w:t>
      </w:r>
      <w:r w:rsidR="00DE60FE" w:rsidRPr="00603221">
        <w:rPr>
          <w:rFonts w:cs="Tahoma"/>
          <w:szCs w:val="22"/>
          <w:lang w:val="el-GR"/>
        </w:rPr>
        <w:fldChar w:fldCharType="begin"/>
      </w:r>
      <w:r w:rsidR="00DE60FE" w:rsidRPr="00603221">
        <w:rPr>
          <w:rFonts w:cs="Tahoma"/>
          <w:szCs w:val="22"/>
          <w:lang w:val="el-GR"/>
        </w:rPr>
        <w:instrText xml:space="preserve"> REF _Ref496541329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B24CE7">
        <w:rPr>
          <w:rFonts w:cs="Tahoma"/>
          <w:szCs w:val="22"/>
          <w:lang w:val="el-GR"/>
        </w:rPr>
        <w:t>2.2.6</w:t>
      </w:r>
      <w:r w:rsidR="00DE60FE" w:rsidRPr="00603221">
        <w:rPr>
          <w:rFonts w:cs="Tahoma"/>
          <w:szCs w:val="22"/>
          <w:lang w:val="el-GR"/>
        </w:rPr>
        <w:fldChar w:fldCharType="end"/>
      </w:r>
      <w:r w:rsidR="002545E7">
        <w:rPr>
          <w:rFonts w:cs="Tahoma"/>
          <w:szCs w:val="22"/>
          <w:lang w:val="el-GR"/>
        </w:rPr>
        <w:t xml:space="preserve">, </w:t>
      </w:r>
      <w:r w:rsidR="0042147D" w:rsidRPr="0042147D">
        <w:rPr>
          <w:rFonts w:cs="Tahoma"/>
          <w:szCs w:val="22"/>
          <w:lang w:val="el-GR"/>
        </w:rPr>
        <w:t>2.2.</w:t>
      </w:r>
      <w:r w:rsidR="002545E7">
        <w:rPr>
          <w:rFonts w:cs="Tahoma"/>
          <w:szCs w:val="22"/>
          <w:lang w:val="el-GR"/>
        </w:rPr>
        <w:t>7</w:t>
      </w:r>
      <w:r w:rsidR="00DE60FE" w:rsidRPr="00603221">
        <w:rPr>
          <w:rFonts w:cs="Tahoma"/>
          <w:szCs w:val="22"/>
          <w:lang w:val="el-GR"/>
        </w:rPr>
        <w:t xml:space="preserve"> και </w:t>
      </w:r>
      <w:r w:rsidR="00DE60FE">
        <w:rPr>
          <w:rFonts w:cs="Tahoma"/>
          <w:szCs w:val="22"/>
          <w:lang w:val="el-GR"/>
        </w:rPr>
        <w:t>2.2.</w:t>
      </w:r>
      <w:r w:rsidR="002545E7">
        <w:rPr>
          <w:rFonts w:cs="Tahoma"/>
          <w:szCs w:val="22"/>
          <w:lang w:val="el-GR"/>
        </w:rPr>
        <w:t xml:space="preserve">8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w:t>
      </w:r>
      <w:r w:rsidR="0028588D" w:rsidRPr="00603221">
        <w:rPr>
          <w:rFonts w:cs="Tahoma"/>
          <w:szCs w:val="22"/>
          <w:lang w:val="el-GR"/>
        </w:rPr>
        <w:t xml:space="preserve">σύμφωνα με το επισυναπτόμενο στην </w:t>
      </w:r>
      <w:r w:rsidR="0028588D" w:rsidRPr="00A74DF8">
        <w:rPr>
          <w:rFonts w:cs="Tahoma"/>
          <w:szCs w:val="22"/>
          <w:lang w:val="el-GR"/>
        </w:rPr>
        <w:t>παρούσα</w:t>
      </w:r>
      <w:r w:rsidR="0028588D">
        <w:rPr>
          <w:rFonts w:cs="Tahoma"/>
          <w:szCs w:val="22"/>
          <w:lang w:val="el-GR"/>
        </w:rPr>
        <w:t xml:space="preserve"> Παράρτημα ΙΙΙ. </w:t>
      </w:r>
      <w:r w:rsidR="0028588D" w:rsidRPr="00EB76B9">
        <w:rPr>
          <w:rFonts w:cs="Tahoma"/>
          <w:szCs w:val="22"/>
          <w:lang w:val="el-GR"/>
        </w:rPr>
        <w:t xml:space="preserve">Από τις 2-5-2019, οι αναθέτουσες αρχές συντάσσουν το ΕΕΕΣ με τη χρήση της νέας ηλεκτρονικής υπηρεσίας </w:t>
      </w:r>
      <w:r w:rsidR="0028588D" w:rsidRPr="00A4737C">
        <w:rPr>
          <w:rFonts w:cs="Tahoma"/>
          <w:szCs w:val="22"/>
        </w:rPr>
        <w:t>Promitheus</w:t>
      </w:r>
      <w:r w:rsidR="0028588D" w:rsidRPr="00EB76B9">
        <w:rPr>
          <w:rFonts w:cs="Tahoma"/>
          <w:szCs w:val="22"/>
          <w:lang w:val="el-GR"/>
        </w:rPr>
        <w:t xml:space="preserve"> </w:t>
      </w:r>
      <w:r w:rsidR="0028588D" w:rsidRPr="00A4737C">
        <w:rPr>
          <w:rFonts w:cs="Tahoma"/>
          <w:szCs w:val="22"/>
        </w:rPr>
        <w:t>ESPDint</w:t>
      </w:r>
      <w:r w:rsidR="0028588D" w:rsidRPr="00EB76B9">
        <w:rPr>
          <w:rFonts w:cs="Tahoma"/>
          <w:szCs w:val="22"/>
          <w:lang w:val="el-GR"/>
        </w:rPr>
        <w:t xml:space="preserve"> (</w:t>
      </w:r>
      <w:r w:rsidR="0028588D" w:rsidRPr="00A4737C">
        <w:rPr>
          <w:rFonts w:cs="Tahoma"/>
          <w:szCs w:val="22"/>
        </w:rPr>
        <w:t>https</w:t>
      </w:r>
      <w:r w:rsidR="0028588D" w:rsidRPr="00EB76B9">
        <w:rPr>
          <w:rFonts w:cs="Tahoma"/>
          <w:szCs w:val="22"/>
          <w:lang w:val="el-GR"/>
        </w:rPr>
        <w:t>://</w:t>
      </w:r>
      <w:r w:rsidR="0028588D" w:rsidRPr="00A4737C">
        <w:rPr>
          <w:rFonts w:cs="Tahoma"/>
          <w:szCs w:val="22"/>
        </w:rPr>
        <w:t>espdint</w:t>
      </w:r>
      <w:r w:rsidR="0028588D" w:rsidRPr="00EB76B9">
        <w:rPr>
          <w:rFonts w:cs="Tahoma"/>
          <w:szCs w:val="22"/>
          <w:lang w:val="el-GR"/>
        </w:rPr>
        <w:t>.</w:t>
      </w:r>
      <w:r w:rsidR="0028588D" w:rsidRPr="00A4737C">
        <w:rPr>
          <w:rFonts w:cs="Tahoma"/>
          <w:szCs w:val="22"/>
        </w:rPr>
        <w:t>eprocurement</w:t>
      </w:r>
      <w:r w:rsidR="0028588D" w:rsidRPr="00EB76B9">
        <w:rPr>
          <w:rFonts w:cs="Tahoma"/>
          <w:szCs w:val="22"/>
          <w:lang w:val="el-GR"/>
        </w:rPr>
        <w:t>.</w:t>
      </w:r>
      <w:r w:rsidR="0028588D" w:rsidRPr="00A4737C">
        <w:rPr>
          <w:rFonts w:cs="Tahoma"/>
          <w:szCs w:val="22"/>
        </w:rPr>
        <w:t>gov</w:t>
      </w:r>
      <w:r w:rsidR="0028588D" w:rsidRPr="00EB76B9">
        <w:rPr>
          <w:rFonts w:cs="Tahoma"/>
          <w:szCs w:val="22"/>
          <w:lang w:val="el-GR"/>
        </w:rPr>
        <w:t>.</w:t>
      </w:r>
      <w:r w:rsidR="0028588D" w:rsidRPr="00A4737C">
        <w:rPr>
          <w:rFonts w:cs="Tahoma"/>
          <w:szCs w:val="22"/>
        </w:rPr>
        <w:t>gr</w:t>
      </w:r>
      <w:r w:rsidR="0028588D" w:rsidRPr="00EB76B9">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6" w:history="1">
        <w:r w:rsidR="00413B35" w:rsidRPr="00F605C2">
          <w:rPr>
            <w:rStyle w:val="-"/>
            <w:rFonts w:cs="Tahoma"/>
            <w:szCs w:val="22"/>
          </w:rPr>
          <w:t>www</w:t>
        </w:r>
        <w:r w:rsidR="00413B35" w:rsidRPr="00F605C2">
          <w:rPr>
            <w:rStyle w:val="-"/>
            <w:rFonts w:cs="Tahoma"/>
            <w:szCs w:val="22"/>
            <w:lang w:val="el-GR"/>
          </w:rPr>
          <w:t>.</w:t>
        </w:r>
        <w:r w:rsidR="00413B35" w:rsidRPr="00F605C2">
          <w:rPr>
            <w:rStyle w:val="-"/>
            <w:rFonts w:cs="Tahoma"/>
            <w:szCs w:val="22"/>
          </w:rPr>
          <w:t>promitheus</w:t>
        </w:r>
        <w:r w:rsidR="00413B35" w:rsidRPr="00F605C2">
          <w:rPr>
            <w:rStyle w:val="-"/>
            <w:rFonts w:cs="Tahoma"/>
            <w:szCs w:val="22"/>
            <w:lang w:val="el-GR"/>
          </w:rPr>
          <w:t>.</w:t>
        </w:r>
        <w:r w:rsidR="00413B35" w:rsidRPr="00F605C2">
          <w:rPr>
            <w:rStyle w:val="-"/>
            <w:rFonts w:cs="Tahoma"/>
            <w:szCs w:val="22"/>
          </w:rPr>
          <w:t>gov</w:t>
        </w:r>
        <w:r w:rsidR="00413B35" w:rsidRPr="00F605C2">
          <w:rPr>
            <w:rStyle w:val="-"/>
            <w:rFonts w:cs="Tahoma"/>
            <w:szCs w:val="22"/>
            <w:lang w:val="el-GR"/>
          </w:rPr>
          <w:t>.</w:t>
        </w:r>
        <w:r w:rsidR="00413B35" w:rsidRPr="00F605C2">
          <w:rPr>
            <w:rStyle w:val="-"/>
            <w:rFonts w:cs="Tahoma"/>
            <w:szCs w:val="22"/>
          </w:rPr>
          <w:t>gr</w:t>
        </w:r>
      </w:hyperlink>
      <w:r w:rsidR="0028588D" w:rsidRPr="00EB76B9">
        <w:rPr>
          <w:rFonts w:cs="Tahoma"/>
          <w:szCs w:val="22"/>
          <w:lang w:val="el-GR"/>
        </w:rPr>
        <w:t>.</w:t>
      </w:r>
    </w:p>
    <w:p w14:paraId="56B0842D" w14:textId="77777777" w:rsidR="00413B35" w:rsidRPr="00A4737C" w:rsidRDefault="00413B35" w:rsidP="00413B35">
      <w:pPr>
        <w:pStyle w:val="normalwithoutspacing"/>
        <w:rPr>
          <w:rFonts w:cs="Tahoma"/>
          <w:szCs w:val="22"/>
        </w:rPr>
      </w:pPr>
      <w:r w:rsidRPr="00A4737C">
        <w:rPr>
          <w:rFonts w:cs="Tahoma"/>
          <w:szCs w:val="22"/>
        </w:rPr>
        <w:t>Συνημμένα της παρούσας διακήρυξης περιλαμβάνονται:</w:t>
      </w:r>
    </w:p>
    <w:p w14:paraId="4CCBA37D" w14:textId="77777777" w:rsidR="00413B35" w:rsidRPr="00A4737C" w:rsidRDefault="00413B35" w:rsidP="00413B35">
      <w:pPr>
        <w:pStyle w:val="normalwithoutspacing"/>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B4BD6E4" w14:textId="77777777" w:rsidR="00413B35" w:rsidRDefault="00413B35" w:rsidP="00A26E2C">
      <w:pPr>
        <w:pStyle w:val="normalwithoutspacing"/>
        <w:numPr>
          <w:ilvl w:val="0"/>
          <w:numId w:val="19"/>
        </w:numPr>
        <w:spacing w:before="0"/>
        <w:rPr>
          <w:rFonts w:cs="Tahoma"/>
          <w:szCs w:val="22"/>
        </w:rPr>
      </w:pPr>
      <w:r w:rsidRPr="00780173">
        <w:rPr>
          <w:rFonts w:cs="Tahoma"/>
          <w:szCs w:val="22"/>
        </w:rPr>
        <w:lastRenderedPageBreak/>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677FB28E" w14:textId="77777777" w:rsidR="00413B35" w:rsidRPr="00780173" w:rsidRDefault="00413B35" w:rsidP="00A26E2C">
      <w:pPr>
        <w:pStyle w:val="normalwithoutspacing"/>
        <w:numPr>
          <w:ilvl w:val="0"/>
          <w:numId w:val="19"/>
        </w:numPr>
        <w:spacing w:before="0"/>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0F543B07" w:rsidR="00413B35" w:rsidRPr="00413B35" w:rsidRDefault="00413B35" w:rsidP="00413B35">
      <w:pPr>
        <w:rPr>
          <w:lang w:val="el-GR"/>
        </w:rPr>
      </w:pPr>
      <w:r w:rsidRPr="00413B35">
        <w:rPr>
          <w:rFonts w:cs="Tahoma"/>
          <w:szCs w:val="22"/>
          <w:lang w:val="el-GR"/>
        </w:rPr>
        <w:fldChar w:fldCharType="begin"/>
      </w:r>
      <w:r w:rsidRPr="00413B35">
        <w:rPr>
          <w:rFonts w:cs="Tahoma"/>
          <w:szCs w:val="22"/>
          <w:lang w:val="el-GR"/>
        </w:rPr>
        <w:instrText xml:space="preserve"> REF _Ref496624736 \h  \* MERGEFORMAT </w:instrText>
      </w:r>
      <w:r w:rsidRPr="00413B35">
        <w:rPr>
          <w:rFonts w:cs="Tahoma"/>
          <w:szCs w:val="22"/>
          <w:lang w:val="el-GR"/>
        </w:rPr>
      </w:r>
      <w:r w:rsidRPr="00413B35">
        <w:rPr>
          <w:rFonts w:cs="Tahoma"/>
          <w:szCs w:val="22"/>
          <w:lang w:val="el-GR"/>
        </w:rPr>
        <w:fldChar w:fldCharType="separate"/>
      </w:r>
      <w:r w:rsidR="00B24CE7" w:rsidRPr="00B24CE7">
        <w:rPr>
          <w:rFonts w:cs="Tahoma"/>
          <w:color w:val="000099"/>
          <w:szCs w:val="22"/>
          <w:lang w:val="el-GR"/>
        </w:rPr>
        <w:t xml:space="preserve">ΠΑΡΑΡΤΗΜΑ ΙII – </w:t>
      </w:r>
      <w:r w:rsidRPr="00413B35">
        <w:rPr>
          <w:rFonts w:cs="Tahoma"/>
          <w:szCs w:val="22"/>
          <w:lang w:val="el-GR"/>
        </w:rPr>
        <w:fldChar w:fldCharType="end"/>
      </w:r>
      <w:r w:rsidRPr="00413B35">
        <w:rPr>
          <w:rFonts w:cs="Tahoma"/>
          <w:i/>
          <w:color w:val="5B9BD5"/>
          <w:szCs w:val="22"/>
          <w:lang w:val="el-GR"/>
        </w:rPr>
        <w:t>,</w:t>
      </w:r>
      <w:r w:rsidRPr="00413B35">
        <w:rPr>
          <w:rFonts w:cs="Tahoma"/>
          <w:szCs w:val="22"/>
          <w:lang w:val="el-GR"/>
        </w:rPr>
        <w:t xml:space="preserve"> το οποίο ισοδυναμεί με ενημερωμένη υπεύθυνη δήλωση, με τις συνέπειες του ν. 1599/1986. Το ΕΕΕΣ </w:t>
      </w:r>
      <w:r w:rsidRPr="00413B3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5"/>
      </w:r>
      <w:r w:rsidRPr="00413B35">
        <w:rPr>
          <w:lang w:val="el-GR"/>
        </w:rPr>
        <w:t>.</w:t>
      </w:r>
    </w:p>
    <w:p w14:paraId="5DBF44C2" w14:textId="77777777" w:rsidR="00413B35" w:rsidRDefault="00413B35" w:rsidP="00413B35">
      <w:pPr>
        <w:rPr>
          <w:lang w:val="el-GR"/>
        </w:rPr>
      </w:pPr>
      <w:r w:rsidRPr="00413B35">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w:t>
      </w:r>
      <w:r>
        <w:rPr>
          <w:lang w:val="el-GR"/>
        </w:rPr>
        <w:t xml:space="preserve">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DBDC136" w14:textId="77777777" w:rsidR="00413B35" w:rsidRDefault="00413B35" w:rsidP="00413B35">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C229F3" w:rsidRDefault="00413B35" w:rsidP="00413B35">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5BBEAC" w14:textId="46D9B8F1" w:rsidR="00413B35" w:rsidRPr="007A6693" w:rsidRDefault="00413B35" w:rsidP="6D134DCC">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w:t>
      </w:r>
    </w:p>
    <w:p w14:paraId="6B41CF78" w14:textId="50D7EF47" w:rsidR="00413B35" w:rsidRPr="007A6693" w:rsidRDefault="00413B35" w:rsidP="00413B35">
      <w:pPr>
        <w:rPr>
          <w:lang w:val="el-GR" w:eastAsia="ar-SA"/>
        </w:rPr>
      </w:pPr>
      <w:r w:rsidRPr="6D134DCC">
        <w:rPr>
          <w:lang w:val="el-GR" w:eastAsia="ar-SA"/>
        </w:rPr>
        <w:t>ς</w:t>
      </w:r>
      <w:r w:rsidRPr="00C11E79">
        <w:rPr>
          <w:lang w:val="el-GR" w:eastAsia="ar-SA"/>
        </w:rPr>
        <w:t xml:space="preserve"> μεταξύ τους) κάθε μέλους της ένωσης, καθώς και ο εκπρόσωπος/συντονιστής αυτής.</w:t>
      </w:r>
      <w:hyperlink r:id="rId27">
        <w:r w:rsidRPr="6D134DCC">
          <w:rPr>
            <w:rStyle w:val="-"/>
          </w:rPr>
          <w:t>http</w:t>
        </w:r>
        <w:r w:rsidRPr="00144A24">
          <w:rPr>
            <w:rStyle w:val="-"/>
            <w:lang w:val="el-GR"/>
          </w:rPr>
          <w:t>://</w:t>
        </w:r>
        <w:r w:rsidRPr="6D134DCC">
          <w:rPr>
            <w:rStyle w:val="-"/>
          </w:rPr>
          <w:t>www</w:t>
        </w:r>
        <w:r w:rsidRPr="00144A24">
          <w:rPr>
            <w:rStyle w:val="-"/>
            <w:lang w:val="el-GR"/>
          </w:rPr>
          <w:t>.</w:t>
        </w:r>
        <w:r w:rsidRPr="6D134DCC">
          <w:rPr>
            <w:rStyle w:val="-"/>
          </w:rPr>
          <w:t>eaadhsy</w:t>
        </w:r>
        <w:r w:rsidRPr="00144A24">
          <w:rPr>
            <w:rStyle w:val="-"/>
            <w:lang w:val="el-GR"/>
          </w:rPr>
          <w:t>.</w:t>
        </w:r>
        <w:r w:rsidRPr="6D134DCC">
          <w:rPr>
            <w:rStyle w:val="-"/>
          </w:rPr>
          <w:t>gr</w:t>
        </w:r>
        <w:r w:rsidRPr="00144A24">
          <w:rPr>
            <w:rStyle w:val="-"/>
            <w:lang w:val="el-GR"/>
          </w:rPr>
          <w:t>/</w:t>
        </w:r>
      </w:hyperlink>
      <w:hyperlink r:id="rId28">
        <w:r w:rsidRPr="6D134DCC">
          <w:rPr>
            <w:rStyle w:val="-"/>
          </w:rPr>
          <w:t>http</w:t>
        </w:r>
        <w:r w:rsidRPr="00144A24">
          <w:rPr>
            <w:rStyle w:val="-"/>
            <w:lang w:val="el-GR"/>
          </w:rPr>
          <w:t>://</w:t>
        </w:r>
        <w:r w:rsidRPr="6D134DCC">
          <w:rPr>
            <w:rStyle w:val="-"/>
          </w:rPr>
          <w:t>www</w:t>
        </w:r>
        <w:r w:rsidRPr="00144A24">
          <w:rPr>
            <w:rStyle w:val="-"/>
            <w:lang w:val="el-GR"/>
          </w:rPr>
          <w:t>.</w:t>
        </w:r>
        <w:r w:rsidRPr="6D134DCC">
          <w:rPr>
            <w:rStyle w:val="-"/>
          </w:rPr>
          <w:t>hsppa</w:t>
        </w:r>
        <w:r w:rsidRPr="00144A24">
          <w:rPr>
            <w:rStyle w:val="-"/>
            <w:lang w:val="el-GR"/>
          </w:rPr>
          <w:t>.</w:t>
        </w:r>
        <w:r w:rsidRPr="6D134DCC">
          <w:rPr>
            <w:rStyle w:val="-"/>
          </w:rPr>
          <w:t>gr</w:t>
        </w:r>
        <w:r w:rsidRPr="00144A24">
          <w:rPr>
            <w:rStyle w:val="-"/>
            <w:lang w:val="el-GR"/>
          </w:rPr>
          <w:t>/</w:t>
        </w:r>
      </w:hyperlink>
    </w:p>
    <w:p w14:paraId="56C12E32" w14:textId="77777777" w:rsidR="00413B35" w:rsidRDefault="00413B35" w:rsidP="00413B35">
      <w:pPr>
        <w:suppressAutoHyphens w:val="0"/>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E14C02" w:rsidRDefault="00413B35" w:rsidP="00413B35">
      <w:pPr>
        <w:suppressAutoHyphens w:val="0"/>
        <w:spacing w:after="160"/>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szCs w:val="22"/>
          <w:lang w:val="el-GR" w:eastAsia="en-US"/>
        </w:rPr>
        <w:lastRenderedPageBreak/>
        <w:t xml:space="preserve">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6"/>
      </w:r>
      <w:r w:rsidRPr="00E14C02">
        <w:rPr>
          <w:rFonts w:eastAsia="Calibri" w:cs="Times New Roman"/>
          <w:szCs w:val="22"/>
          <w:lang w:val="el-GR" w:eastAsia="en-US"/>
        </w:rPr>
        <w:t>.</w:t>
      </w:r>
    </w:p>
    <w:p w14:paraId="0E9BD992" w14:textId="071277CB" w:rsidR="00413B35" w:rsidRPr="00413B35" w:rsidRDefault="00413B35" w:rsidP="00413B35">
      <w:pPr>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Pr="00B739BB" w:rsidRDefault="005A372A" w:rsidP="005A372A">
      <w:pPr>
        <w:rPr>
          <w:rFonts w:cs="Tahoma"/>
          <w:szCs w:val="22"/>
          <w:lang w:val="el-GR"/>
        </w:rPr>
      </w:pPr>
    </w:p>
    <w:p w14:paraId="78A1B5DC" w14:textId="77777777" w:rsidR="00FD7959" w:rsidRPr="007A5F0F" w:rsidRDefault="00FD7959" w:rsidP="007A5F0F">
      <w:pPr>
        <w:rPr>
          <w:b/>
          <w:bCs/>
          <w:lang w:val="el-GR"/>
        </w:rPr>
      </w:pPr>
      <w:bookmarkStart w:id="168" w:name="_Hlk35420523"/>
      <w:bookmarkStart w:id="169" w:name="_Ref40957856"/>
      <w:r w:rsidRPr="007A5F0F">
        <w:rPr>
          <w:b/>
          <w:bCs/>
          <w:lang w:val="el-GR"/>
        </w:rPr>
        <w:t xml:space="preserve">2.2.9.2 Αποδεικτικά μέσα </w:t>
      </w:r>
      <w:r w:rsidRPr="007A5F0F">
        <w:rPr>
          <w:b/>
          <w:bCs/>
          <w:vertAlign w:val="superscript"/>
          <w:lang w:val="el-GR"/>
        </w:rPr>
        <w:footnoteReference w:id="7"/>
      </w:r>
      <w:bookmarkEnd w:id="168"/>
      <w:r w:rsidRPr="007A5F0F">
        <w:rPr>
          <w:b/>
          <w:bCs/>
          <w:lang w:val="el-GR"/>
        </w:rPr>
        <w:t>- Δικαιολογητικά προσωρινού αναδόχου</w:t>
      </w:r>
      <w:bookmarkEnd w:id="169"/>
    </w:p>
    <w:p w14:paraId="6ECAB094" w14:textId="64555D33"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Pr>
          <w:rFonts w:cs="Tahoma"/>
          <w:bCs/>
          <w:szCs w:val="22"/>
          <w:lang w:val="el-GR"/>
        </w:rPr>
        <w:t>,</w:t>
      </w:r>
      <w:r w:rsidRPr="00B9111A">
        <w:rPr>
          <w:rFonts w:cs="Tahoma"/>
          <w:bCs/>
          <w:szCs w:val="22"/>
          <w:lang w:val="el-GR"/>
        </w:rPr>
        <w:t xml:space="preserve"> 2.2.7</w:t>
      </w:r>
      <w:r w:rsidR="00ED60A0">
        <w:rPr>
          <w:rFonts w:cs="Tahoma"/>
          <w:bCs/>
          <w:szCs w:val="22"/>
          <w:lang w:val="el-GR"/>
        </w:rPr>
        <w:t xml:space="preserve"> και 2.2.8</w:t>
      </w:r>
      <w:r w:rsidRPr="00B9111A">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Default="00064A1B" w:rsidP="00064A1B">
      <w:pPr>
        <w:rPr>
          <w:bCs/>
          <w:lang w:val="el-GR"/>
        </w:rPr>
      </w:pPr>
      <w:r w:rsidRPr="00E07859">
        <w:rPr>
          <w:bCs/>
          <w:lang w:val="el-GR"/>
        </w:rPr>
        <w:t xml:space="preserve">Τα δικαιολογητικά του παρόντος υποβάλλονται και γίνονται αποδεκτά σύμφωνα με την παράγραφο </w:t>
      </w:r>
      <w:r w:rsidR="001A2AE7" w:rsidRPr="00E07859">
        <w:rPr>
          <w:bCs/>
          <w:lang w:val="el-GR"/>
        </w:rPr>
        <w:t>2.4.2.5</w:t>
      </w:r>
      <w:r w:rsidR="003A6440" w:rsidRPr="00E07859">
        <w:rPr>
          <w:bCs/>
          <w:lang w:val="el-GR"/>
        </w:rPr>
        <w:t xml:space="preserve">, 2.4.3.1 </w:t>
      </w:r>
      <w:r w:rsidRPr="00E07859">
        <w:rPr>
          <w:bCs/>
          <w:lang w:val="el-GR"/>
        </w:rPr>
        <w:t xml:space="preserve">και </w:t>
      </w:r>
      <w:r w:rsidR="001A2AE7" w:rsidRPr="00E07859">
        <w:rPr>
          <w:bCs/>
          <w:lang w:val="el-GR"/>
        </w:rPr>
        <w:t>3.2</w:t>
      </w:r>
      <w:r w:rsidRPr="00E07859">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38C492E7"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85481">
        <w:rPr>
          <w:lang w:val="el-GR"/>
        </w:rPr>
        <w:fldChar w:fldCharType="begin"/>
      </w:r>
      <w:r w:rsidR="00E85481">
        <w:rPr>
          <w:lang w:val="el-GR"/>
        </w:rPr>
        <w:instrText xml:space="preserve"> REF _Ref496541356 \r \h  \* MERGEFORMAT </w:instrText>
      </w:r>
      <w:r w:rsidR="00E85481">
        <w:rPr>
          <w:lang w:val="el-GR"/>
        </w:rPr>
      </w:r>
      <w:r w:rsidR="00E85481">
        <w:rPr>
          <w:lang w:val="el-GR"/>
        </w:rPr>
        <w:fldChar w:fldCharType="separate"/>
      </w:r>
      <w:r w:rsidR="00B24CE7">
        <w:rPr>
          <w:lang w:val="el-GR"/>
        </w:rPr>
        <w:t>0</w:t>
      </w:r>
      <w:r w:rsidR="00E85481">
        <w:rPr>
          <w:lang w:val="el-GR"/>
        </w:rPr>
        <w:fldChar w:fldCharType="end"/>
      </w:r>
      <w:r w:rsidR="00E85481">
        <w:rPr>
          <w:lang w:val="el-GR"/>
        </w:rPr>
        <w:t xml:space="preserve"> </w:t>
      </w:r>
      <w:r>
        <w:rPr>
          <w:lang w:val="el-GR"/>
        </w:rPr>
        <w:t>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56FDB3E9"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4CE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Pr>
          <w:color w:val="000000"/>
          <w:lang w:val="el-GR"/>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4CE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38E7715C"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B24CE7">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8"/>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4120E2C6" w:rsidR="00064A1B" w:rsidRPr="000F18AB"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B24CE7">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r w:rsidR="000F18AB" w:rsidRPr="000F18AB">
        <w:rPr>
          <w:color w:val="000000"/>
          <w:lang w:val="el-GR"/>
        </w:rPr>
        <w:t>,</w:t>
      </w:r>
    </w:p>
    <w:p w14:paraId="57E81F96" w14:textId="506AE139"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B24CE7">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08905781"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B24CE7" w:rsidRPr="00B24CE7">
        <w:rPr>
          <w:b/>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67206D6F"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B24CE7">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70"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144499B9"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4CE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2E2B2E32"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B24CE7">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6788B153"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C4387">
        <w:rPr>
          <w:rFonts w:cs="Tahoma"/>
          <w:b/>
          <w:szCs w:val="22"/>
          <w:lang w:val="el-GR"/>
        </w:rPr>
        <w:t>2.2.4</w:t>
      </w:r>
      <w:r w:rsidR="00631AF3">
        <w:rPr>
          <w:rFonts w:cs="Tahoma"/>
          <w:b/>
          <w:szCs w:val="22"/>
          <w:lang w:val="el-GR"/>
        </w:rPr>
        <w:t xml:space="preserve"> </w:t>
      </w:r>
      <w:r w:rsidRPr="00155B45">
        <w:rPr>
          <w:rFonts w:cs="Tahoma"/>
          <w:b/>
          <w:szCs w:val="22"/>
          <w:lang w:val="el-GR"/>
        </w:rPr>
        <w:t xml:space="preserve">(απόδειξη </w:t>
      </w:r>
      <w:r w:rsidR="00056FCF" w:rsidRPr="00155B45">
        <w:rPr>
          <w:rFonts w:cs="Tahoma"/>
          <w:b/>
          <w:szCs w:val="22"/>
          <w:lang w:val="el-GR"/>
        </w:rPr>
        <w:t>καταλληλό</w:t>
      </w:r>
      <w:r w:rsidR="00AD3795">
        <w:rPr>
          <w:rFonts w:cs="Tahoma"/>
          <w:b/>
          <w:szCs w:val="22"/>
          <w:lang w:val="el-GR"/>
        </w:rPr>
        <w:t>τ</w:t>
      </w:r>
      <w:r w:rsidR="00056FCF" w:rsidRPr="00155B45">
        <w:rPr>
          <w:rFonts w:cs="Tahoma"/>
          <w:b/>
          <w:szCs w:val="22"/>
          <w:lang w:val="el-GR"/>
        </w:rPr>
        <w:t>ητας</w:t>
      </w:r>
      <w:r w:rsidRPr="00155B45">
        <w:rPr>
          <w:rFonts w:cs="Tahoma"/>
          <w:b/>
          <w:szCs w:val="22"/>
          <w:lang w:val="el-GR"/>
        </w:rPr>
        <w:t xml:space="preserve">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4CE7"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44D362F" w14:textId="61CD8971" w:rsidR="00915C7C" w:rsidRPr="00056FCF" w:rsidRDefault="7A393C84" w:rsidP="00056FCF">
            <w:pPr>
              <w:pStyle w:val="Tabletext"/>
              <w:rPr>
                <w:rFonts w:cs="Tahoma"/>
                <w:b/>
                <w:bCs/>
                <w:i/>
                <w:iCs/>
                <w:sz w:val="22"/>
                <w:szCs w:val="22"/>
              </w:rPr>
            </w:pPr>
            <w:r w:rsidRPr="291BABE6">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056FCF">
              <w:rPr>
                <w:rFonts w:cs="Tahoma"/>
                <w:b/>
                <w:bCs/>
                <w:sz w:val="22"/>
                <w:szCs w:val="22"/>
              </w:rPr>
              <w:t xml:space="preserve">της σύμβασης, </w:t>
            </w:r>
            <w:r w:rsidR="00381951" w:rsidRPr="00631AF3">
              <w:rPr>
                <w:rFonts w:cs="Tahoma"/>
                <w:b/>
                <w:bCs/>
                <w:sz w:val="22"/>
                <w:szCs w:val="22"/>
              </w:rPr>
              <w:t xml:space="preserve">ήτοι </w:t>
            </w:r>
            <w:r w:rsidR="00056FCF" w:rsidRPr="00056FCF">
              <w:rPr>
                <w:rFonts w:cs="Tahoma"/>
                <w:b/>
                <w:bCs/>
                <w:sz w:val="22"/>
                <w:szCs w:val="22"/>
              </w:rPr>
              <w:t xml:space="preserve">στην προμήθεια αδειών χρήσης λογισμικού </w:t>
            </w:r>
            <w:r w:rsidR="00056FCF" w:rsidRPr="00056FCF">
              <w:rPr>
                <w:rFonts w:cs="Tahoma"/>
                <w:b/>
                <w:bCs/>
                <w:sz w:val="22"/>
                <w:szCs w:val="22"/>
                <w:lang w:val="en-US"/>
              </w:rPr>
              <w:t>Microsoft</w:t>
            </w:r>
            <w:r w:rsidR="00056FCF" w:rsidRPr="00056FCF">
              <w:rPr>
                <w:rFonts w:cs="Tahoma"/>
                <w:b/>
                <w:bCs/>
                <w:sz w:val="22"/>
                <w:szCs w:val="22"/>
              </w:rPr>
              <w:t xml:space="preserve"> </w:t>
            </w:r>
            <w:r w:rsidR="00056FCF" w:rsidRPr="00056FCF">
              <w:rPr>
                <w:rFonts w:cs="Tahoma"/>
                <w:b/>
                <w:bCs/>
                <w:sz w:val="22"/>
                <w:szCs w:val="22"/>
                <w:lang w:val="en-US"/>
              </w:rPr>
              <w:t>Office</w:t>
            </w:r>
            <w:r w:rsidR="00056FCF" w:rsidRPr="00056FCF">
              <w:rPr>
                <w:rFonts w:cs="Tahoma"/>
                <w:b/>
                <w:bCs/>
                <w:sz w:val="22"/>
                <w:szCs w:val="22"/>
              </w:rPr>
              <w:t xml:space="preserve"> 365 και την παροχή υπηρεσιών υποστήριξης λογισμικού.</w:t>
            </w:r>
          </w:p>
          <w:p w14:paraId="5124ABE6"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24CE7"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C770B66" w14:textId="77777777" w:rsidR="0041248A" w:rsidRPr="00155B45" w:rsidRDefault="0041248A" w:rsidP="00155B45">
      <w:pPr>
        <w:spacing w:before="0" w:line="252" w:lineRule="auto"/>
        <w:rPr>
          <w:rFonts w:cs="Tahoma"/>
          <w:b/>
          <w:szCs w:val="22"/>
          <w:lang w:val="el-GR"/>
        </w:rPr>
      </w:pPr>
    </w:p>
    <w:p w14:paraId="0DFD34EE" w14:textId="206B46D9" w:rsidR="00282306" w:rsidRDefault="00282306" w:rsidP="00155B45">
      <w:pPr>
        <w:spacing w:before="0" w:line="252" w:lineRule="auto"/>
        <w:rPr>
          <w:rFonts w:cs="Tahoma"/>
          <w:bCs/>
          <w:szCs w:val="22"/>
          <w:lang w:val="el-GR"/>
        </w:rPr>
      </w:pPr>
      <w:bookmarkStart w:id="171" w:name="_Hlk35424944"/>
      <w:r w:rsidRPr="00155B45">
        <w:rPr>
          <w:rFonts w:cs="Tahoma"/>
          <w:bCs/>
          <w:szCs w:val="22"/>
          <w:lang w:val="el-GR"/>
        </w:rPr>
        <w:t xml:space="preserve">Επισημαίνεται ότι, τα δικαιολογητικά που αφορούν στην απόδειξη της απαίτησης της 2.2.4 (απόδειξη </w:t>
      </w:r>
      <w:r w:rsidR="002002D4" w:rsidRPr="00155B45">
        <w:rPr>
          <w:rFonts w:cs="Tahoma"/>
          <w:bCs/>
          <w:szCs w:val="22"/>
          <w:lang w:val="el-GR"/>
        </w:rPr>
        <w:t>καταλληλόλητας</w:t>
      </w:r>
      <w:r w:rsidRPr="00155B45">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7A360A89" w14:textId="77777777" w:rsidR="002002D4" w:rsidRPr="00155B45" w:rsidRDefault="002002D4" w:rsidP="00155B45">
      <w:pPr>
        <w:spacing w:before="0" w:line="252" w:lineRule="auto"/>
        <w:rPr>
          <w:rFonts w:cs="Tahoma"/>
          <w:bCs/>
          <w:szCs w:val="22"/>
          <w:lang w:val="el-GR"/>
        </w:rPr>
      </w:pPr>
    </w:p>
    <w:bookmarkEnd w:id="171"/>
    <w:p w14:paraId="45E43F04" w14:textId="420A2233" w:rsidR="00270326" w:rsidRPr="00155B45" w:rsidRDefault="003355E7" w:rsidP="00155B45">
      <w:pPr>
        <w:spacing w:before="0" w:line="252" w:lineRule="auto"/>
        <w:rPr>
          <w:rFonts w:cs="Tahoma"/>
          <w:b/>
          <w:szCs w:val="22"/>
          <w:lang w:val="el-GR"/>
        </w:rPr>
      </w:pPr>
      <w:r w:rsidRPr="00155B45">
        <w:rPr>
          <w:rFonts w:cs="Tahoma"/>
          <w:b/>
          <w:bCs/>
          <w:szCs w:val="22"/>
          <w:lang w:val="el-GR"/>
        </w:rPr>
        <w:lastRenderedPageBreak/>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F54E44">
        <w:rPr>
          <w:rFonts w:cs="Tahoma"/>
          <w:b/>
          <w:szCs w:val="22"/>
          <w:lang w:val="el-GR"/>
        </w:rPr>
        <w:t xml:space="preserve">2.2.5 </w:t>
      </w:r>
      <w:r w:rsidRPr="00155B45">
        <w:rPr>
          <w:rFonts w:cs="Tahoma"/>
          <w:b/>
          <w:szCs w:val="22"/>
          <w:lang w:val="el-GR"/>
        </w:rPr>
        <w:t xml:space="preserve">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4CE7" w14:paraId="39B4E43F" w14:textId="77777777" w:rsidTr="585FDE34">
        <w:trPr>
          <w:trHeight w:val="711"/>
        </w:trPr>
        <w:tc>
          <w:tcPr>
            <w:tcW w:w="675" w:type="dxa"/>
            <w:shd w:val="clear" w:color="auto" w:fill="D9D9D9" w:themeFill="background1" w:themeFillShade="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hemeFill="background1" w:themeFillShade="D9"/>
          </w:tcPr>
          <w:p w14:paraId="77468A31" w14:textId="3130EB3D" w:rsidR="00125CDA" w:rsidRDefault="00D56132" w:rsidP="00125CDA">
            <w:pPr>
              <w:pStyle w:val="aff0"/>
              <w:spacing w:before="0" w:line="252" w:lineRule="auto"/>
              <w:ind w:left="0"/>
              <w:rPr>
                <w:rFonts w:cs="Tahoma"/>
                <w:lang w:val="el-GR"/>
              </w:rPr>
            </w:pPr>
            <w:r w:rsidRPr="585FDE34">
              <w:rPr>
                <w:rFonts w:cs="Tahoma"/>
                <w:b/>
                <w:bCs/>
                <w:lang w:val="el-GR" w:eastAsia="el-GR"/>
              </w:rPr>
              <w:t>Οι οικονομικοί φορείς που συμμετέχουν στη διαδικασία σύναψης της παρούσας απαιτείται να έχουν</w:t>
            </w:r>
            <w:r w:rsidR="003E34BF" w:rsidRPr="585FDE34">
              <w:rPr>
                <w:rFonts w:cs="Tahoma"/>
                <w:b/>
                <w:bCs/>
                <w:lang w:val="el-GR" w:eastAsia="el-GR"/>
              </w:rPr>
              <w:t xml:space="preserve"> </w:t>
            </w:r>
            <w:r w:rsidR="00125CDA" w:rsidRPr="585FDE34">
              <w:rPr>
                <w:rFonts w:cs="Tahoma"/>
                <w:b/>
                <w:bCs/>
                <w:lang w:val="el-GR" w:eastAsia="el-GR"/>
              </w:rPr>
              <w:t>Ειδικό ετήσιο κύκλο εργασιών των τριών τελευταίων οικονομικών χρήσεων  (202</w:t>
            </w:r>
            <w:r w:rsidR="00487285" w:rsidRPr="00487285">
              <w:rPr>
                <w:rFonts w:cs="Tahoma"/>
                <w:b/>
                <w:bCs/>
                <w:lang w:val="el-GR" w:eastAsia="el-GR"/>
              </w:rPr>
              <w:t>2</w:t>
            </w:r>
            <w:r w:rsidR="00125CDA" w:rsidRPr="585FDE34">
              <w:rPr>
                <w:rFonts w:cs="Tahoma"/>
                <w:b/>
                <w:bCs/>
                <w:lang w:val="el-GR" w:eastAsia="el-GR"/>
              </w:rPr>
              <w:t>,202</w:t>
            </w:r>
            <w:r w:rsidR="00487285" w:rsidRPr="00487285">
              <w:rPr>
                <w:rFonts w:cs="Tahoma"/>
                <w:b/>
                <w:bCs/>
                <w:lang w:val="el-GR" w:eastAsia="el-GR"/>
              </w:rPr>
              <w:t>3</w:t>
            </w:r>
            <w:r w:rsidR="00125CDA" w:rsidRPr="585FDE34">
              <w:rPr>
                <w:rFonts w:cs="Tahoma"/>
                <w:b/>
                <w:bCs/>
                <w:lang w:val="el-GR" w:eastAsia="el-GR"/>
              </w:rPr>
              <w:t>,202</w:t>
            </w:r>
            <w:r w:rsidR="00487285" w:rsidRPr="00487285">
              <w:rPr>
                <w:rFonts w:cs="Tahoma"/>
                <w:b/>
                <w:bCs/>
                <w:lang w:val="el-GR" w:eastAsia="el-GR"/>
              </w:rPr>
              <w:t>4</w:t>
            </w:r>
            <w:r w:rsidR="00125CDA" w:rsidRPr="585FDE34">
              <w:rPr>
                <w:rFonts w:cs="Tahoma"/>
                <w:b/>
                <w:bCs/>
                <w:lang w:val="el-GR" w:eastAsia="el-GR"/>
              </w:rPr>
              <w:t xml:space="preserve">) ή για όσο διάστημα ασκούν την επιχειρηματική τους δράση εφόσον είναι μικρότερο των τριών ετών τουλάχιστον ίσου με το </w:t>
            </w:r>
            <w:r w:rsidR="00E217B6">
              <w:rPr>
                <w:rFonts w:cs="Tahoma"/>
                <w:b/>
                <w:bCs/>
                <w:lang w:val="el-GR" w:eastAsia="el-GR"/>
              </w:rPr>
              <w:t>εκατόν πενήντα</w:t>
            </w:r>
            <w:r w:rsidR="00125CDA" w:rsidRPr="585FDE34">
              <w:rPr>
                <w:rFonts w:cs="Tahoma"/>
                <w:b/>
                <w:bCs/>
                <w:lang w:val="el-GR" w:eastAsia="el-GR"/>
              </w:rPr>
              <w:t xml:space="preserve"> τοις εκατό (</w:t>
            </w:r>
            <w:r w:rsidR="00E217B6">
              <w:rPr>
                <w:rFonts w:cs="Tahoma"/>
                <w:b/>
                <w:bCs/>
                <w:lang w:val="el-GR" w:eastAsia="el-GR"/>
              </w:rPr>
              <w:t>150</w:t>
            </w:r>
            <w:r w:rsidR="00125CDA" w:rsidRPr="585FDE34">
              <w:rPr>
                <w:rFonts w:cs="Tahoma"/>
                <w:b/>
                <w:bCs/>
                <w:lang w:val="el-GR" w:eastAsia="el-GR"/>
              </w:rPr>
              <w:t xml:space="preserve">%) του προϋπολογισμού του υπό ανάθεση έργου μη συμπεριλαμβανομένου ΦΠΑ </w:t>
            </w:r>
            <w:r w:rsidR="00E91FCF" w:rsidRPr="00125CDA">
              <w:rPr>
                <w:rFonts w:cs="Tahoma"/>
                <w:b/>
                <w:bCs/>
                <w:lang w:val="el-GR"/>
              </w:rPr>
              <w:t xml:space="preserve">για την οποία </w:t>
            </w:r>
            <w:r w:rsidRPr="585FDE34">
              <w:rPr>
                <w:rFonts w:cs="Tahoma"/>
                <w:b/>
                <w:bCs/>
                <w:lang w:val="el-GR" w:eastAsia="el-GR"/>
              </w:rPr>
              <w:t>υποβάλλει προσφορά.</w:t>
            </w:r>
            <w:r w:rsidRPr="585FDE34">
              <w:rPr>
                <w:rFonts w:cs="Tahoma"/>
                <w:lang w:val="el-GR"/>
              </w:rPr>
              <w:t xml:space="preserve"> </w:t>
            </w:r>
          </w:p>
          <w:p w14:paraId="5836C87C" w14:textId="77777777" w:rsidR="00125CDA" w:rsidRPr="00125CDA" w:rsidRDefault="00125CDA" w:rsidP="00125CDA">
            <w:pPr>
              <w:pStyle w:val="aff0"/>
              <w:spacing w:before="0" w:line="252" w:lineRule="auto"/>
              <w:ind w:left="0"/>
              <w:rPr>
                <w:rFonts w:cs="Tahoma"/>
                <w:szCs w:val="22"/>
                <w:lang w:val="el-GR"/>
              </w:rPr>
            </w:pPr>
          </w:p>
          <w:p w14:paraId="1A061B00" w14:textId="683066AB" w:rsidR="00125CDA" w:rsidRPr="00155B45" w:rsidRDefault="00125CDA" w:rsidP="00125CDA">
            <w:pPr>
              <w:pStyle w:val="aff0"/>
              <w:spacing w:before="0" w:line="252" w:lineRule="auto"/>
              <w:ind w:left="0"/>
              <w:rPr>
                <w:rFonts w:cs="Tahoma"/>
                <w:szCs w:val="22"/>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24CE7"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tcPr>
          <w:p w14:paraId="2AEF1131" w14:textId="77777777" w:rsidR="002F1ECB" w:rsidRDefault="00125CDA" w:rsidP="002F1ECB">
            <w:pPr>
              <w:pStyle w:val="aff0"/>
              <w:numPr>
                <w:ilvl w:val="0"/>
                <w:numId w:val="49"/>
              </w:numPr>
              <w:rPr>
                <w:rFonts w:cs="Tahoma"/>
                <w:lang w:val="el-GR" w:eastAsia="en-US"/>
              </w:rPr>
            </w:pPr>
            <w:r w:rsidRPr="002F1ECB">
              <w:rPr>
                <w:rFonts w:cs="Tahoma"/>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χρήσεων </w:t>
            </w:r>
            <w:r w:rsidR="00487285" w:rsidRPr="002F1ECB">
              <w:rPr>
                <w:rFonts w:cs="Tahoma"/>
                <w:lang w:val="el-GR" w:eastAsia="en-US"/>
              </w:rPr>
              <w:t>(2022,2023,2024)</w:t>
            </w:r>
            <w:r w:rsidRPr="002F1ECB">
              <w:rPr>
                <w:rFonts w:cs="Tahoma"/>
                <w:lang w:val="el-GR" w:eastAsia="en-US"/>
              </w:rPr>
              <w:t xml:space="preserve"> ή για όσο διάστημα ασκούν την επιχειρηματική τους δράση εφόσον είναι μικρότερο των τριών ετών. </w:t>
            </w:r>
          </w:p>
          <w:p w14:paraId="0BE8BCD0" w14:textId="7A4D756D" w:rsidR="00DA4E24" w:rsidRPr="004A7962" w:rsidRDefault="00125CDA" w:rsidP="00FD5369">
            <w:pPr>
              <w:pStyle w:val="aff0"/>
              <w:rPr>
                <w:rFonts w:cs="Tahoma"/>
                <w:lang w:val="el-GR" w:eastAsia="en-US"/>
              </w:rPr>
            </w:pPr>
            <w:r w:rsidRPr="002F1ECB">
              <w:rPr>
                <w:rFonts w:cs="Tahoma"/>
                <w:lang w:val="el-GR" w:eastAsia="en-US"/>
              </w:rPr>
              <w:t xml:space="preserve">Στην περίπτωση που οι χρηματοοικονομικές καταστάσεις ή τα αποσπάσματα δημοσιευμένων χρηματοοικονομικών καταστάσεων του </w:t>
            </w:r>
            <w:r w:rsidR="00E217B6" w:rsidRPr="002F1ECB">
              <w:rPr>
                <w:rFonts w:cs="Tahoma"/>
                <w:lang w:val="el-GR" w:eastAsia="en-US"/>
              </w:rPr>
              <w:t>2024</w:t>
            </w:r>
            <w:r w:rsidRPr="002F1ECB">
              <w:rPr>
                <w:rFonts w:cs="Tahoma"/>
                <w:lang w:val="el-GR" w:eastAsia="en-US"/>
              </w:rPr>
              <w:t xml:space="preserve"> δεν έχουν δημοσιευτεί υποβάλλεται το ισοζύγιο του μηνός Δεκεμβρίου </w:t>
            </w:r>
            <w:r w:rsidR="00E217B6" w:rsidRPr="002F1ECB">
              <w:rPr>
                <w:rFonts w:cs="Tahoma"/>
                <w:lang w:val="el-GR" w:eastAsia="en-US"/>
              </w:rPr>
              <w:t>2024</w:t>
            </w:r>
            <w:r w:rsidRPr="002F1ECB">
              <w:rPr>
                <w:rFonts w:cs="Tahoma"/>
                <w:lang w:val="el-GR" w:eastAsia="en-US"/>
              </w:rPr>
              <w:t xml:space="preserve"> συνοδευόμενο από δήλωση του ν. 1599/86 όπου δηλώνεται το ύψος του ειδικό ετήσιου κύκλου εργασιών για το εν λόγω έτος. </w:t>
            </w:r>
            <w:r w:rsidR="00DA4E24" w:rsidRPr="001A36BB">
              <w:rPr>
                <w:lang w:val="el-GR"/>
              </w:rPr>
              <w:t>Εάν ο προσφέρων δεν υποχρεούται στην έκδοση ισολογισμού καταθέτει αντίγραφα των δηλώσεων Ε3 για τις τρεις τελευταίες χρήσεις (202</w:t>
            </w:r>
            <w:r w:rsidR="00DA4E24">
              <w:rPr>
                <w:lang w:val="el-GR"/>
              </w:rPr>
              <w:t>2</w:t>
            </w:r>
            <w:r w:rsidR="00DA4E24" w:rsidRPr="001A36BB">
              <w:rPr>
                <w:lang w:val="el-GR"/>
              </w:rPr>
              <w:t>, 202</w:t>
            </w:r>
            <w:r w:rsidR="00DA4E24">
              <w:rPr>
                <w:lang w:val="el-GR"/>
              </w:rPr>
              <w:t>3</w:t>
            </w:r>
            <w:r w:rsidR="00DA4E24" w:rsidRPr="001A36BB">
              <w:rPr>
                <w:lang w:val="el-GR"/>
              </w:rPr>
              <w:t>, 202</w:t>
            </w:r>
            <w:r w:rsidR="00DA4E24">
              <w:rPr>
                <w:lang w:val="el-GR"/>
              </w:rPr>
              <w:t>4</w:t>
            </w:r>
            <w:r w:rsidR="00DA4E24" w:rsidRPr="001A36BB">
              <w:rPr>
                <w:lang w:val="el-GR"/>
              </w:rPr>
              <w:t>)</w:t>
            </w:r>
            <w:r w:rsidR="006B0623">
              <w:rPr>
                <w:lang w:val="el-GR"/>
              </w:rPr>
              <w:t>.</w:t>
            </w:r>
          </w:p>
          <w:p w14:paraId="31A19DC0" w14:textId="1D8079F2" w:rsidR="002F1ECB" w:rsidRDefault="002F1ECB" w:rsidP="00FD5369">
            <w:pPr>
              <w:pStyle w:val="aff0"/>
              <w:rPr>
                <w:rFonts w:cs="Tahoma"/>
                <w:lang w:val="el-GR" w:eastAsia="en-US"/>
              </w:rPr>
            </w:pPr>
          </w:p>
          <w:p w14:paraId="5E1B25FF" w14:textId="77777777" w:rsidR="002F1ECB" w:rsidRPr="00FD5369" w:rsidRDefault="002F1ECB" w:rsidP="00FD5369">
            <w:pPr>
              <w:pStyle w:val="aff0"/>
              <w:rPr>
                <w:rFonts w:cs="Tahoma"/>
                <w:lang w:val="el-GR" w:eastAsia="en-US"/>
              </w:rPr>
            </w:pPr>
          </w:p>
          <w:p w14:paraId="2A0AC303" w14:textId="1887A2FB" w:rsidR="00DE51D8" w:rsidRDefault="00C33CE2" w:rsidP="00125CDA">
            <w:pPr>
              <w:pStyle w:val="aff0"/>
              <w:numPr>
                <w:ilvl w:val="0"/>
                <w:numId w:val="49"/>
              </w:numPr>
              <w:suppressAutoHyphens w:val="0"/>
              <w:spacing w:before="0" w:line="276" w:lineRule="auto"/>
              <w:rPr>
                <w:lang w:val="el-GR"/>
              </w:rPr>
            </w:pPr>
            <w:r w:rsidRPr="002F1ECB">
              <w:rPr>
                <w:lang w:val="el-GR"/>
              </w:rPr>
              <w:t xml:space="preserve">Υπεύθυνη δήλωση, όπου θα δηλώνεται ότι, ο συνολικός κύκλος εργασιών του προσφέροντος οικονομικού φορέα κατά τις τρεις (3) τελευταίες διαχειριστικές χρήσεις </w:t>
            </w:r>
            <w:bookmarkStart w:id="172" w:name="_Hlk120794400"/>
            <w:r w:rsidRPr="002F1ECB">
              <w:rPr>
                <w:lang w:val="el-GR"/>
              </w:rPr>
              <w:t>(202</w:t>
            </w:r>
            <w:r w:rsidR="00C65371" w:rsidRPr="002F1ECB">
              <w:rPr>
                <w:lang w:val="el-GR"/>
              </w:rPr>
              <w:t>2</w:t>
            </w:r>
            <w:r w:rsidRPr="002F1ECB">
              <w:rPr>
                <w:lang w:val="el-GR"/>
              </w:rPr>
              <w:t>, 202</w:t>
            </w:r>
            <w:r w:rsidR="00C65371" w:rsidRPr="002F1ECB">
              <w:rPr>
                <w:lang w:val="el-GR"/>
              </w:rPr>
              <w:t>3</w:t>
            </w:r>
            <w:r w:rsidRPr="002F1ECB">
              <w:rPr>
                <w:lang w:val="el-GR"/>
              </w:rPr>
              <w:t>, 202</w:t>
            </w:r>
            <w:r w:rsidR="00C65371" w:rsidRPr="002F1ECB">
              <w:rPr>
                <w:lang w:val="el-GR"/>
              </w:rPr>
              <w:t>4</w:t>
            </w:r>
            <w:r w:rsidRPr="002F1ECB">
              <w:rPr>
                <w:lang w:val="el-GR"/>
              </w:rPr>
              <w:t xml:space="preserve">) </w:t>
            </w:r>
            <w:bookmarkEnd w:id="172"/>
            <w:r w:rsidRPr="002F1ECB">
              <w:rPr>
                <w:lang w:val="el-GR"/>
              </w:rPr>
              <w:t xml:space="preserve">ή για όσο διάστημα ασκεί την επιχειρησιακή του δράση εφόσον αυτό είναι μικρότερο, είναι τουλάχιστον ίσος με το </w:t>
            </w:r>
            <w:r w:rsidR="00853E79">
              <w:rPr>
                <w:lang w:val="el-GR"/>
              </w:rPr>
              <w:t>εκατόν πενήντα</w:t>
            </w:r>
            <w:r w:rsidRPr="002F1ECB">
              <w:rPr>
                <w:lang w:val="el-GR"/>
              </w:rPr>
              <w:t xml:space="preserve"> τοις εκατό (</w:t>
            </w:r>
            <w:r w:rsidR="00932734" w:rsidRPr="002F1ECB">
              <w:rPr>
                <w:lang w:val="el-GR"/>
              </w:rPr>
              <w:t>150</w:t>
            </w:r>
            <w:r w:rsidRPr="002F1ECB">
              <w:rPr>
                <w:lang w:val="el-GR"/>
              </w:rPr>
              <w:t>%) του προϋπολογισμού του υπό ανάθεση έργου, μη συμπεριλαμβανομένου Φ.Π.Α.</w:t>
            </w:r>
          </w:p>
          <w:p w14:paraId="08997C80" w14:textId="77777777" w:rsidR="00D31D12" w:rsidRDefault="00D31D12" w:rsidP="00D31D12">
            <w:pPr>
              <w:suppressAutoHyphens w:val="0"/>
              <w:spacing w:before="0" w:line="276" w:lineRule="auto"/>
              <w:rPr>
                <w:lang w:val="el-GR"/>
              </w:rPr>
            </w:pPr>
          </w:p>
          <w:p w14:paraId="7E9F4E3D" w14:textId="43EB9F35" w:rsidR="007F0698" w:rsidRPr="00155B45" w:rsidRDefault="00D31D12" w:rsidP="00FD5369">
            <w:pPr>
              <w:rPr>
                <w:rFonts w:cs="Tahoma"/>
                <w:b/>
                <w:szCs w:val="22"/>
                <w:lang w:val="el-GR" w:eastAsia="el-GR"/>
              </w:rPr>
            </w:pPr>
            <w:r w:rsidRPr="00D31D12">
              <w:rPr>
                <w:rFonts w:cs="Tahoma"/>
                <w:szCs w:val="22"/>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7519B440" w14:textId="540AAB7A" w:rsidR="00D56132" w:rsidRDefault="00D56132" w:rsidP="00155B45">
      <w:pPr>
        <w:spacing w:before="0" w:line="252" w:lineRule="auto"/>
        <w:rPr>
          <w:rFonts w:cs="Tahoma"/>
          <w:b/>
          <w:szCs w:val="22"/>
          <w:lang w:val="el-GR"/>
        </w:rPr>
      </w:pPr>
    </w:p>
    <w:p w14:paraId="3934323F" w14:textId="77777777" w:rsidR="00853E79" w:rsidRDefault="00853E79" w:rsidP="00155B45">
      <w:pPr>
        <w:spacing w:before="0" w:line="252" w:lineRule="auto"/>
        <w:rPr>
          <w:rFonts w:cs="Tahoma"/>
          <w:b/>
          <w:szCs w:val="22"/>
          <w:lang w:val="el-GR"/>
        </w:rPr>
      </w:pPr>
    </w:p>
    <w:p w14:paraId="005F898D" w14:textId="77777777" w:rsidR="00853E79" w:rsidRDefault="00853E79" w:rsidP="00155B45">
      <w:pPr>
        <w:spacing w:before="0" w:line="252" w:lineRule="auto"/>
        <w:rPr>
          <w:rFonts w:cs="Tahoma"/>
          <w:b/>
          <w:szCs w:val="22"/>
          <w:lang w:val="el-GR"/>
        </w:rPr>
      </w:pPr>
    </w:p>
    <w:p w14:paraId="0539A367" w14:textId="77777777" w:rsidR="00853E79" w:rsidRDefault="00853E79" w:rsidP="00155B45">
      <w:pPr>
        <w:spacing w:before="0" w:line="252" w:lineRule="auto"/>
        <w:rPr>
          <w:rFonts w:cs="Tahoma"/>
          <w:b/>
          <w:szCs w:val="22"/>
          <w:lang w:val="el-GR"/>
        </w:rPr>
      </w:pPr>
    </w:p>
    <w:p w14:paraId="38615850" w14:textId="77777777" w:rsidR="00CF0E89" w:rsidRPr="00155B45" w:rsidRDefault="00CF0E89" w:rsidP="00155B45">
      <w:pPr>
        <w:spacing w:before="0" w:line="252" w:lineRule="auto"/>
        <w:rPr>
          <w:rFonts w:cs="Tahoma"/>
          <w:b/>
          <w:szCs w:val="22"/>
          <w:lang w:val="el-GR"/>
        </w:rPr>
      </w:pPr>
    </w:p>
    <w:p w14:paraId="7624F72E" w14:textId="68F692B0" w:rsidR="008338F0" w:rsidRPr="00155B45" w:rsidRDefault="003355E7" w:rsidP="00155B45">
      <w:pPr>
        <w:spacing w:before="0" w:line="252" w:lineRule="auto"/>
        <w:rPr>
          <w:rFonts w:cs="Tahoma"/>
          <w:b/>
          <w:szCs w:val="22"/>
          <w:lang w:val="el-GR"/>
        </w:rPr>
      </w:pPr>
      <w:r w:rsidRPr="00155B45">
        <w:rPr>
          <w:rFonts w:cs="Tahoma"/>
          <w:b/>
          <w:bCs/>
          <w:szCs w:val="22"/>
          <w:lang w:val="el-GR"/>
        </w:rPr>
        <w:lastRenderedPageBreak/>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B24CE7">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24CE7" w14:paraId="794071AA" w14:textId="77777777" w:rsidTr="4F5002FF">
        <w:trPr>
          <w:trHeight w:val="788"/>
        </w:trPr>
        <w:tc>
          <w:tcPr>
            <w:tcW w:w="675" w:type="dxa"/>
            <w:shd w:val="clear" w:color="auto" w:fill="D9D9D9" w:themeFill="background1" w:themeFillShade="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hemeFill="background1" w:themeFillShade="D9"/>
          </w:tcPr>
          <w:p w14:paraId="3866CB00" w14:textId="312E0252"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EE1188" w:rsidRPr="00155B45">
              <w:rPr>
                <w:rFonts w:cs="Tahoma"/>
                <w:b/>
                <w:szCs w:val="22"/>
              </w:rPr>
              <w:fldChar w:fldCharType="begin"/>
            </w:r>
            <w:r w:rsidR="00EE1188" w:rsidRPr="00155B45">
              <w:rPr>
                <w:rFonts w:cs="Tahoma"/>
                <w:b/>
                <w:szCs w:val="22"/>
              </w:rPr>
              <w:instrText xml:space="preserve"> REF _Ref496541556 \r \h  \* MERGEFORMAT </w:instrText>
            </w:r>
            <w:r w:rsidR="00EE1188" w:rsidRPr="00155B45">
              <w:rPr>
                <w:rFonts w:cs="Tahoma"/>
                <w:b/>
                <w:szCs w:val="22"/>
              </w:rPr>
            </w:r>
            <w:r w:rsidR="00EE1188" w:rsidRPr="00155B45">
              <w:rPr>
                <w:rFonts w:cs="Tahoma"/>
                <w:b/>
                <w:szCs w:val="22"/>
              </w:rPr>
              <w:fldChar w:fldCharType="separate"/>
            </w:r>
            <w:r w:rsidR="00B24CE7">
              <w:rPr>
                <w:rFonts w:cs="Tahoma"/>
                <w:b/>
                <w:szCs w:val="22"/>
              </w:rPr>
              <w:t>2.2.6</w:t>
            </w:r>
            <w:r w:rsidR="00EE1188" w:rsidRPr="00155B45">
              <w:rPr>
                <w:rFonts w:cs="Tahoma"/>
                <w:b/>
                <w:szCs w:val="22"/>
              </w:rPr>
              <w:fldChar w:fldCharType="end"/>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B24CE7" w14:paraId="6721C99B" w14:textId="77777777" w:rsidTr="4F5002FF">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72175BFC"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 xml:space="preserve">ή συμμετείχε </w:t>
            </w:r>
            <w:r w:rsidRPr="00155B45">
              <w:rPr>
                <w:rFonts w:cs="Tahoma"/>
                <w:sz w:val="22"/>
                <w:szCs w:val="22"/>
              </w:rPr>
              <w:t xml:space="preserve">ο οικονομικός φορέας κατά τα </w:t>
            </w:r>
            <w:r w:rsidR="00D423EE">
              <w:rPr>
                <w:rFonts w:cs="Tahoma"/>
                <w:sz w:val="22"/>
                <w:szCs w:val="22"/>
              </w:rPr>
              <w:t>τρία</w:t>
            </w:r>
            <w:r w:rsidR="00F51383">
              <w:rPr>
                <w:rFonts w:cs="Tahoma"/>
                <w:sz w:val="22"/>
                <w:szCs w:val="22"/>
              </w:rPr>
              <w:t xml:space="preserve"> </w:t>
            </w:r>
            <w:r w:rsidRPr="00155B45">
              <w:rPr>
                <w:rFonts w:cs="Tahoma"/>
                <w:sz w:val="22"/>
                <w:szCs w:val="22"/>
              </w:rPr>
              <w:t>(</w:t>
            </w:r>
            <w:r w:rsidR="00D423EE">
              <w:rPr>
                <w:rFonts w:cs="Tahoma"/>
                <w:sz w:val="22"/>
                <w:szCs w:val="22"/>
              </w:rPr>
              <w:t>3</w:t>
            </w:r>
            <w:r w:rsidRPr="00155B45">
              <w:rPr>
                <w:rFonts w:cs="Tahoma"/>
                <w:sz w:val="22"/>
                <w:szCs w:val="22"/>
              </w:rPr>
              <w:t>) τελευταία έτη,</w:t>
            </w:r>
            <w:r w:rsidR="00495122">
              <w:rPr>
                <w:rFonts w:cs="Tahoma"/>
                <w:sz w:val="22"/>
                <w:szCs w:val="22"/>
              </w:rPr>
              <w:t xml:space="preserve"> με βάση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24CE7"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B24CE7"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A26E2C">
            <w:pPr>
              <w:numPr>
                <w:ilvl w:val="0"/>
                <w:numId w:val="5"/>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A26E2C">
            <w:pPr>
              <w:numPr>
                <w:ilvl w:val="0"/>
                <w:numId w:val="5"/>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F0118D" w:rsidRPr="00406C06" w14:paraId="5AEC189F" w14:textId="77777777" w:rsidTr="4F5002FF">
        <w:tc>
          <w:tcPr>
            <w:tcW w:w="675" w:type="dxa"/>
          </w:tcPr>
          <w:p w14:paraId="1992E6F0" w14:textId="75D76E9F" w:rsidR="00F0118D" w:rsidRPr="00155B45" w:rsidRDefault="00F0118D" w:rsidP="00155B45">
            <w:pPr>
              <w:spacing w:before="0" w:line="252" w:lineRule="auto"/>
              <w:rPr>
                <w:rFonts w:cs="Tahoma"/>
                <w:szCs w:val="22"/>
                <w:lang w:val="el-GR"/>
              </w:rPr>
            </w:pPr>
            <w:r>
              <w:rPr>
                <w:rFonts w:cs="Tahoma"/>
                <w:szCs w:val="22"/>
                <w:lang w:val="el-GR"/>
              </w:rPr>
              <w:t>3.2</w:t>
            </w:r>
          </w:p>
        </w:tc>
        <w:tc>
          <w:tcPr>
            <w:tcW w:w="9180" w:type="dxa"/>
          </w:tcPr>
          <w:p w14:paraId="12FEDE98" w14:textId="7B878DDC" w:rsidR="00F0118D" w:rsidRPr="005E2843" w:rsidRDefault="00F0118D" w:rsidP="00155B45">
            <w:pPr>
              <w:pStyle w:val="Tabletext"/>
              <w:spacing w:before="0" w:line="252" w:lineRule="auto"/>
              <w:jc w:val="both"/>
              <w:rPr>
                <w:rFonts w:cs="Tahoma"/>
                <w:bCs/>
                <w:sz w:val="22"/>
                <w:szCs w:val="22"/>
              </w:rPr>
            </w:pPr>
            <w:r w:rsidRPr="005E2843">
              <w:rPr>
                <w:rFonts w:cs="Tahoma"/>
                <w:sz w:val="22"/>
                <w:szCs w:val="22"/>
              </w:rPr>
              <w:t>Αποδεικτικά  από την επίσημη ιστοσελίδα του κατασκευαστή ή επίσημ</w:t>
            </w:r>
            <w:r w:rsidR="00406C06" w:rsidRPr="005E2843">
              <w:rPr>
                <w:rFonts w:cs="Tahoma"/>
                <w:sz w:val="22"/>
                <w:szCs w:val="22"/>
              </w:rPr>
              <w:t>α</w:t>
            </w:r>
            <w:r w:rsidRPr="005E2843">
              <w:rPr>
                <w:rFonts w:cs="Tahoma"/>
                <w:sz w:val="22"/>
                <w:szCs w:val="22"/>
              </w:rPr>
              <w:t xml:space="preserve"> έγγραφ</w:t>
            </w:r>
            <w:r w:rsidR="00406C06" w:rsidRPr="005E2843">
              <w:rPr>
                <w:rFonts w:cs="Tahoma"/>
                <w:sz w:val="22"/>
                <w:szCs w:val="22"/>
              </w:rPr>
              <w:t>α</w:t>
            </w:r>
            <w:r w:rsidRPr="005E2843">
              <w:rPr>
                <w:rFonts w:cs="Tahoma"/>
                <w:sz w:val="22"/>
                <w:szCs w:val="22"/>
              </w:rPr>
              <w:t xml:space="preserve"> του κατασκευαστή, βάσει των οποίων να αποδεικνύεται ότι οι οικονομικοί φορείς </w:t>
            </w:r>
            <w:r w:rsidR="001676AD" w:rsidRPr="005E2843">
              <w:rPr>
                <w:rFonts w:cs="Tahoma"/>
                <w:sz w:val="22"/>
                <w:szCs w:val="22"/>
              </w:rPr>
              <w:t xml:space="preserve">διαθέτουν </w:t>
            </w:r>
            <w:r w:rsidR="00406C06" w:rsidRPr="005E2843">
              <w:rPr>
                <w:rFonts w:cs="Tahoma"/>
                <w:bCs/>
                <w:sz w:val="22"/>
                <w:szCs w:val="22"/>
              </w:rPr>
              <w:t>τους ακόλουθους τεκμηριωμένους</w:t>
            </w:r>
            <w:r w:rsidR="00406C06" w:rsidRPr="005E2843">
              <w:rPr>
                <w:rFonts w:cs="Tahoma"/>
                <w:bCs/>
                <w:sz w:val="22"/>
                <w:szCs w:val="24"/>
                <w:lang w:eastAsia="el-GR"/>
              </w:rPr>
              <w:t xml:space="preserve"> </w:t>
            </w:r>
            <w:r w:rsidR="00406C06" w:rsidRPr="005E2843">
              <w:rPr>
                <w:rFonts w:cs="Tahoma"/>
                <w:bCs/>
                <w:sz w:val="22"/>
                <w:szCs w:val="22"/>
              </w:rPr>
              <w:t>χαρακτηρισμούς (</w:t>
            </w:r>
            <w:r w:rsidR="00406C06" w:rsidRPr="005E2843">
              <w:rPr>
                <w:rFonts w:cs="Tahoma"/>
                <w:bCs/>
                <w:sz w:val="22"/>
                <w:szCs w:val="22"/>
                <w:lang w:val="en-US"/>
              </w:rPr>
              <w:t>designations</w:t>
            </w:r>
            <w:r w:rsidR="00406C06" w:rsidRPr="005E2843">
              <w:rPr>
                <w:rFonts w:cs="Tahoma"/>
                <w:bCs/>
                <w:sz w:val="22"/>
                <w:szCs w:val="22"/>
              </w:rPr>
              <w:t>)</w:t>
            </w:r>
            <w:r w:rsidR="00371C4D" w:rsidRPr="005E2843">
              <w:rPr>
                <w:rFonts w:cs="Tahoma"/>
                <w:bCs/>
                <w:sz w:val="22"/>
                <w:szCs w:val="22"/>
              </w:rPr>
              <w:t xml:space="preserve"> οι οποίοι είναι σε ισχύ:</w:t>
            </w:r>
          </w:p>
          <w:p w14:paraId="7BEC2926" w14:textId="77777777" w:rsidR="00406C06" w:rsidRPr="00AB4F91" w:rsidRDefault="6C0331C9" w:rsidP="4F5002FF">
            <w:pPr>
              <w:pStyle w:val="Tabletext"/>
              <w:numPr>
                <w:ilvl w:val="0"/>
                <w:numId w:val="5"/>
              </w:numPr>
              <w:spacing w:before="0" w:line="252" w:lineRule="auto"/>
              <w:jc w:val="both"/>
              <w:rPr>
                <w:rFonts w:cs="Tahoma"/>
                <w:sz w:val="22"/>
                <w:szCs w:val="22"/>
                <w:lang w:val="en-US"/>
              </w:rPr>
            </w:pPr>
            <w:r w:rsidRPr="00AB4F91">
              <w:rPr>
                <w:rFonts w:cs="Tahoma"/>
                <w:b/>
                <w:bCs/>
                <w:sz w:val="22"/>
                <w:szCs w:val="22"/>
                <w:lang w:val="en-US"/>
              </w:rPr>
              <w:t>Solution</w:t>
            </w:r>
            <w:r w:rsidRPr="00AB4F91">
              <w:rPr>
                <w:rFonts w:cs="Tahoma"/>
                <w:b/>
                <w:bCs/>
                <w:sz w:val="22"/>
                <w:szCs w:val="22"/>
                <w:lang w:val="en-GB"/>
              </w:rPr>
              <w:t xml:space="preserve"> </w:t>
            </w:r>
            <w:r w:rsidRPr="00AB4F91">
              <w:rPr>
                <w:rFonts w:cs="Tahoma"/>
                <w:b/>
                <w:bCs/>
                <w:sz w:val="22"/>
                <w:szCs w:val="22"/>
                <w:lang w:val="en-US"/>
              </w:rPr>
              <w:t>Partner</w:t>
            </w:r>
            <w:r w:rsidRPr="00AB4F91">
              <w:rPr>
                <w:rFonts w:cs="Tahoma"/>
                <w:b/>
                <w:bCs/>
                <w:sz w:val="22"/>
                <w:szCs w:val="22"/>
                <w:lang w:val="en-GB"/>
              </w:rPr>
              <w:t xml:space="preserve"> </w:t>
            </w:r>
            <w:r w:rsidRPr="00AB4F91">
              <w:rPr>
                <w:rFonts w:cs="Tahoma"/>
                <w:b/>
                <w:bCs/>
                <w:sz w:val="22"/>
                <w:szCs w:val="22"/>
                <w:lang w:val="en-US"/>
              </w:rPr>
              <w:t>for</w:t>
            </w:r>
            <w:r w:rsidRPr="00AB4F91">
              <w:rPr>
                <w:rFonts w:cs="Tahoma"/>
                <w:b/>
                <w:bCs/>
                <w:sz w:val="22"/>
                <w:szCs w:val="22"/>
                <w:lang w:val="en-GB"/>
              </w:rPr>
              <w:t xml:space="preserve"> </w:t>
            </w:r>
            <w:r w:rsidRPr="00AB4F91">
              <w:rPr>
                <w:rFonts w:cs="Tahoma"/>
                <w:b/>
                <w:bCs/>
                <w:sz w:val="22"/>
                <w:szCs w:val="22"/>
                <w:lang w:val="en-US"/>
              </w:rPr>
              <w:t>Modern</w:t>
            </w:r>
            <w:r w:rsidRPr="00AB4F91">
              <w:rPr>
                <w:rFonts w:cs="Tahoma"/>
                <w:b/>
                <w:bCs/>
                <w:sz w:val="22"/>
                <w:szCs w:val="22"/>
                <w:lang w:val="en-GB"/>
              </w:rPr>
              <w:t xml:space="preserve"> </w:t>
            </w:r>
            <w:r w:rsidRPr="00AB4F91">
              <w:rPr>
                <w:rFonts w:cs="Tahoma"/>
                <w:b/>
                <w:bCs/>
                <w:sz w:val="22"/>
                <w:szCs w:val="22"/>
                <w:lang w:val="en-US"/>
              </w:rPr>
              <w:t>Work</w:t>
            </w:r>
            <w:r w:rsidRPr="00AB4F91">
              <w:rPr>
                <w:rFonts w:cs="Tahoma"/>
                <w:b/>
                <w:bCs/>
                <w:sz w:val="22"/>
                <w:szCs w:val="22"/>
                <w:lang w:val="en-GB"/>
              </w:rPr>
              <w:t xml:space="preserve"> </w:t>
            </w:r>
            <w:r w:rsidRPr="00AB4F91">
              <w:rPr>
                <w:rFonts w:cs="Tahoma"/>
                <w:b/>
                <w:bCs/>
                <w:sz w:val="22"/>
                <w:szCs w:val="22"/>
                <w:lang w:val="en-US"/>
              </w:rPr>
              <w:t>Place</w:t>
            </w:r>
          </w:p>
          <w:p w14:paraId="33B25177" w14:textId="63570155" w:rsidR="00406C06" w:rsidRPr="005E2843" w:rsidRDefault="6C0331C9" w:rsidP="00A26E2C">
            <w:pPr>
              <w:pStyle w:val="Tabletext"/>
              <w:numPr>
                <w:ilvl w:val="0"/>
                <w:numId w:val="5"/>
              </w:numPr>
              <w:spacing w:before="0" w:line="252" w:lineRule="auto"/>
              <w:jc w:val="both"/>
              <w:rPr>
                <w:rFonts w:cs="Tahoma"/>
                <w:sz w:val="22"/>
                <w:szCs w:val="22"/>
                <w:lang w:val="en-US"/>
              </w:rPr>
            </w:pPr>
            <w:r w:rsidRPr="00AB4F91">
              <w:rPr>
                <w:rFonts w:cs="Tahoma"/>
                <w:b/>
                <w:bCs/>
                <w:sz w:val="22"/>
                <w:szCs w:val="22"/>
                <w:lang w:val="en-US"/>
              </w:rPr>
              <w:t>Solution</w:t>
            </w:r>
            <w:r w:rsidRPr="00AB4F91">
              <w:rPr>
                <w:rFonts w:cs="Tahoma"/>
                <w:b/>
                <w:bCs/>
                <w:sz w:val="22"/>
                <w:szCs w:val="22"/>
                <w:lang w:val="en-GB"/>
              </w:rPr>
              <w:t xml:space="preserve"> </w:t>
            </w:r>
            <w:r w:rsidRPr="00AB4F91">
              <w:rPr>
                <w:rFonts w:cs="Tahoma"/>
                <w:b/>
                <w:bCs/>
                <w:sz w:val="22"/>
                <w:szCs w:val="22"/>
                <w:lang w:val="en-US"/>
              </w:rPr>
              <w:t>Partner</w:t>
            </w:r>
            <w:r w:rsidRPr="00AB4F91">
              <w:rPr>
                <w:rFonts w:cs="Tahoma"/>
                <w:b/>
                <w:bCs/>
                <w:sz w:val="22"/>
                <w:szCs w:val="22"/>
                <w:lang w:val="en-GB"/>
              </w:rPr>
              <w:t xml:space="preserve"> </w:t>
            </w:r>
            <w:r w:rsidRPr="00AB4F91">
              <w:rPr>
                <w:rFonts w:cs="Tahoma"/>
                <w:b/>
                <w:bCs/>
                <w:sz w:val="22"/>
                <w:szCs w:val="22"/>
                <w:lang w:val="en-US"/>
              </w:rPr>
              <w:t>for</w:t>
            </w:r>
            <w:r w:rsidRPr="00AB4F91">
              <w:rPr>
                <w:rFonts w:cs="Tahoma"/>
                <w:b/>
                <w:bCs/>
                <w:sz w:val="22"/>
                <w:szCs w:val="22"/>
                <w:lang w:val="en-GB"/>
              </w:rPr>
              <w:t xml:space="preserve"> </w:t>
            </w:r>
            <w:r w:rsidRPr="00AB4F91">
              <w:rPr>
                <w:rFonts w:cs="Tahoma"/>
                <w:b/>
                <w:bCs/>
                <w:sz w:val="22"/>
                <w:szCs w:val="22"/>
                <w:lang w:val="en-US"/>
              </w:rPr>
              <w:t>Security</w:t>
            </w:r>
          </w:p>
        </w:tc>
      </w:tr>
      <w:tr w:rsidR="005E1C77" w:rsidRPr="00B24CE7" w14:paraId="0C6A0AAE" w14:textId="77777777" w:rsidTr="4F5002FF">
        <w:tc>
          <w:tcPr>
            <w:tcW w:w="675" w:type="dxa"/>
          </w:tcPr>
          <w:p w14:paraId="6472E907" w14:textId="0E090655" w:rsidR="005E1C77" w:rsidRPr="005E2843" w:rsidRDefault="005E1C77" w:rsidP="00155B45">
            <w:pPr>
              <w:spacing w:before="0" w:line="252" w:lineRule="auto"/>
              <w:rPr>
                <w:rFonts w:cs="Tahoma"/>
                <w:szCs w:val="22"/>
                <w:lang w:val="el-GR"/>
              </w:rPr>
            </w:pPr>
            <w:r w:rsidRPr="005E2843">
              <w:rPr>
                <w:rFonts w:cs="Tahoma"/>
                <w:szCs w:val="22"/>
                <w:lang w:val="el-GR"/>
              </w:rPr>
              <w:t>3.3</w:t>
            </w:r>
          </w:p>
        </w:tc>
        <w:tc>
          <w:tcPr>
            <w:tcW w:w="9180" w:type="dxa"/>
          </w:tcPr>
          <w:p w14:paraId="03D00250" w14:textId="078B326B" w:rsidR="00B71872" w:rsidRPr="005E2843" w:rsidRDefault="00B71872" w:rsidP="00155B45">
            <w:pPr>
              <w:pStyle w:val="Tabletext"/>
              <w:spacing w:before="0" w:line="252" w:lineRule="auto"/>
              <w:jc w:val="both"/>
              <w:rPr>
                <w:rFonts w:cs="Tahoma"/>
                <w:sz w:val="22"/>
                <w:szCs w:val="22"/>
              </w:rPr>
            </w:pPr>
            <w:r w:rsidRPr="005E2843">
              <w:rPr>
                <w:rFonts w:cs="Tahoma"/>
                <w:sz w:val="22"/>
                <w:szCs w:val="22"/>
              </w:rPr>
              <w:t>Τα σχετικά επίσημα έγγραφα - πιστοποιητικά συστήματος διαχείρισης ποιότητας (</w:t>
            </w:r>
            <w:r w:rsidRPr="005E2843">
              <w:rPr>
                <w:rFonts w:cs="Tahoma"/>
                <w:sz w:val="22"/>
                <w:szCs w:val="22"/>
                <w:lang w:val="en-GB"/>
              </w:rPr>
              <w:t>ISO</w:t>
            </w:r>
            <w:r w:rsidRPr="005E2843">
              <w:rPr>
                <w:rFonts w:cs="Tahoma"/>
                <w:sz w:val="22"/>
                <w:szCs w:val="22"/>
              </w:rPr>
              <w:t xml:space="preserve"> ή ισοδύναμο) εν ισχύ, από διαπιστευμένο φορέα, βάσει των οποίων αποδεικνύεται ότι διαθέτουν </w:t>
            </w:r>
            <w:r w:rsidRPr="005E2843">
              <w:rPr>
                <w:rFonts w:cs="Tahoma"/>
                <w:bCs/>
                <w:sz w:val="22"/>
                <w:szCs w:val="22"/>
              </w:rPr>
              <w:t>πιστοποιήσεις για τα ακόλουθα πρότυπα:</w:t>
            </w:r>
          </w:p>
          <w:p w14:paraId="2CB2A1B5" w14:textId="5E72425F" w:rsidR="00371C4D" w:rsidRPr="005E2843" w:rsidRDefault="00371C4D" w:rsidP="00371C4D">
            <w:pPr>
              <w:pStyle w:val="Tabletext"/>
              <w:spacing w:before="0" w:line="252" w:lineRule="auto"/>
              <w:rPr>
                <w:rFonts w:cs="Tahoma"/>
                <w:bCs/>
                <w:sz w:val="22"/>
                <w:szCs w:val="22"/>
              </w:rPr>
            </w:pPr>
            <w:r w:rsidRPr="005E2843">
              <w:rPr>
                <w:rFonts w:cs="Tahoma"/>
                <w:bCs/>
                <w:sz w:val="22"/>
                <w:szCs w:val="22"/>
              </w:rPr>
              <w:t>-</w:t>
            </w:r>
            <w:r w:rsidRPr="005E2843">
              <w:rPr>
                <w:rFonts w:cs="Tahoma"/>
                <w:bCs/>
                <w:sz w:val="22"/>
                <w:szCs w:val="22"/>
              </w:rPr>
              <w:tab/>
              <w:t>ISO 9001: 2015 ή ισοδύναμο ή μεταγενέστερης έκδοσής του στα πεδία εφαρμογής του σχεδιασμού, ανάπτυξης, εγκατάστασης υποστήριξης και συντήρησης  πληροφοριακών συστημάτων</w:t>
            </w:r>
          </w:p>
          <w:p w14:paraId="276297E6" w14:textId="4CC27CB5" w:rsidR="00371C4D" w:rsidRPr="005E2843" w:rsidRDefault="00371C4D" w:rsidP="00371C4D">
            <w:pPr>
              <w:pStyle w:val="Tabletext"/>
              <w:spacing w:before="0" w:line="252" w:lineRule="auto"/>
              <w:jc w:val="both"/>
              <w:rPr>
                <w:rFonts w:cs="Tahoma"/>
                <w:bCs/>
                <w:sz w:val="22"/>
                <w:szCs w:val="22"/>
              </w:rPr>
            </w:pPr>
            <w:r w:rsidRPr="005E2843">
              <w:rPr>
                <w:rFonts w:cs="Tahoma"/>
                <w:bCs/>
                <w:sz w:val="22"/>
                <w:szCs w:val="22"/>
              </w:rPr>
              <w:t>-</w:t>
            </w:r>
            <w:r w:rsidRPr="005E2843">
              <w:rPr>
                <w:rFonts w:cs="Tahoma"/>
                <w:bCs/>
                <w:sz w:val="22"/>
                <w:szCs w:val="22"/>
              </w:rPr>
              <w:tab/>
              <w:t>ISO 27001: 2013 ή ισοδύναμο ή μεταγενέστερης έκδοσής του στο πεδίο εφαρμογής της ασφάλειας πληροφοριών</w:t>
            </w:r>
          </w:p>
        </w:tc>
      </w:tr>
      <w:tr w:rsidR="005E2843" w:rsidRPr="00B24CE7" w14:paraId="20A7FD9A" w14:textId="77777777" w:rsidTr="4F5002FF">
        <w:tc>
          <w:tcPr>
            <w:tcW w:w="675" w:type="dxa"/>
            <w:shd w:val="clear" w:color="auto" w:fill="D9D9D9" w:themeFill="background1" w:themeFillShade="D9"/>
          </w:tcPr>
          <w:p w14:paraId="16401AB9" w14:textId="77777777" w:rsidR="005E2843" w:rsidRPr="004764BB" w:rsidRDefault="005E2843" w:rsidP="00155B45">
            <w:pPr>
              <w:spacing w:before="0" w:line="252" w:lineRule="auto"/>
              <w:rPr>
                <w:rFonts w:cs="Tahoma"/>
                <w:bCs/>
                <w:szCs w:val="22"/>
              </w:rPr>
            </w:pPr>
            <w:r w:rsidRPr="004764BB">
              <w:rPr>
                <w:rFonts w:cs="Tahoma"/>
                <w:bCs/>
                <w:szCs w:val="22"/>
                <w:lang w:val="el-GR"/>
              </w:rPr>
              <w:t>4</w:t>
            </w:r>
            <w:r w:rsidRPr="004764BB">
              <w:rPr>
                <w:rFonts w:cs="Tahoma"/>
                <w:bCs/>
                <w:szCs w:val="22"/>
              </w:rPr>
              <w:t>.</w:t>
            </w:r>
          </w:p>
        </w:tc>
        <w:tc>
          <w:tcPr>
            <w:tcW w:w="9180" w:type="dxa"/>
          </w:tcPr>
          <w:p w14:paraId="351895AD"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 xml:space="preserve">υπαλλήλων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5E2843" w:rsidRPr="00B24CE7" w14:paraId="5780F7B9" w14:textId="77777777" w:rsidTr="00D332F2">
              <w:trPr>
                <w:trHeight w:val="788"/>
              </w:trPr>
              <w:tc>
                <w:tcPr>
                  <w:tcW w:w="262" w:type="pct"/>
                  <w:shd w:val="clear" w:color="auto" w:fill="E0E0E0"/>
                  <w:vAlign w:val="center"/>
                </w:tcPr>
                <w:p w14:paraId="0B32EF1C" w14:textId="77777777" w:rsidR="005E2843" w:rsidRPr="005E2843" w:rsidRDefault="005E2843" w:rsidP="00155B45">
                  <w:pPr>
                    <w:spacing w:before="0" w:line="252" w:lineRule="auto"/>
                    <w:ind w:left="-51"/>
                    <w:jc w:val="center"/>
                    <w:rPr>
                      <w:rFonts w:cs="Tahoma"/>
                      <w:sz w:val="20"/>
                      <w:szCs w:val="20"/>
                    </w:rPr>
                  </w:pPr>
                  <w:r w:rsidRPr="005E2843">
                    <w:rPr>
                      <w:rFonts w:cs="Tahoma"/>
                      <w:sz w:val="20"/>
                      <w:szCs w:val="20"/>
                    </w:rPr>
                    <w:lastRenderedPageBreak/>
                    <w:t>Α/Α</w:t>
                  </w:r>
                </w:p>
              </w:tc>
              <w:tc>
                <w:tcPr>
                  <w:tcW w:w="1130" w:type="pct"/>
                  <w:shd w:val="clear" w:color="auto" w:fill="E0E0E0"/>
                  <w:vAlign w:val="center"/>
                </w:tcPr>
                <w:p w14:paraId="3C0BAFCF"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Εταιρεία (σε περίπτωση Ένωσης / Κοινοπραξίας)</w:t>
                  </w:r>
                </w:p>
              </w:tc>
              <w:tc>
                <w:tcPr>
                  <w:tcW w:w="1130" w:type="pct"/>
                  <w:shd w:val="clear" w:color="auto" w:fill="E0E0E0"/>
                  <w:vAlign w:val="center"/>
                </w:tcPr>
                <w:p w14:paraId="2764593D"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132" w:type="pct"/>
                  <w:shd w:val="clear" w:color="auto" w:fill="E0E0E0"/>
                  <w:vAlign w:val="center"/>
                </w:tcPr>
                <w:p w14:paraId="4FC046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629" w:type="pct"/>
                  <w:shd w:val="clear" w:color="auto" w:fill="E0E0E0"/>
                  <w:vAlign w:val="center"/>
                </w:tcPr>
                <w:p w14:paraId="1E4E8EEB"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17" w:type="pct"/>
                  <w:shd w:val="clear" w:color="auto" w:fill="C0C0C0"/>
                </w:tcPr>
                <w:p w14:paraId="46CD92AE"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4CE7" w14:paraId="12CE88C9" w14:textId="77777777" w:rsidTr="00D332F2">
              <w:trPr>
                <w:trHeight w:val="394"/>
              </w:trPr>
              <w:tc>
                <w:tcPr>
                  <w:tcW w:w="262" w:type="pct"/>
                  <w:vAlign w:val="center"/>
                </w:tcPr>
                <w:p w14:paraId="09AC5E3C" w14:textId="77777777" w:rsidR="005E2843" w:rsidRPr="005E2843" w:rsidRDefault="005E2843" w:rsidP="00155B45">
                  <w:pPr>
                    <w:spacing w:before="0" w:line="252" w:lineRule="auto"/>
                    <w:rPr>
                      <w:rFonts w:cs="Tahoma"/>
                      <w:szCs w:val="22"/>
                      <w:lang w:val="el-GR"/>
                    </w:rPr>
                  </w:pPr>
                </w:p>
              </w:tc>
              <w:tc>
                <w:tcPr>
                  <w:tcW w:w="1130" w:type="pct"/>
                  <w:vAlign w:val="center"/>
                </w:tcPr>
                <w:p w14:paraId="34A7D819" w14:textId="77777777" w:rsidR="005E2843" w:rsidRPr="005E2843" w:rsidRDefault="005E2843" w:rsidP="00155B45">
                  <w:pPr>
                    <w:spacing w:before="0" w:line="252" w:lineRule="auto"/>
                    <w:rPr>
                      <w:rFonts w:cs="Tahoma"/>
                      <w:szCs w:val="22"/>
                      <w:lang w:val="el-GR"/>
                    </w:rPr>
                  </w:pPr>
                </w:p>
              </w:tc>
              <w:tc>
                <w:tcPr>
                  <w:tcW w:w="1130" w:type="pct"/>
                  <w:vAlign w:val="center"/>
                </w:tcPr>
                <w:p w14:paraId="261A08AE" w14:textId="77777777" w:rsidR="005E2843" w:rsidRPr="005E2843" w:rsidRDefault="005E2843" w:rsidP="00155B45">
                  <w:pPr>
                    <w:spacing w:before="0" w:line="252" w:lineRule="auto"/>
                    <w:rPr>
                      <w:rFonts w:cs="Tahoma"/>
                      <w:szCs w:val="22"/>
                      <w:lang w:val="el-GR"/>
                    </w:rPr>
                  </w:pPr>
                </w:p>
              </w:tc>
              <w:tc>
                <w:tcPr>
                  <w:tcW w:w="1132" w:type="pct"/>
                  <w:vAlign w:val="center"/>
                </w:tcPr>
                <w:p w14:paraId="4FCBCDA2" w14:textId="77777777" w:rsidR="005E2843" w:rsidRPr="005E2843" w:rsidRDefault="005E2843" w:rsidP="00155B45">
                  <w:pPr>
                    <w:spacing w:before="0" w:line="252" w:lineRule="auto"/>
                    <w:rPr>
                      <w:rFonts w:cs="Tahoma"/>
                      <w:szCs w:val="22"/>
                      <w:lang w:val="el-GR"/>
                    </w:rPr>
                  </w:pPr>
                </w:p>
              </w:tc>
              <w:tc>
                <w:tcPr>
                  <w:tcW w:w="629" w:type="pct"/>
                  <w:vAlign w:val="center"/>
                </w:tcPr>
                <w:p w14:paraId="589C9232"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09A179E9" w14:textId="77777777" w:rsidR="005E2843" w:rsidRPr="005E2843" w:rsidRDefault="005E2843" w:rsidP="00155B45">
                  <w:pPr>
                    <w:spacing w:before="0" w:line="252" w:lineRule="auto"/>
                    <w:rPr>
                      <w:rFonts w:cs="Tahoma"/>
                      <w:szCs w:val="22"/>
                      <w:lang w:val="el-GR"/>
                    </w:rPr>
                  </w:pPr>
                </w:p>
              </w:tc>
            </w:tr>
            <w:tr w:rsidR="005E2843" w:rsidRPr="00B24CE7" w14:paraId="34559890" w14:textId="77777777" w:rsidTr="00D332F2">
              <w:trPr>
                <w:trHeight w:val="394"/>
              </w:trPr>
              <w:tc>
                <w:tcPr>
                  <w:tcW w:w="262" w:type="pct"/>
                  <w:vAlign w:val="center"/>
                </w:tcPr>
                <w:p w14:paraId="18622FC9" w14:textId="77777777" w:rsidR="005E2843" w:rsidRPr="005E2843" w:rsidRDefault="005E2843" w:rsidP="00155B45">
                  <w:pPr>
                    <w:spacing w:before="0" w:line="252" w:lineRule="auto"/>
                    <w:rPr>
                      <w:rFonts w:cs="Tahoma"/>
                      <w:szCs w:val="22"/>
                      <w:lang w:val="el-GR"/>
                    </w:rPr>
                  </w:pPr>
                </w:p>
              </w:tc>
              <w:tc>
                <w:tcPr>
                  <w:tcW w:w="1130" w:type="pct"/>
                  <w:vAlign w:val="center"/>
                </w:tcPr>
                <w:p w14:paraId="09CFDE4E" w14:textId="77777777" w:rsidR="005E2843" w:rsidRPr="005E2843" w:rsidRDefault="005E2843" w:rsidP="00155B45">
                  <w:pPr>
                    <w:spacing w:before="0" w:line="252" w:lineRule="auto"/>
                    <w:rPr>
                      <w:rFonts w:cs="Tahoma"/>
                      <w:szCs w:val="22"/>
                      <w:lang w:val="el-GR"/>
                    </w:rPr>
                  </w:pPr>
                </w:p>
              </w:tc>
              <w:tc>
                <w:tcPr>
                  <w:tcW w:w="1130" w:type="pct"/>
                  <w:vAlign w:val="center"/>
                </w:tcPr>
                <w:p w14:paraId="0690173A" w14:textId="77777777" w:rsidR="005E2843" w:rsidRPr="005E2843" w:rsidRDefault="005E2843" w:rsidP="00155B45">
                  <w:pPr>
                    <w:spacing w:before="0" w:line="252" w:lineRule="auto"/>
                    <w:rPr>
                      <w:rFonts w:cs="Tahoma"/>
                      <w:szCs w:val="22"/>
                      <w:lang w:val="el-GR"/>
                    </w:rPr>
                  </w:pPr>
                </w:p>
              </w:tc>
              <w:tc>
                <w:tcPr>
                  <w:tcW w:w="1132" w:type="pct"/>
                  <w:vAlign w:val="center"/>
                </w:tcPr>
                <w:p w14:paraId="60D7CB15" w14:textId="77777777" w:rsidR="005E2843" w:rsidRPr="005E2843" w:rsidRDefault="005E2843" w:rsidP="00155B45">
                  <w:pPr>
                    <w:spacing w:before="0" w:line="252" w:lineRule="auto"/>
                    <w:rPr>
                      <w:rFonts w:cs="Tahoma"/>
                      <w:szCs w:val="22"/>
                      <w:lang w:val="el-GR"/>
                    </w:rPr>
                  </w:pPr>
                </w:p>
              </w:tc>
              <w:tc>
                <w:tcPr>
                  <w:tcW w:w="629" w:type="pct"/>
                  <w:vAlign w:val="center"/>
                </w:tcPr>
                <w:p w14:paraId="5196DB9D"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237400F6" w14:textId="77777777" w:rsidR="005E2843" w:rsidRPr="005E2843" w:rsidRDefault="005E2843" w:rsidP="00155B45">
                  <w:pPr>
                    <w:spacing w:before="0" w:line="252" w:lineRule="auto"/>
                    <w:rPr>
                      <w:rFonts w:cs="Tahoma"/>
                      <w:szCs w:val="22"/>
                      <w:lang w:val="el-GR"/>
                    </w:rPr>
                  </w:pPr>
                </w:p>
              </w:tc>
            </w:tr>
            <w:tr w:rsidR="005E2843" w:rsidRPr="00B24CE7" w14:paraId="392D1E0D" w14:textId="77777777" w:rsidTr="00D332F2">
              <w:trPr>
                <w:trHeight w:val="380"/>
              </w:trPr>
              <w:tc>
                <w:tcPr>
                  <w:tcW w:w="3654" w:type="pct"/>
                  <w:gridSpan w:val="4"/>
                  <w:tcBorders>
                    <w:bottom w:val="single" w:sz="4" w:space="0" w:color="000080"/>
                  </w:tcBorders>
                  <w:shd w:val="clear" w:color="auto" w:fill="C0C0C0"/>
                  <w:vAlign w:val="center"/>
                </w:tcPr>
                <w:p w14:paraId="52CA92D2"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06F5935" w14:textId="77777777" w:rsidR="005E2843" w:rsidRPr="005E2843" w:rsidRDefault="005E2843"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0ABE14B5" w14:textId="77777777" w:rsidR="005E2843" w:rsidRPr="005E2843" w:rsidRDefault="005E2843" w:rsidP="00155B45">
                  <w:pPr>
                    <w:spacing w:before="0" w:line="252" w:lineRule="auto"/>
                    <w:rPr>
                      <w:rFonts w:cs="Tahoma"/>
                      <w:szCs w:val="22"/>
                      <w:lang w:val="el-GR"/>
                    </w:rPr>
                  </w:pPr>
                </w:p>
              </w:tc>
            </w:tr>
          </w:tbl>
          <w:p w14:paraId="12E69857" w14:textId="77777777" w:rsidR="005E2843" w:rsidRPr="00CB1AFB" w:rsidRDefault="005E2843" w:rsidP="00155B45">
            <w:pPr>
              <w:autoSpaceDE w:val="0"/>
              <w:autoSpaceDN w:val="0"/>
              <w:adjustRightInd w:val="0"/>
              <w:spacing w:before="0" w:line="252" w:lineRule="auto"/>
              <w:jc w:val="left"/>
              <w:rPr>
                <w:rFonts w:cs="Tahoma"/>
                <w:b/>
                <w:bCs/>
                <w:szCs w:val="22"/>
                <w:highlight w:val="yellow"/>
                <w:lang w:val="el-GR" w:eastAsia="el-GR"/>
              </w:rPr>
            </w:pPr>
          </w:p>
          <w:p w14:paraId="336EFD40"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στελεχών των Υπεργολάβων</w:t>
            </w:r>
            <w:r w:rsidRPr="005E2843">
              <w:rPr>
                <w:rFonts w:cs="Tahoma"/>
                <w:szCs w:val="22"/>
                <w:lang w:val="el-GR"/>
              </w:rPr>
              <w:t xml:space="preserve"> </w:t>
            </w:r>
            <w:r w:rsidRPr="005E2843">
              <w:rPr>
                <w:rFonts w:cs="Tahoma"/>
                <w:b/>
                <w:szCs w:val="22"/>
                <w:lang w:val="el-GR"/>
              </w:rPr>
              <w:t>του Οικονομικού Φορέα</w:t>
            </w:r>
            <w:r w:rsidRPr="005E2843">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5E2843" w:rsidRPr="00B24CE7" w14:paraId="2CD863C0" w14:textId="77777777" w:rsidTr="00514CDC">
              <w:trPr>
                <w:trHeight w:val="788"/>
              </w:trPr>
              <w:tc>
                <w:tcPr>
                  <w:tcW w:w="262" w:type="pct"/>
                  <w:shd w:val="clear" w:color="auto" w:fill="E0E0E0"/>
                  <w:vAlign w:val="center"/>
                </w:tcPr>
                <w:p w14:paraId="43F64A34"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1107" w:type="pct"/>
                  <w:shd w:val="clear" w:color="auto" w:fill="E0E0E0"/>
                  <w:vAlign w:val="center"/>
                </w:tcPr>
                <w:p w14:paraId="5A899171"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Επωνυμία Εταιρείας Υπεργολάβου</w:t>
                  </w:r>
                </w:p>
              </w:tc>
              <w:tc>
                <w:tcPr>
                  <w:tcW w:w="1180" w:type="pct"/>
                  <w:shd w:val="clear" w:color="auto" w:fill="E0E0E0"/>
                  <w:vAlign w:val="center"/>
                </w:tcPr>
                <w:p w14:paraId="6A9D93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865" w:type="pct"/>
                  <w:shd w:val="clear" w:color="auto" w:fill="E0E0E0"/>
                  <w:vAlign w:val="center"/>
                </w:tcPr>
                <w:p w14:paraId="3A218B1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5" w:type="pct"/>
                  <w:shd w:val="clear" w:color="auto" w:fill="E0E0E0"/>
                  <w:vAlign w:val="center"/>
                </w:tcPr>
                <w:p w14:paraId="33E0C24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5088D822"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4CE7" w14:paraId="137216A4" w14:textId="77777777" w:rsidTr="00514CDC">
              <w:trPr>
                <w:trHeight w:val="380"/>
              </w:trPr>
              <w:tc>
                <w:tcPr>
                  <w:tcW w:w="262" w:type="pct"/>
                  <w:vAlign w:val="center"/>
                </w:tcPr>
                <w:p w14:paraId="04777699" w14:textId="77777777" w:rsidR="005E2843" w:rsidRPr="005E2843" w:rsidRDefault="005E2843" w:rsidP="00155B45">
                  <w:pPr>
                    <w:spacing w:before="0" w:line="252" w:lineRule="auto"/>
                    <w:rPr>
                      <w:rFonts w:cs="Tahoma"/>
                      <w:szCs w:val="22"/>
                      <w:lang w:val="el-GR"/>
                    </w:rPr>
                  </w:pPr>
                </w:p>
              </w:tc>
              <w:tc>
                <w:tcPr>
                  <w:tcW w:w="1107" w:type="pct"/>
                  <w:vAlign w:val="center"/>
                </w:tcPr>
                <w:p w14:paraId="760D87BF" w14:textId="77777777" w:rsidR="005E2843" w:rsidRPr="005E2843" w:rsidRDefault="005E2843" w:rsidP="00155B45">
                  <w:pPr>
                    <w:spacing w:before="0" w:line="252" w:lineRule="auto"/>
                    <w:rPr>
                      <w:rFonts w:cs="Tahoma"/>
                      <w:szCs w:val="22"/>
                      <w:lang w:val="el-GR"/>
                    </w:rPr>
                  </w:pPr>
                </w:p>
              </w:tc>
              <w:tc>
                <w:tcPr>
                  <w:tcW w:w="1180" w:type="pct"/>
                  <w:vAlign w:val="center"/>
                </w:tcPr>
                <w:p w14:paraId="001DA520" w14:textId="77777777" w:rsidR="005E2843" w:rsidRPr="005E2843" w:rsidRDefault="005E2843" w:rsidP="00155B45">
                  <w:pPr>
                    <w:spacing w:before="0" w:line="252" w:lineRule="auto"/>
                    <w:rPr>
                      <w:rFonts w:cs="Tahoma"/>
                      <w:szCs w:val="22"/>
                      <w:lang w:val="el-GR"/>
                    </w:rPr>
                  </w:pPr>
                </w:p>
              </w:tc>
              <w:tc>
                <w:tcPr>
                  <w:tcW w:w="865" w:type="pct"/>
                  <w:vAlign w:val="center"/>
                </w:tcPr>
                <w:p w14:paraId="0C545E1F" w14:textId="77777777" w:rsidR="005E2843" w:rsidRPr="005E2843" w:rsidRDefault="005E2843" w:rsidP="00155B45">
                  <w:pPr>
                    <w:spacing w:before="0" w:line="252" w:lineRule="auto"/>
                    <w:rPr>
                      <w:rFonts w:cs="Tahoma"/>
                      <w:szCs w:val="22"/>
                      <w:lang w:val="el-GR"/>
                    </w:rPr>
                  </w:pPr>
                </w:p>
              </w:tc>
              <w:tc>
                <w:tcPr>
                  <w:tcW w:w="865" w:type="pct"/>
                  <w:vAlign w:val="center"/>
                </w:tcPr>
                <w:p w14:paraId="1BAB8629"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E468BE8" w14:textId="77777777" w:rsidR="005E2843" w:rsidRPr="005E2843" w:rsidRDefault="005E2843" w:rsidP="00155B45">
                  <w:pPr>
                    <w:spacing w:before="0" w:line="252" w:lineRule="auto"/>
                    <w:rPr>
                      <w:rFonts w:cs="Tahoma"/>
                      <w:szCs w:val="22"/>
                      <w:lang w:val="el-GR"/>
                    </w:rPr>
                  </w:pPr>
                </w:p>
              </w:tc>
            </w:tr>
            <w:tr w:rsidR="005E2843" w:rsidRPr="00B24CE7" w14:paraId="42E9C618" w14:textId="77777777" w:rsidTr="00514CDC">
              <w:trPr>
                <w:trHeight w:val="394"/>
              </w:trPr>
              <w:tc>
                <w:tcPr>
                  <w:tcW w:w="262" w:type="pct"/>
                  <w:vAlign w:val="center"/>
                </w:tcPr>
                <w:p w14:paraId="1ADB5B1F" w14:textId="77777777" w:rsidR="005E2843" w:rsidRPr="005E2843" w:rsidRDefault="005E2843" w:rsidP="00155B45">
                  <w:pPr>
                    <w:spacing w:before="0" w:line="252" w:lineRule="auto"/>
                    <w:rPr>
                      <w:rFonts w:cs="Tahoma"/>
                      <w:szCs w:val="22"/>
                      <w:lang w:val="el-GR"/>
                    </w:rPr>
                  </w:pPr>
                </w:p>
              </w:tc>
              <w:tc>
                <w:tcPr>
                  <w:tcW w:w="1107" w:type="pct"/>
                  <w:vAlign w:val="center"/>
                </w:tcPr>
                <w:p w14:paraId="6C4385AB" w14:textId="77777777" w:rsidR="005E2843" w:rsidRPr="005E2843" w:rsidRDefault="005E2843" w:rsidP="00155B45">
                  <w:pPr>
                    <w:spacing w:before="0" w:line="252" w:lineRule="auto"/>
                    <w:rPr>
                      <w:rFonts w:cs="Tahoma"/>
                      <w:szCs w:val="22"/>
                      <w:lang w:val="el-GR"/>
                    </w:rPr>
                  </w:pPr>
                </w:p>
              </w:tc>
              <w:tc>
                <w:tcPr>
                  <w:tcW w:w="1180" w:type="pct"/>
                  <w:vAlign w:val="center"/>
                </w:tcPr>
                <w:p w14:paraId="756BEBAA" w14:textId="77777777" w:rsidR="005E2843" w:rsidRPr="005E2843" w:rsidRDefault="005E2843" w:rsidP="00155B45">
                  <w:pPr>
                    <w:spacing w:before="0" w:line="252" w:lineRule="auto"/>
                    <w:rPr>
                      <w:rFonts w:cs="Tahoma"/>
                      <w:szCs w:val="22"/>
                      <w:lang w:val="el-GR"/>
                    </w:rPr>
                  </w:pPr>
                </w:p>
              </w:tc>
              <w:tc>
                <w:tcPr>
                  <w:tcW w:w="865" w:type="pct"/>
                  <w:vAlign w:val="center"/>
                </w:tcPr>
                <w:p w14:paraId="483CC8A0" w14:textId="77777777" w:rsidR="005E2843" w:rsidRPr="005E2843" w:rsidRDefault="005E2843" w:rsidP="00155B45">
                  <w:pPr>
                    <w:spacing w:before="0" w:line="252" w:lineRule="auto"/>
                    <w:rPr>
                      <w:rFonts w:cs="Tahoma"/>
                      <w:szCs w:val="22"/>
                      <w:lang w:val="el-GR"/>
                    </w:rPr>
                  </w:pPr>
                </w:p>
              </w:tc>
              <w:tc>
                <w:tcPr>
                  <w:tcW w:w="865" w:type="pct"/>
                  <w:vAlign w:val="center"/>
                </w:tcPr>
                <w:p w14:paraId="5EE9834E"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F5F37BB" w14:textId="77777777" w:rsidR="005E2843" w:rsidRPr="005E2843" w:rsidRDefault="005E2843" w:rsidP="00155B45">
                  <w:pPr>
                    <w:spacing w:before="0" w:line="252" w:lineRule="auto"/>
                    <w:rPr>
                      <w:rFonts w:cs="Tahoma"/>
                      <w:szCs w:val="22"/>
                      <w:lang w:val="el-GR"/>
                    </w:rPr>
                  </w:pPr>
                </w:p>
              </w:tc>
            </w:tr>
            <w:tr w:rsidR="005E2843" w:rsidRPr="00B24CE7" w14:paraId="7E9D6280" w14:textId="77777777" w:rsidTr="00514CDC">
              <w:trPr>
                <w:trHeight w:val="394"/>
              </w:trPr>
              <w:tc>
                <w:tcPr>
                  <w:tcW w:w="3414" w:type="pct"/>
                  <w:gridSpan w:val="4"/>
                  <w:tcBorders>
                    <w:bottom w:val="single" w:sz="4" w:space="0" w:color="000080"/>
                  </w:tcBorders>
                  <w:shd w:val="clear" w:color="auto" w:fill="C0C0C0"/>
                  <w:vAlign w:val="center"/>
                </w:tcPr>
                <w:p w14:paraId="1D61534C"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9C55683" w14:textId="77777777" w:rsidR="005E2843" w:rsidRPr="005E2843" w:rsidRDefault="005E2843"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6294B981" w14:textId="77777777" w:rsidR="005E2843" w:rsidRPr="005E2843" w:rsidRDefault="005E2843" w:rsidP="00155B45">
                  <w:pPr>
                    <w:spacing w:before="0" w:line="252" w:lineRule="auto"/>
                    <w:rPr>
                      <w:rFonts w:cs="Tahoma"/>
                      <w:szCs w:val="22"/>
                      <w:lang w:val="el-GR"/>
                    </w:rPr>
                  </w:pPr>
                </w:p>
              </w:tc>
            </w:tr>
          </w:tbl>
          <w:p w14:paraId="76D8C421" w14:textId="77777777" w:rsidR="005E2843" w:rsidRPr="005E2843" w:rsidRDefault="005E2843" w:rsidP="00155B45">
            <w:pPr>
              <w:autoSpaceDE w:val="0"/>
              <w:autoSpaceDN w:val="0"/>
              <w:adjustRightInd w:val="0"/>
              <w:spacing w:before="0" w:line="252" w:lineRule="auto"/>
              <w:jc w:val="left"/>
              <w:rPr>
                <w:rFonts w:cs="Tahoma"/>
                <w:b/>
                <w:bCs/>
                <w:szCs w:val="22"/>
                <w:lang w:val="el-GR" w:eastAsia="el-GR"/>
              </w:rPr>
            </w:pPr>
          </w:p>
          <w:p w14:paraId="74E91B19"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 xml:space="preserve">εξωτερικών συνεργατών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5E2843" w:rsidRPr="00B24CE7" w14:paraId="6CA96A60" w14:textId="77777777" w:rsidTr="00D332F2">
              <w:trPr>
                <w:trHeight w:val="788"/>
              </w:trPr>
              <w:tc>
                <w:tcPr>
                  <w:tcW w:w="262" w:type="pct"/>
                  <w:shd w:val="clear" w:color="auto" w:fill="E0E0E0"/>
                  <w:vAlign w:val="center"/>
                </w:tcPr>
                <w:p w14:paraId="2DC18AB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2130" w:type="pct"/>
                  <w:shd w:val="clear" w:color="auto" w:fill="E0E0E0"/>
                  <w:vAlign w:val="center"/>
                </w:tcPr>
                <w:p w14:paraId="74F25E79"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023" w:type="pct"/>
                  <w:shd w:val="clear" w:color="auto" w:fill="E0E0E0"/>
                  <w:vAlign w:val="center"/>
                </w:tcPr>
                <w:p w14:paraId="111F2E5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4" w:type="pct"/>
                  <w:shd w:val="clear" w:color="auto" w:fill="E0E0E0"/>
                  <w:vAlign w:val="center"/>
                </w:tcPr>
                <w:p w14:paraId="74406B55"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66628587"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4CE7" w14:paraId="343B271B" w14:textId="77777777" w:rsidTr="00D332F2">
              <w:trPr>
                <w:trHeight w:val="394"/>
              </w:trPr>
              <w:tc>
                <w:tcPr>
                  <w:tcW w:w="262" w:type="pct"/>
                  <w:vAlign w:val="center"/>
                </w:tcPr>
                <w:p w14:paraId="3A62D904" w14:textId="77777777" w:rsidR="005E2843" w:rsidRPr="005E2843" w:rsidRDefault="005E2843" w:rsidP="00155B45">
                  <w:pPr>
                    <w:spacing w:before="0" w:line="252" w:lineRule="auto"/>
                    <w:rPr>
                      <w:rFonts w:cs="Tahoma"/>
                      <w:szCs w:val="22"/>
                      <w:lang w:val="el-GR"/>
                    </w:rPr>
                  </w:pPr>
                </w:p>
              </w:tc>
              <w:tc>
                <w:tcPr>
                  <w:tcW w:w="2130" w:type="pct"/>
                  <w:vAlign w:val="center"/>
                </w:tcPr>
                <w:p w14:paraId="7D2C36E8" w14:textId="77777777" w:rsidR="005E2843" w:rsidRPr="005E2843" w:rsidRDefault="005E2843" w:rsidP="00155B45">
                  <w:pPr>
                    <w:spacing w:before="0" w:line="252" w:lineRule="auto"/>
                    <w:rPr>
                      <w:rFonts w:cs="Tahoma"/>
                      <w:szCs w:val="22"/>
                      <w:lang w:val="el-GR"/>
                    </w:rPr>
                  </w:pPr>
                </w:p>
              </w:tc>
              <w:tc>
                <w:tcPr>
                  <w:tcW w:w="1023" w:type="pct"/>
                  <w:vAlign w:val="center"/>
                </w:tcPr>
                <w:p w14:paraId="244354EC" w14:textId="77777777" w:rsidR="005E2843" w:rsidRPr="005E2843" w:rsidRDefault="005E2843" w:rsidP="00155B45">
                  <w:pPr>
                    <w:spacing w:before="0" w:line="252" w:lineRule="auto"/>
                    <w:rPr>
                      <w:rFonts w:cs="Tahoma"/>
                      <w:szCs w:val="22"/>
                      <w:lang w:val="el-GR"/>
                    </w:rPr>
                  </w:pPr>
                </w:p>
              </w:tc>
              <w:tc>
                <w:tcPr>
                  <w:tcW w:w="864" w:type="pct"/>
                  <w:vAlign w:val="center"/>
                </w:tcPr>
                <w:p w14:paraId="461DB847"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7D334DC3" w14:textId="77777777" w:rsidR="005E2843" w:rsidRPr="005E2843" w:rsidRDefault="005E2843" w:rsidP="00155B45">
                  <w:pPr>
                    <w:spacing w:before="0" w:line="252" w:lineRule="auto"/>
                    <w:rPr>
                      <w:rFonts w:cs="Tahoma"/>
                      <w:szCs w:val="22"/>
                      <w:lang w:val="el-GR"/>
                    </w:rPr>
                  </w:pPr>
                </w:p>
              </w:tc>
            </w:tr>
            <w:tr w:rsidR="005E2843" w:rsidRPr="00B24CE7" w14:paraId="388B87AD" w14:textId="77777777" w:rsidTr="00D332F2">
              <w:trPr>
                <w:trHeight w:val="394"/>
              </w:trPr>
              <w:tc>
                <w:tcPr>
                  <w:tcW w:w="262" w:type="pct"/>
                  <w:vAlign w:val="center"/>
                </w:tcPr>
                <w:p w14:paraId="5C57F49F" w14:textId="77777777" w:rsidR="005E2843" w:rsidRPr="005E2843" w:rsidRDefault="005E2843" w:rsidP="00155B45">
                  <w:pPr>
                    <w:spacing w:before="0" w:line="252" w:lineRule="auto"/>
                    <w:rPr>
                      <w:rFonts w:cs="Tahoma"/>
                      <w:szCs w:val="22"/>
                      <w:lang w:val="el-GR"/>
                    </w:rPr>
                  </w:pPr>
                </w:p>
              </w:tc>
              <w:tc>
                <w:tcPr>
                  <w:tcW w:w="2130" w:type="pct"/>
                  <w:vAlign w:val="center"/>
                </w:tcPr>
                <w:p w14:paraId="35507258" w14:textId="77777777" w:rsidR="005E2843" w:rsidRPr="005E2843" w:rsidRDefault="005E2843" w:rsidP="00155B45">
                  <w:pPr>
                    <w:spacing w:before="0" w:line="252" w:lineRule="auto"/>
                    <w:rPr>
                      <w:rFonts w:cs="Tahoma"/>
                      <w:szCs w:val="22"/>
                      <w:lang w:val="el-GR"/>
                    </w:rPr>
                  </w:pPr>
                </w:p>
              </w:tc>
              <w:tc>
                <w:tcPr>
                  <w:tcW w:w="1023" w:type="pct"/>
                  <w:vAlign w:val="center"/>
                </w:tcPr>
                <w:p w14:paraId="6A3F7A19" w14:textId="77777777" w:rsidR="005E2843" w:rsidRPr="005E2843" w:rsidRDefault="005E2843" w:rsidP="00155B45">
                  <w:pPr>
                    <w:spacing w:before="0" w:line="252" w:lineRule="auto"/>
                    <w:rPr>
                      <w:rFonts w:cs="Tahoma"/>
                      <w:szCs w:val="22"/>
                      <w:lang w:val="el-GR"/>
                    </w:rPr>
                  </w:pPr>
                </w:p>
              </w:tc>
              <w:tc>
                <w:tcPr>
                  <w:tcW w:w="864" w:type="pct"/>
                  <w:vAlign w:val="center"/>
                </w:tcPr>
                <w:p w14:paraId="203C1303"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BB20C38" w14:textId="77777777" w:rsidR="005E2843" w:rsidRPr="005E2843" w:rsidRDefault="005E2843" w:rsidP="00155B45">
                  <w:pPr>
                    <w:spacing w:before="0" w:line="252" w:lineRule="auto"/>
                    <w:rPr>
                      <w:rFonts w:cs="Tahoma"/>
                      <w:szCs w:val="22"/>
                      <w:lang w:val="el-GR"/>
                    </w:rPr>
                  </w:pPr>
                </w:p>
              </w:tc>
            </w:tr>
            <w:tr w:rsidR="005E2843" w:rsidRPr="00B24CE7" w14:paraId="55864BED" w14:textId="77777777" w:rsidTr="00D332F2">
              <w:trPr>
                <w:trHeight w:val="380"/>
              </w:trPr>
              <w:tc>
                <w:tcPr>
                  <w:tcW w:w="3415" w:type="pct"/>
                  <w:gridSpan w:val="3"/>
                  <w:shd w:val="clear" w:color="auto" w:fill="C0C0C0"/>
                  <w:vAlign w:val="center"/>
                </w:tcPr>
                <w:p w14:paraId="5BE0CEB0" w14:textId="77777777" w:rsidR="005E2843" w:rsidRPr="005E2843" w:rsidRDefault="005E2843" w:rsidP="00155B45">
                  <w:pPr>
                    <w:spacing w:before="0" w:line="252" w:lineRule="auto"/>
                    <w:rPr>
                      <w:rFonts w:cs="Tahoma"/>
                      <w:szCs w:val="22"/>
                      <w:lang w:val="el-GR"/>
                    </w:rPr>
                  </w:pPr>
                  <w:r w:rsidRPr="005E2843">
                    <w:rPr>
                      <w:rFonts w:cs="Tahoma"/>
                      <w:b/>
                      <w:szCs w:val="22"/>
                      <w:lang w:val="el-GR"/>
                    </w:rPr>
                    <w:t>ΜΕΡΙΚΟ ΣΥΝΟΛΟ (3)</w:t>
                  </w:r>
                </w:p>
              </w:tc>
              <w:tc>
                <w:tcPr>
                  <w:tcW w:w="864" w:type="pct"/>
                  <w:shd w:val="clear" w:color="auto" w:fill="C0C0C0"/>
                  <w:vAlign w:val="center"/>
                </w:tcPr>
                <w:p w14:paraId="5A6623C8"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B779470" w14:textId="77777777" w:rsidR="005E2843" w:rsidRPr="005E2843" w:rsidRDefault="005E2843" w:rsidP="00155B45">
                  <w:pPr>
                    <w:spacing w:before="0" w:line="252" w:lineRule="auto"/>
                    <w:rPr>
                      <w:rFonts w:cs="Tahoma"/>
                      <w:szCs w:val="22"/>
                      <w:lang w:val="el-GR"/>
                    </w:rPr>
                  </w:pPr>
                </w:p>
              </w:tc>
            </w:tr>
          </w:tbl>
          <w:p w14:paraId="1C1BA8A1"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*ως </w:t>
            </w:r>
            <w:r w:rsidRPr="005E2843">
              <w:rPr>
                <w:rFonts w:cs="Tahoma"/>
                <w:b/>
                <w:szCs w:val="22"/>
                <w:lang w:val="el-GR"/>
              </w:rPr>
              <w:t>Ποσοστό Συμμετοχής</w:t>
            </w:r>
            <w:r w:rsidRPr="005E2843">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DDA096A" w14:textId="6C20E0AF" w:rsidR="005E2843" w:rsidRPr="004764BB" w:rsidRDefault="005E2843" w:rsidP="00155B45">
            <w:pPr>
              <w:autoSpaceDE w:val="0"/>
              <w:autoSpaceDN w:val="0"/>
              <w:adjustRightInd w:val="0"/>
              <w:spacing w:before="0" w:line="252" w:lineRule="auto"/>
              <w:rPr>
                <w:rFonts w:cs="Tahoma"/>
                <w:bCs/>
                <w:szCs w:val="22"/>
                <w:highlight w:val="yellow"/>
                <w:lang w:val="el-GR"/>
              </w:rPr>
            </w:pPr>
            <w:r w:rsidRPr="005E2843">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5E2843" w:rsidRPr="00E611CC" w14:paraId="4E049E15" w14:textId="77777777" w:rsidTr="4F5002FF">
        <w:trPr>
          <w:trHeight w:val="1063"/>
        </w:trPr>
        <w:tc>
          <w:tcPr>
            <w:tcW w:w="675" w:type="dxa"/>
          </w:tcPr>
          <w:p w14:paraId="67B8CB78" w14:textId="77777777" w:rsidR="005E2843" w:rsidRPr="00155B45" w:rsidRDefault="005E2843" w:rsidP="00155B45">
            <w:pPr>
              <w:spacing w:before="0" w:line="252" w:lineRule="auto"/>
              <w:rPr>
                <w:rFonts w:cs="Tahoma"/>
                <w:szCs w:val="22"/>
              </w:rPr>
            </w:pPr>
            <w:r w:rsidRPr="00155B45">
              <w:rPr>
                <w:rFonts w:cs="Tahoma"/>
                <w:szCs w:val="22"/>
                <w:lang w:val="el-GR"/>
              </w:rPr>
              <w:lastRenderedPageBreak/>
              <w:t>4</w:t>
            </w:r>
            <w:r w:rsidRPr="00155B45">
              <w:rPr>
                <w:rFonts w:cs="Tahoma"/>
                <w:szCs w:val="22"/>
              </w:rPr>
              <w:t>.1</w:t>
            </w:r>
          </w:p>
        </w:tc>
        <w:tc>
          <w:tcPr>
            <w:tcW w:w="9180" w:type="dxa"/>
          </w:tcPr>
          <w:p w14:paraId="4178AFFF" w14:textId="6B075141" w:rsidR="005E2843" w:rsidRPr="00CB1AFB" w:rsidRDefault="005E2843" w:rsidP="00155B45">
            <w:pPr>
              <w:autoSpaceDE w:val="0"/>
              <w:autoSpaceDN w:val="0"/>
              <w:adjustRightInd w:val="0"/>
              <w:spacing w:before="0" w:line="252" w:lineRule="auto"/>
              <w:rPr>
                <w:rFonts w:cs="Tahoma"/>
                <w:b/>
                <w:bCs/>
                <w:szCs w:val="22"/>
                <w:highlight w:val="yellow"/>
                <w:lang w:val="el-GR" w:eastAsia="el-GR"/>
              </w:rPr>
            </w:pPr>
            <w:r w:rsidRPr="00507240">
              <w:rPr>
                <w:rFonts w:cs="Tahoma"/>
                <w:szCs w:val="22"/>
                <w:lang w:val="el-GR" w:eastAsia="el-GR"/>
              </w:rPr>
              <w:t>Βιογραφικά σημειώματα της Ομάδας Έργου (</w:t>
            </w:r>
            <w:r w:rsidRPr="00507240">
              <w:rPr>
                <w:rFonts w:cs="Tahoma"/>
                <w:szCs w:val="22"/>
                <w:lang w:val="el-GR"/>
              </w:rPr>
              <w:t>βάσει του υποδείγματος / βλ. «</w:t>
            </w:r>
            <w:r w:rsidRPr="00507240">
              <w:rPr>
                <w:rFonts w:cs="Tahoma"/>
                <w:szCs w:val="22"/>
                <w:lang w:val="el-GR"/>
              </w:rPr>
              <w:fldChar w:fldCharType="begin"/>
            </w:r>
            <w:r w:rsidRPr="00507240">
              <w:rPr>
                <w:rFonts w:cs="Tahoma"/>
                <w:szCs w:val="22"/>
                <w:lang w:val="el-GR"/>
              </w:rPr>
              <w:instrText xml:space="preserve"> REF _Ref496624509 \h  \* MERGEFORMAT </w:instrText>
            </w:r>
            <w:r w:rsidRPr="00507240">
              <w:rPr>
                <w:rFonts w:cs="Tahoma"/>
                <w:szCs w:val="22"/>
                <w:lang w:val="el-GR"/>
              </w:rPr>
            </w:r>
            <w:r w:rsidRPr="00507240">
              <w:rPr>
                <w:rFonts w:cs="Tahoma"/>
                <w:szCs w:val="22"/>
                <w:lang w:val="el-GR"/>
              </w:rPr>
              <w:fldChar w:fldCharType="separate"/>
            </w:r>
            <w:r w:rsidR="00B24CE7" w:rsidRPr="00B24CE7">
              <w:rPr>
                <w:rFonts w:cs="Tahoma"/>
                <w:szCs w:val="22"/>
                <w:lang w:val="el-GR"/>
              </w:rPr>
              <w:t xml:space="preserve">ΠΑΡΑΡΤΗΜΑ </w:t>
            </w:r>
            <w:r w:rsidR="00B24CE7" w:rsidRPr="00B24CE7">
              <w:rPr>
                <w:rFonts w:cs="Tahoma"/>
                <w:szCs w:val="22"/>
              </w:rPr>
              <w:t>ΙV</w:t>
            </w:r>
            <w:r w:rsidR="00B24CE7" w:rsidRPr="00B24CE7">
              <w:rPr>
                <w:rFonts w:cs="Tahoma"/>
                <w:szCs w:val="22"/>
                <w:lang w:val="el-GR"/>
              </w:rPr>
              <w:t xml:space="preserve"> –</w:t>
            </w:r>
            <w:r w:rsidRPr="00507240">
              <w:rPr>
                <w:rFonts w:cs="Tahoma"/>
                <w:szCs w:val="22"/>
                <w:lang w:val="el-GR"/>
              </w:rPr>
              <w:fldChar w:fldCharType="end"/>
            </w:r>
            <w:r w:rsidR="00597B8D">
              <w:rPr>
                <w:rFonts w:cs="Tahoma"/>
                <w:szCs w:val="22"/>
                <w:lang w:val="el-GR"/>
              </w:rPr>
              <w:t xml:space="preserve"> Υπόδειγμα Βιογραφικού Σημειώματος</w:t>
            </w:r>
            <w:r w:rsidRPr="00507240">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5B71E0D7" w14:textId="77777777" w:rsidR="00C1673B" w:rsidRDefault="00C1673B" w:rsidP="00155B45">
      <w:pPr>
        <w:spacing w:before="0" w:line="252" w:lineRule="auto"/>
        <w:rPr>
          <w:rFonts w:cs="Tahoma"/>
          <w:b/>
          <w:bCs/>
          <w:szCs w:val="22"/>
          <w:lang w:val="el-GR"/>
        </w:rPr>
      </w:pPr>
    </w:p>
    <w:p w14:paraId="2D65B9FB" w14:textId="77777777" w:rsidR="00C1673B" w:rsidRDefault="00C1673B" w:rsidP="00155B45">
      <w:pPr>
        <w:spacing w:before="0" w:line="252" w:lineRule="auto"/>
        <w:rPr>
          <w:rFonts w:cs="Tahoma"/>
          <w:b/>
          <w:bCs/>
          <w:szCs w:val="22"/>
          <w:lang w:val="el-GR"/>
        </w:rPr>
      </w:pPr>
    </w:p>
    <w:p w14:paraId="3B3BE4FF" w14:textId="77777777" w:rsidR="00C1673B" w:rsidRDefault="00C1673B" w:rsidP="00155B45">
      <w:pPr>
        <w:spacing w:before="0" w:line="252" w:lineRule="auto"/>
        <w:rPr>
          <w:rFonts w:cs="Tahoma"/>
          <w:b/>
          <w:bCs/>
          <w:szCs w:val="22"/>
          <w:lang w:val="el-GR"/>
        </w:rPr>
      </w:pPr>
    </w:p>
    <w:p w14:paraId="39DE13B0" w14:textId="329C8F8D" w:rsidR="008338F0" w:rsidRPr="00155B45" w:rsidRDefault="003355E7" w:rsidP="00155B45">
      <w:pPr>
        <w:spacing w:before="0" w:line="252" w:lineRule="auto"/>
        <w:rPr>
          <w:rFonts w:cs="Tahoma"/>
          <w:b/>
          <w:szCs w:val="22"/>
          <w:lang w:val="el-GR"/>
        </w:rPr>
      </w:pPr>
      <w:r w:rsidRPr="00155B45">
        <w:rPr>
          <w:rFonts w:cs="Tahoma"/>
          <w:b/>
          <w:bCs/>
          <w:szCs w:val="22"/>
          <w:lang w:val="el-GR"/>
        </w:rPr>
        <w:lastRenderedPageBreak/>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F81D55">
        <w:rPr>
          <w:rFonts w:cs="Tahoma"/>
          <w:b/>
          <w:szCs w:val="22"/>
          <w:lang w:val="el-GR"/>
        </w:rPr>
        <w:t>2.2.7</w:t>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24CE7"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502C2910" w:rsidR="00495122" w:rsidRPr="000D658E"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w:t>
            </w:r>
            <w:r w:rsidR="00495122" w:rsidRPr="000D658E">
              <w:rPr>
                <w:rFonts w:cs="Tahoma"/>
                <w:b/>
                <w:szCs w:val="22"/>
                <w:lang w:val="el-GR"/>
              </w:rPr>
              <w:t>να συμμορφώνονται με τα κάτωθι πρότυπα διασφάλισης ποιότητας:</w:t>
            </w:r>
          </w:p>
          <w:p w14:paraId="55B4EE55" w14:textId="77777777" w:rsidR="00495122" w:rsidRPr="000D658E" w:rsidRDefault="00495122" w:rsidP="00A26E2C">
            <w:pPr>
              <w:pStyle w:val="aff0"/>
              <w:numPr>
                <w:ilvl w:val="0"/>
                <w:numId w:val="23"/>
              </w:numPr>
              <w:spacing w:before="0"/>
              <w:rPr>
                <w:rFonts w:cs="Tahoma"/>
                <w:b/>
                <w:szCs w:val="22"/>
                <w:lang w:val="el-GR"/>
              </w:rPr>
            </w:pPr>
            <w:r w:rsidRPr="000D658E">
              <w:rPr>
                <w:rFonts w:cs="Tahoma"/>
                <w:b/>
                <w:szCs w:val="22"/>
                <w:lang w:val="el-GR"/>
              </w:rPr>
              <w:t xml:space="preserve">ISO 9001:2015 ή ισοδύναμο </w:t>
            </w:r>
            <w:r w:rsidRPr="000D658E">
              <w:rPr>
                <w:rFonts w:cs="Tahoma"/>
                <w:b/>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0D658E">
              <w:rPr>
                <w:rFonts w:cs="Tahoma"/>
                <w:b/>
                <w:szCs w:val="22"/>
                <w:lang w:val="el-GR"/>
              </w:rPr>
              <w:t xml:space="preserve">και </w:t>
            </w:r>
          </w:p>
          <w:p w14:paraId="1928285F" w14:textId="77777777" w:rsidR="00495122" w:rsidRPr="000D658E" w:rsidRDefault="00495122" w:rsidP="00A26E2C">
            <w:pPr>
              <w:pStyle w:val="aff0"/>
              <w:numPr>
                <w:ilvl w:val="0"/>
                <w:numId w:val="23"/>
              </w:numPr>
              <w:spacing w:before="0"/>
              <w:rPr>
                <w:rFonts w:cs="Tahoma"/>
                <w:b/>
                <w:szCs w:val="22"/>
                <w:lang w:val="el-GR"/>
              </w:rPr>
            </w:pPr>
            <w:r w:rsidRPr="000D658E">
              <w:rPr>
                <w:rFonts w:cs="Tahoma"/>
                <w:b/>
                <w:szCs w:val="22"/>
                <w:lang w:val="el-GR"/>
              </w:rPr>
              <w:t xml:space="preserve">ISO 27001:2013 ή ισοδύναμο </w:t>
            </w:r>
            <w:r w:rsidRPr="000D658E">
              <w:rPr>
                <w:rFonts w:cs="Tahoma"/>
                <w:b/>
                <w:lang w:val="el-GR"/>
              </w:rPr>
              <w:t>ή μεταγενέστερης έκδοσής του στο πεδίο εφαρμογής της ασφάλειας πληροφοριών</w:t>
            </w:r>
            <w:r w:rsidRPr="000D658E">
              <w:rPr>
                <w:rFonts w:cs="Tahoma"/>
                <w:b/>
                <w:szCs w:val="22"/>
                <w:lang w:val="el-GR"/>
              </w:rPr>
              <w:t xml:space="preserve"> </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B24CE7" w14:paraId="4B72D1BB" w14:textId="77777777" w:rsidTr="00492C07">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422A80C4" w14:textId="77777777" w:rsidR="001A0FE9" w:rsidRDefault="00635013" w:rsidP="001A0FE9">
            <w:pPr>
              <w:pStyle w:val="Tabletext"/>
              <w:spacing w:before="0" w:line="252" w:lineRule="auto"/>
              <w:jc w:val="both"/>
              <w:rPr>
                <w:rFonts w:cs="Tahoma"/>
                <w:bCs/>
                <w:sz w:val="22"/>
                <w:szCs w:val="22"/>
              </w:rPr>
            </w:pPr>
            <w:r>
              <w:rPr>
                <w:rFonts w:cs="Tahoma"/>
                <w:sz w:val="22"/>
                <w:szCs w:val="22"/>
              </w:rPr>
              <w:t>Ο</w:t>
            </w:r>
            <w:r w:rsidRPr="00641C65">
              <w:rPr>
                <w:rFonts w:cs="Tahoma"/>
                <w:sz w:val="22"/>
                <w:szCs w:val="22"/>
              </w:rPr>
              <w:t xml:space="preserve">ι οικονομικοί φορείς προσκομίζουν </w:t>
            </w:r>
            <w:r w:rsidR="001A0FE9">
              <w:rPr>
                <w:rFonts w:cs="Tahoma"/>
                <w:sz w:val="22"/>
                <w:szCs w:val="22"/>
              </w:rPr>
              <w:t>τ</w:t>
            </w:r>
            <w:r w:rsidR="001A0FE9" w:rsidRPr="001A0FE9">
              <w:rPr>
                <w:rFonts w:cs="Tahoma"/>
                <w:sz w:val="22"/>
                <w:szCs w:val="22"/>
              </w:rPr>
              <w:t xml:space="preserve">α σχετικά επίσημα έγγραφα </w:t>
            </w:r>
            <w:r w:rsidR="001A0FE9">
              <w:rPr>
                <w:rFonts w:cs="Tahoma"/>
                <w:sz w:val="22"/>
                <w:szCs w:val="22"/>
              </w:rPr>
              <w:t xml:space="preserve">- </w:t>
            </w:r>
            <w:r w:rsidRPr="00641C65">
              <w:rPr>
                <w:rFonts w:cs="Tahoma"/>
                <w:sz w:val="22"/>
                <w:szCs w:val="22"/>
              </w:rPr>
              <w:t xml:space="preserve">πιστοποιητικά συστήματος διαχείρισης ποιότητας (ISO ή ισοδύναμο) εν ισχύ, από διαπιστευμένο φορέα, </w:t>
            </w:r>
            <w:r w:rsidR="001A0FE9" w:rsidRPr="001A0FE9">
              <w:rPr>
                <w:rFonts w:cs="Tahoma"/>
                <w:sz w:val="22"/>
                <w:szCs w:val="22"/>
              </w:rPr>
              <w:t xml:space="preserve">βάσει των οποίων αποδεικνύεται ότι διαθέτουν </w:t>
            </w:r>
            <w:r w:rsidR="001A0FE9" w:rsidRPr="001A0FE9">
              <w:rPr>
                <w:rFonts w:cs="Tahoma"/>
                <w:bCs/>
                <w:sz w:val="22"/>
                <w:szCs w:val="22"/>
              </w:rPr>
              <w:t>πιστοποιήσεις για τα</w:t>
            </w:r>
            <w:r w:rsidR="001A0FE9">
              <w:rPr>
                <w:rFonts w:cs="Tahoma"/>
                <w:bCs/>
                <w:sz w:val="22"/>
                <w:szCs w:val="22"/>
              </w:rPr>
              <w:t xml:space="preserve"> συγκεκριμένα </w:t>
            </w:r>
            <w:r w:rsidR="001A0FE9" w:rsidRPr="001A0FE9">
              <w:rPr>
                <w:rFonts w:cs="Tahoma"/>
                <w:bCs/>
                <w:sz w:val="22"/>
                <w:szCs w:val="22"/>
              </w:rPr>
              <w:t>πρότυπα</w:t>
            </w:r>
            <w:r w:rsidR="00492C07">
              <w:rPr>
                <w:rFonts w:cs="Tahoma"/>
                <w:bCs/>
                <w:sz w:val="22"/>
                <w:szCs w:val="22"/>
              </w:rPr>
              <w:t>.</w:t>
            </w:r>
          </w:p>
          <w:p w14:paraId="0D6088F5" w14:textId="132B43BB" w:rsidR="00492C07" w:rsidRPr="001A0FE9" w:rsidRDefault="00492C07" w:rsidP="001A0FE9">
            <w:pPr>
              <w:pStyle w:val="Tabletext"/>
              <w:spacing w:before="0" w:line="252" w:lineRule="auto"/>
              <w:jc w:val="both"/>
              <w:rPr>
                <w:rFonts w:cs="Tahoma"/>
                <w:bCs/>
                <w:szCs w:val="22"/>
              </w:rPr>
            </w:pPr>
            <w:r w:rsidRPr="00492C07">
              <w:rPr>
                <w:rFonts w:cs="Tahoma"/>
                <w:sz w:val="22"/>
                <w:szCs w:val="22"/>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Pr="00144A24" w:rsidRDefault="00635013" w:rsidP="00635013">
      <w:pPr>
        <w:rPr>
          <w:color w:val="000000"/>
          <w:lang w:val="el-GR"/>
        </w:rPr>
      </w:pPr>
      <w:r w:rsidRPr="144F6111">
        <w:t>ii</w:t>
      </w:r>
      <w:r w:rsidRPr="00144A24">
        <w:rPr>
          <w:lang w:val="el-GR"/>
        </w:rPr>
        <w:t xml:space="preserve">) Για την </w:t>
      </w:r>
      <w:r w:rsidRPr="00144A24">
        <w:rPr>
          <w:b/>
          <w:bCs/>
          <w:lang w:val="el-GR"/>
        </w:rPr>
        <w:t>απόδειξη της νόμιμης σύστασης και των μεταβολών</w:t>
      </w:r>
      <w:r w:rsidRPr="00144A2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144A24">
        <w:rPr>
          <w:color w:val="000000" w:themeColor="text1"/>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7EE47BAA"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C9704C" w:rsidRPr="002B2F6A">
        <w:rPr>
          <w:rFonts w:cs="Tahoma"/>
          <w:szCs w:val="22"/>
          <w:lang w:val="el-GR"/>
        </w:rPr>
        <w:t>2.2.</w:t>
      </w:r>
      <w:r w:rsidR="00C9704C">
        <w:rPr>
          <w:rFonts w:cs="Tahoma"/>
          <w:szCs w:val="22"/>
          <w:lang w:val="el-GR"/>
        </w:rPr>
        <w:t xml:space="preserve">8 </w:t>
      </w:r>
      <w:r w:rsidRPr="00155B45">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w:t>
      </w:r>
      <w:r w:rsidRPr="002B2F6A">
        <w:rPr>
          <w:rFonts w:cs="Tahoma"/>
          <w:szCs w:val="22"/>
          <w:lang w:val="el-GR"/>
        </w:rPr>
        <w:lastRenderedPageBreak/>
        <w:t xml:space="preserve">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A26E2C">
      <w:pPr>
        <w:numPr>
          <w:ilvl w:val="0"/>
          <w:numId w:val="17"/>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A26E2C">
      <w:pPr>
        <w:numPr>
          <w:ilvl w:val="0"/>
          <w:numId w:val="17"/>
        </w:numPr>
        <w:spacing w:before="0"/>
        <w:rPr>
          <w:rFonts w:cs="Tahoma"/>
          <w:b/>
          <w:bCs/>
          <w:szCs w:val="22"/>
          <w:lang w:val="el-GR"/>
        </w:rPr>
      </w:pPr>
      <w:r w:rsidRPr="000D658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C098832" w14:textId="23CA4B07" w:rsidR="00C33C73" w:rsidRPr="00155B45" w:rsidRDefault="00C33C73" w:rsidP="00E35299">
      <w:pPr>
        <w:pStyle w:val="2"/>
        <w:numPr>
          <w:ilvl w:val="1"/>
          <w:numId w:val="44"/>
        </w:numPr>
        <w:spacing w:before="0" w:after="120" w:line="252" w:lineRule="auto"/>
        <w:rPr>
          <w:rFonts w:ascii="Tahoma" w:hAnsi="Tahoma" w:cs="Tahoma"/>
          <w:sz w:val="22"/>
          <w:lang w:val="el-GR"/>
        </w:rPr>
      </w:pPr>
      <w:r w:rsidRPr="00155B45">
        <w:rPr>
          <w:rFonts w:ascii="Tahoma" w:hAnsi="Tahoma" w:cs="Tahoma"/>
          <w:sz w:val="22"/>
          <w:lang w:val="el-GR"/>
        </w:rPr>
        <w:tab/>
      </w:r>
      <w:bookmarkStart w:id="173" w:name="_Toc43378455"/>
      <w:bookmarkStart w:id="174" w:name="_Toc201664010"/>
      <w:r w:rsidRPr="00155B45">
        <w:rPr>
          <w:rFonts w:ascii="Tahoma" w:hAnsi="Tahoma" w:cs="Tahoma"/>
          <w:sz w:val="22"/>
          <w:lang w:val="el-GR"/>
        </w:rPr>
        <w:t>Κριτήρια Ανάθεσης</w:t>
      </w:r>
      <w:bookmarkEnd w:id="173"/>
      <w:bookmarkEnd w:id="174"/>
      <w:r w:rsidRPr="00155B45">
        <w:rPr>
          <w:rFonts w:ascii="Tahoma" w:hAnsi="Tahoma" w:cs="Tahoma"/>
          <w:sz w:val="22"/>
          <w:lang w:val="el-GR"/>
        </w:rPr>
        <w:t xml:space="preserve"> </w:t>
      </w:r>
    </w:p>
    <w:p w14:paraId="44BAC4B9" w14:textId="26AD9416" w:rsidR="008338F0" w:rsidRPr="004F0215" w:rsidRDefault="003355E7" w:rsidP="00E35299">
      <w:pPr>
        <w:pStyle w:val="3"/>
        <w:numPr>
          <w:ilvl w:val="2"/>
          <w:numId w:val="46"/>
        </w:numPr>
        <w:rPr>
          <w:lang w:val="el-GR"/>
        </w:rPr>
      </w:pPr>
      <w:bookmarkStart w:id="175" w:name="_Ref496542191"/>
      <w:bookmarkStart w:id="176" w:name="_Toc43378456"/>
      <w:bookmarkStart w:id="177" w:name="_Toc201664011"/>
      <w:r w:rsidRPr="004F0215">
        <w:rPr>
          <w:lang w:val="el-GR"/>
        </w:rPr>
        <w:t>Κριτήριο ανάθεσης</w:t>
      </w:r>
      <w:bookmarkEnd w:id="175"/>
      <w:bookmarkEnd w:id="176"/>
      <w:bookmarkEnd w:id="177"/>
    </w:p>
    <w:p w14:paraId="3D9D9851" w14:textId="77777777" w:rsidR="00201223" w:rsidRPr="00603221" w:rsidRDefault="00201223" w:rsidP="00201223">
      <w:pPr>
        <w:rPr>
          <w:rFonts w:cs="Tahoma"/>
          <w:i/>
          <w:color w:val="5B9BD5"/>
          <w:szCs w:val="22"/>
          <w:lang w:val="el-GR"/>
        </w:rPr>
      </w:pPr>
      <w:r w:rsidRPr="00603221">
        <w:rPr>
          <w:rFonts w:cs="Tahoma"/>
          <w:szCs w:val="22"/>
          <w:lang w:val="el-GR"/>
        </w:rPr>
        <w:t xml:space="preserve">Κριτήριο ανάθεσης της Σύμβασης είναι η πλέον συμφέρουσα από οικονομική άποψη προσφορά </w:t>
      </w:r>
    </w:p>
    <w:p w14:paraId="61E94359" w14:textId="6B04F81D" w:rsidR="00201223" w:rsidRDefault="00201223" w:rsidP="00201223">
      <w:pPr>
        <w:rPr>
          <w:rFonts w:cs="Tahoma"/>
          <w:b/>
          <w:bCs/>
          <w:szCs w:val="22"/>
          <w:lang w:val="el-GR"/>
        </w:rPr>
      </w:pPr>
      <w:r w:rsidRPr="00CE4308">
        <w:rPr>
          <w:rFonts w:cs="Tahoma"/>
          <w:b/>
          <w:bCs/>
          <w:szCs w:val="22"/>
          <w:lang w:val="el-GR"/>
        </w:rPr>
        <w:t>βάσει τιμής</w:t>
      </w:r>
      <w:r w:rsidR="008C1B8B" w:rsidRPr="00CE4308">
        <w:rPr>
          <w:rFonts w:cs="Tahoma"/>
          <w:b/>
          <w:bCs/>
          <w:szCs w:val="22"/>
          <w:lang w:val="el-GR"/>
        </w:rPr>
        <w:t>.</w:t>
      </w:r>
    </w:p>
    <w:p w14:paraId="2B664B63" w14:textId="77777777" w:rsidR="00537542" w:rsidRDefault="00537542" w:rsidP="00201223">
      <w:pPr>
        <w:rPr>
          <w:rFonts w:cs="Tahoma"/>
          <w:b/>
          <w:bCs/>
          <w:szCs w:val="22"/>
          <w:lang w:val="el-GR"/>
        </w:rPr>
      </w:pPr>
    </w:p>
    <w:p w14:paraId="7625E6A0" w14:textId="6D6CBFD0" w:rsidR="008338F0" w:rsidRPr="00155B45" w:rsidRDefault="003355E7" w:rsidP="00E35299">
      <w:pPr>
        <w:pStyle w:val="2"/>
        <w:numPr>
          <w:ilvl w:val="1"/>
          <w:numId w:val="46"/>
        </w:numPr>
        <w:spacing w:before="0" w:after="120" w:line="252" w:lineRule="auto"/>
        <w:rPr>
          <w:rFonts w:ascii="Tahoma" w:hAnsi="Tahoma" w:cs="Tahoma"/>
          <w:sz w:val="22"/>
          <w:lang w:val="el-GR"/>
        </w:rPr>
      </w:pPr>
      <w:r w:rsidRPr="00155B45">
        <w:rPr>
          <w:rFonts w:ascii="Tahoma" w:hAnsi="Tahoma" w:cs="Tahoma"/>
          <w:sz w:val="22"/>
          <w:lang w:val="el-GR"/>
        </w:rPr>
        <w:tab/>
      </w:r>
      <w:bookmarkStart w:id="178" w:name="_Toc43378460"/>
      <w:bookmarkStart w:id="179" w:name="_Toc201664012"/>
      <w:r w:rsidRPr="00155B45">
        <w:rPr>
          <w:rFonts w:ascii="Tahoma" w:hAnsi="Tahoma" w:cs="Tahoma"/>
          <w:sz w:val="22"/>
          <w:lang w:val="el-GR"/>
        </w:rPr>
        <w:t>Κατάρτιση - Περιεχόμενο Προσφορών</w:t>
      </w:r>
      <w:bookmarkEnd w:id="178"/>
      <w:bookmarkEnd w:id="179"/>
    </w:p>
    <w:p w14:paraId="270D7AC4" w14:textId="1846CD81" w:rsidR="008338F0" w:rsidRPr="008C42FC" w:rsidRDefault="003355E7" w:rsidP="00E35299">
      <w:pPr>
        <w:pStyle w:val="3"/>
        <w:numPr>
          <w:ilvl w:val="2"/>
          <w:numId w:val="45"/>
        </w:numPr>
      </w:pPr>
      <w:bookmarkStart w:id="180" w:name="_Ref496542253"/>
      <w:bookmarkStart w:id="181" w:name="_Toc43378461"/>
      <w:bookmarkStart w:id="182" w:name="_Toc201664013"/>
      <w:r w:rsidRPr="008C42FC">
        <w:t>Γενικοί όροι υποβολής προσφορών</w:t>
      </w:r>
      <w:bookmarkEnd w:id="180"/>
      <w:bookmarkEnd w:id="181"/>
      <w:bookmarkEnd w:id="182"/>
    </w:p>
    <w:p w14:paraId="4B2B87BF" w14:textId="23DE44FD"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r w:rsidR="006A59DC"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lastRenderedPageBreak/>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9"/>
      </w:r>
    </w:p>
    <w:p w14:paraId="4F0D3B71" w14:textId="77777777" w:rsidR="00B222AE" w:rsidRPr="00477F69" w:rsidRDefault="00B222AE" w:rsidP="00155B45">
      <w:pPr>
        <w:spacing w:before="0" w:line="252" w:lineRule="auto"/>
        <w:rPr>
          <w:rFonts w:cs="Tahoma"/>
          <w:szCs w:val="22"/>
          <w:lang w:val="el-GR"/>
        </w:rPr>
      </w:pPr>
    </w:p>
    <w:p w14:paraId="594FA529" w14:textId="7BEE7231" w:rsidR="00B7353B" w:rsidRPr="00EB613F" w:rsidRDefault="003355E7" w:rsidP="00E35299">
      <w:pPr>
        <w:pStyle w:val="3"/>
        <w:numPr>
          <w:ilvl w:val="2"/>
          <w:numId w:val="45"/>
        </w:numPr>
      </w:pPr>
      <w:bookmarkStart w:id="183" w:name="_Ref496542299"/>
      <w:bookmarkStart w:id="184" w:name="_Toc43378462"/>
      <w:bookmarkStart w:id="185" w:name="_Toc201664014"/>
      <w:r w:rsidRPr="00EB613F">
        <w:t>Χρόνος και Τρόπος υποβολής προσφορών</w:t>
      </w:r>
      <w:bookmarkStart w:id="186" w:name="_Toc76118960"/>
      <w:bookmarkEnd w:id="183"/>
      <w:bookmarkEnd w:id="184"/>
      <w:bookmarkEnd w:id="185"/>
    </w:p>
    <w:p w14:paraId="3EEA51BD" w14:textId="2E900220" w:rsidR="00477F69" w:rsidRPr="00F54D91" w:rsidRDefault="00B7353B" w:rsidP="00F54D91">
      <w:pPr>
        <w:rPr>
          <w:lang w:val="el-GR"/>
        </w:rPr>
      </w:pPr>
      <w:r w:rsidRPr="000D658E">
        <w:rPr>
          <w:b/>
          <w:bCs/>
          <w:lang w:val="el-GR"/>
        </w:rPr>
        <w:t>2.4.2.1</w:t>
      </w:r>
      <w:r>
        <w:rPr>
          <w:lang w:val="el-GR"/>
        </w:rPr>
        <w:t xml:space="preserve">  </w:t>
      </w:r>
      <w:r w:rsidR="00893B0F" w:rsidRPr="00EB613F">
        <w:rPr>
          <w:lang w:val="el-GR"/>
        </w:rPr>
        <w:t>Οι προσφορές</w:t>
      </w:r>
      <w:r w:rsidR="00893B0F" w:rsidRPr="00F54D91">
        <w:rPr>
          <w:lang w:val="el-GR"/>
        </w:rPr>
        <w:t xml:space="preserve"> υποβάλλονται από τους ενδιαφερόμενους ηλεκτρονικά, μέσω της διαδικτυακής πύλης </w:t>
      </w:r>
      <w:hyperlink r:id="rId29" w:history="1">
        <w:r w:rsidR="00477F69" w:rsidRPr="00F54D91">
          <w:t>www</w:t>
        </w:r>
        <w:r w:rsidR="00477F69" w:rsidRPr="00F54D91">
          <w:rPr>
            <w:lang w:val="el-GR"/>
          </w:rPr>
          <w:t>.</w:t>
        </w:r>
        <w:r w:rsidR="00477F69" w:rsidRPr="00F54D91">
          <w:t>promitheus</w:t>
        </w:r>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B24CE7" w:rsidRPr="00B24CE7">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6"/>
    </w:p>
    <w:p w14:paraId="62DF0324" w14:textId="0FBB699E" w:rsidR="00D755AF" w:rsidRDefault="00477F69" w:rsidP="000D658E">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7" w:name="_Toc76118961"/>
    </w:p>
    <w:p w14:paraId="4149D861" w14:textId="77777777" w:rsidR="001F1C88" w:rsidRDefault="001F1C88" w:rsidP="000D658E">
      <w:pPr>
        <w:rPr>
          <w:lang w:val="el-GR"/>
        </w:rPr>
      </w:pPr>
    </w:p>
    <w:p w14:paraId="6635EE42" w14:textId="26169CAD" w:rsidR="00477F69" w:rsidRPr="00987ED0" w:rsidRDefault="00B232EE" w:rsidP="00F54D91">
      <w:pPr>
        <w:rPr>
          <w:b/>
          <w:lang w:val="el-GR"/>
        </w:rPr>
      </w:pPr>
      <w:r w:rsidRPr="000D658E">
        <w:rPr>
          <w:b/>
          <w:bCs/>
          <w:szCs w:val="22"/>
          <w:lang w:val="el-GR"/>
        </w:rPr>
        <w:t>2.4.2.2</w:t>
      </w:r>
      <w:r>
        <w:rPr>
          <w:szCs w:val="22"/>
          <w:lang w:val="el-GR"/>
        </w:rPr>
        <w:t xml:space="preserve"> </w:t>
      </w:r>
      <w:r w:rsidR="00893B0F" w:rsidRPr="00EB613F">
        <w:rPr>
          <w:szCs w:val="22"/>
          <w:lang w:val="el-GR"/>
        </w:rPr>
        <w:t>Ο χρόνος</w:t>
      </w:r>
      <w:r w:rsidR="00893B0F" w:rsidRPr="00987ED0">
        <w:rPr>
          <w:szCs w:val="22"/>
          <w:lang w:val="el-GR"/>
        </w:rPr>
        <w:t xml:space="preserve"> υποβολής της προσφοράς </w:t>
      </w:r>
      <w:r w:rsidR="00477F69"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87"/>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EB613F">
        <w:rPr>
          <w:szCs w:val="22"/>
          <w:lang w:val="el-GR"/>
        </w:rPr>
        <w:t>Οι οικονομικοί</w:t>
      </w:r>
      <w:r w:rsidR="00893B0F" w:rsidRPr="00284E9C">
        <w:rPr>
          <w:szCs w:val="22"/>
          <w:lang w:val="el-GR"/>
        </w:rPr>
        <w:t xml:space="preserve">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 xml:space="preserve">περιλαμβάνεται το σύνολο των κατά περίπτωση απαιτούμενων </w:t>
      </w:r>
      <w:r w:rsidR="003F2FB4" w:rsidRPr="00DD71B7">
        <w:rPr>
          <w:lang w:val="el-GR"/>
        </w:rPr>
        <w:lastRenderedPageBreak/>
        <w:t>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284E9C" w:rsidRDefault="001F1C88" w:rsidP="00F54D91">
      <w:pPr>
        <w:rPr>
          <w:szCs w:val="22"/>
          <w:lang w:val="el-GR"/>
        </w:rPr>
      </w:pPr>
    </w:p>
    <w:p w14:paraId="497012B4" w14:textId="3813EA18" w:rsidR="00BD369B" w:rsidRPr="00E7658A" w:rsidRDefault="00BD369B" w:rsidP="00F54D91">
      <w:pPr>
        <w:rPr>
          <w:lang w:val="el-GR"/>
        </w:rPr>
      </w:pPr>
      <w:bookmarkStart w:id="188" w:name="_Ref75869622"/>
      <w:bookmarkStart w:id="189" w:name="_Toc76118962"/>
      <w:r w:rsidRPr="00144A24">
        <w:rPr>
          <w:b/>
          <w:bCs/>
          <w:lang w:val="el-GR"/>
        </w:rPr>
        <w:t>2.4.2.4</w:t>
      </w:r>
      <w:r w:rsidRPr="00144A24">
        <w:rPr>
          <w:lang w:val="el-GR"/>
        </w:rPr>
        <w:t xml:space="preserve"> </w:t>
      </w:r>
      <w:r w:rsidR="004E540A" w:rsidRPr="00144A24">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w:t>
      </w:r>
      <w:r w:rsidR="004E540A" w:rsidRPr="144F6111">
        <w:t>PDF</w:t>
      </w:r>
      <w:r w:rsidR="004E540A" w:rsidRPr="00144A24">
        <w:rPr>
          <w:lang w:val="el-GR"/>
        </w:rPr>
        <w:t>,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w:t>
      </w:r>
      <w:r w:rsidR="00F037D0">
        <w:rPr>
          <w:lang w:val="el-GR"/>
        </w:rPr>
        <w:t>οφάκε</w:t>
      </w:r>
      <w:r w:rsidR="004E540A" w:rsidRPr="00144A24">
        <w:rPr>
          <w:lang w:val="el-GR"/>
        </w:rPr>
        <w:t>λο  ξεχωριστά, από τη στιγμή που έχει ολοκληρωθεί η καταχώριση των στοιχείων σε αυτόν</w:t>
      </w:r>
      <w:r w:rsidR="004E540A" w:rsidRPr="144F6111">
        <w:rPr>
          <w:vertAlign w:val="superscript"/>
        </w:rPr>
        <w:footnoteReference w:id="10"/>
      </w:r>
      <w:r w:rsidR="004E540A" w:rsidRPr="00144A24">
        <w:rPr>
          <w:lang w:val="el-GR"/>
        </w:rPr>
        <w:t xml:space="preserve">.  </w:t>
      </w:r>
      <w:bookmarkStart w:id="190" w:name="_Toc74566867"/>
      <w:bookmarkStart w:id="191" w:name="_Toc74566868"/>
      <w:bookmarkStart w:id="192" w:name="_Toc74566869"/>
      <w:bookmarkStart w:id="193" w:name="_Toc74566870"/>
      <w:bookmarkEnd w:id="190"/>
      <w:bookmarkEnd w:id="191"/>
      <w:bookmarkEnd w:id="192"/>
      <w:bookmarkEnd w:id="193"/>
      <w:r w:rsidR="004E540A" w:rsidRPr="00E7658A">
        <w:rPr>
          <w:lang w:val="el-GR"/>
        </w:rPr>
        <w:t>Οι οικονομικοί φορείς συντάσσουν την τεχνική και οικονομική τους προσφορά σύμφωνα με τις απαιτήσεις της παρούσας</w:t>
      </w:r>
      <w:r w:rsidR="00A96A39">
        <w:rPr>
          <w:lang w:val="el-GR"/>
        </w:rPr>
        <w:t xml:space="preserve"> ΠΑΡΑΡΤΗΜΑ </w:t>
      </w:r>
      <w:r w:rsidR="00A96A39">
        <w:rPr>
          <w:lang w:val="en-US"/>
        </w:rPr>
        <w:t>IV</w:t>
      </w:r>
      <w:r w:rsidR="00A96A39" w:rsidRPr="00FD5369">
        <w:rPr>
          <w:lang w:val="el-GR"/>
        </w:rPr>
        <w:t xml:space="preserve"> </w:t>
      </w:r>
      <w:r w:rsidR="00A96A39">
        <w:rPr>
          <w:lang w:val="el-GR"/>
        </w:rPr>
        <w:t>–</w:t>
      </w:r>
      <w:r w:rsidR="00A96A39" w:rsidRPr="00FD5369">
        <w:rPr>
          <w:lang w:val="el-GR"/>
        </w:rPr>
        <w:t xml:space="preserve"> </w:t>
      </w:r>
      <w:r w:rsidR="00A96A39">
        <w:rPr>
          <w:lang w:val="el-GR"/>
        </w:rPr>
        <w:t xml:space="preserve">Υπόδειγμα Τεχνικής Προσφοράς &amp; ΠΑΡΑΡΤΗΜΑ </w:t>
      </w:r>
      <w:r w:rsidR="00A96A39">
        <w:rPr>
          <w:lang w:val="en-US"/>
        </w:rPr>
        <w:t>V</w:t>
      </w:r>
      <w:r w:rsidR="00A96A39" w:rsidRPr="00FD5369">
        <w:rPr>
          <w:lang w:val="el-GR"/>
        </w:rPr>
        <w:t xml:space="preserve"> </w:t>
      </w:r>
      <w:r w:rsidR="00A96A39">
        <w:rPr>
          <w:lang w:val="el-GR"/>
        </w:rPr>
        <w:t>–</w:t>
      </w:r>
      <w:r w:rsidR="00A96A39" w:rsidRPr="00FD5369">
        <w:rPr>
          <w:lang w:val="el-GR"/>
        </w:rPr>
        <w:t xml:space="preserve"> </w:t>
      </w:r>
      <w:r w:rsidR="00A96A39">
        <w:rPr>
          <w:lang w:val="el-GR"/>
        </w:rPr>
        <w:t xml:space="preserve">Υπόδειγμα Οικονομικής </w:t>
      </w:r>
      <w:r w:rsidR="00D31CB8">
        <w:rPr>
          <w:lang w:val="el-GR"/>
        </w:rPr>
        <w:t xml:space="preserve">Προσφοράς </w:t>
      </w:r>
      <w:r w:rsidR="004E540A" w:rsidRPr="00E7658A">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88"/>
      <w:bookmarkEnd w:id="189"/>
    </w:p>
    <w:p w14:paraId="5FE39EC3" w14:textId="70671225" w:rsidR="00D755AF" w:rsidRDefault="00D755AF" w:rsidP="000D658E">
      <w:pPr>
        <w:rPr>
          <w:lang w:val="el-GR"/>
        </w:rPr>
      </w:pPr>
      <w:bookmarkStart w:id="194" w:name="_Toc74566874"/>
      <w:bookmarkStart w:id="195"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EB613F">
        <w:rPr>
          <w:lang w:val="el-GR"/>
        </w:rPr>
        <w:t>Ειδικότερα, ό</w:t>
      </w:r>
      <w:r w:rsidR="00284E9C" w:rsidRPr="00987ED0">
        <w:rPr>
          <w:lang w:val="el-GR"/>
        </w:rPr>
        <w:t>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4"/>
      <w:bookmarkEnd w:id="195"/>
    </w:p>
    <w:p w14:paraId="310F57E1" w14:textId="77777777" w:rsidR="00284E9C" w:rsidRPr="00E76750" w:rsidRDefault="00284E9C" w:rsidP="00F54D91">
      <w:pPr>
        <w:rPr>
          <w:color w:val="000000"/>
          <w:lang w:val="el-GR"/>
        </w:rPr>
      </w:pPr>
      <w:bookmarkStart w:id="196"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96"/>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5E3C91" w:rsidRDefault="003355E7" w:rsidP="00E35299">
      <w:pPr>
        <w:pStyle w:val="3"/>
        <w:numPr>
          <w:ilvl w:val="2"/>
          <w:numId w:val="45"/>
        </w:numPr>
        <w:rPr>
          <w:lang w:val="el-GR"/>
        </w:rPr>
      </w:pPr>
      <w:bookmarkStart w:id="197" w:name="_Ref496542340"/>
      <w:bookmarkStart w:id="198" w:name="_Toc43378463"/>
      <w:bookmarkStart w:id="199" w:name="_Toc201664015"/>
      <w:r w:rsidRPr="005E3C91">
        <w:rPr>
          <w:lang w:val="el-GR"/>
        </w:rPr>
        <w:t>Περιεχόμενα Φακέλου «Δικαιολογητικά Συμμετοχής - Τεχνική Προσφορά»</w:t>
      </w:r>
      <w:bookmarkEnd w:id="197"/>
      <w:bookmarkEnd w:id="198"/>
      <w:bookmarkEnd w:id="199"/>
      <w:r w:rsidRPr="005E3C91">
        <w:rPr>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200" w:name="_Ref55324286"/>
      <w:r>
        <w:rPr>
          <w:rStyle w:val="Heading4Char"/>
          <w:rFonts w:ascii="Tahoma" w:hAnsi="Tahoma" w:cs="Tahoma"/>
          <w:b/>
          <w:bCs/>
          <w:sz w:val="22"/>
          <w:lang w:val="el-GR"/>
        </w:rPr>
        <w:t xml:space="preserve">2.4.3.1 </w:t>
      </w:r>
      <w:r w:rsidRPr="00E90163">
        <w:rPr>
          <w:rStyle w:val="Heading4Char"/>
          <w:rFonts w:ascii="Tahoma" w:hAnsi="Tahoma" w:cs="Tahoma"/>
          <w:b/>
          <w:bCs/>
          <w:sz w:val="22"/>
          <w:lang w:val="el-GR"/>
        </w:rPr>
        <w:t>Δικαιο</w:t>
      </w:r>
      <w:r w:rsidRPr="006C17A2">
        <w:rPr>
          <w:rStyle w:val="Heading4Char"/>
          <w:rFonts w:ascii="Tahoma" w:hAnsi="Tahoma" w:cs="Tahoma"/>
          <w:b/>
          <w:bCs/>
          <w:sz w:val="22"/>
          <w:lang w:val="el-GR"/>
        </w:rPr>
        <w:t>λογητικά Συμμετοχής</w:t>
      </w:r>
      <w:bookmarkEnd w:id="200"/>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F02D6A">
        <w:rPr>
          <w:b/>
          <w:bCs/>
          <w:lang w:val="el-GR"/>
        </w:rPr>
        <w:t>α) το Ευρωπαϊκό Ενιαίο Έγγραφο Σύμβασης (ΕΕΕΣ),</w:t>
      </w:r>
      <w:r w:rsidRPr="00BD7E89">
        <w:rPr>
          <w:lang w:val="el-GR"/>
        </w:rPr>
        <w:t xml:space="preserve">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03236C73" w:rsidR="00F714D5" w:rsidRDefault="00F714D5" w:rsidP="00F714D5">
      <w:pPr>
        <w:rPr>
          <w:lang w:val="el-GR"/>
        </w:rPr>
      </w:pPr>
      <w:r w:rsidRPr="00F02D6A">
        <w:rPr>
          <w:b/>
          <w:bCs/>
          <w:lang w:val="el-GR"/>
        </w:rPr>
        <w:t>β) την εγγύηση συμμετοχής,</w:t>
      </w:r>
      <w:r w:rsidRPr="00BD7E89">
        <w:rPr>
          <w:lang w:val="el-GR"/>
        </w:rPr>
        <w:t xml:space="preserve"> όπως προβλέπεται στο άρθρο 72 του Ν.4412/2016 και τις παραγράφους </w:t>
      </w:r>
      <w:r w:rsidRPr="00603221">
        <w:rPr>
          <w:rFonts w:cs="Tahoma"/>
          <w:szCs w:val="22"/>
          <w:lang w:val="el-GR"/>
        </w:rPr>
        <w:t xml:space="preserve"> </w:t>
      </w:r>
      <w:r w:rsidR="005F3AAA" w:rsidRPr="00603221">
        <w:rPr>
          <w:rFonts w:cs="Tahoma"/>
          <w:szCs w:val="22"/>
          <w:lang w:val="el-GR"/>
        </w:rPr>
        <w:fldChar w:fldCharType="begin"/>
      </w:r>
      <w:r w:rsidR="005F3AAA" w:rsidRPr="00603221">
        <w:rPr>
          <w:rFonts w:cs="Tahoma"/>
          <w:szCs w:val="22"/>
          <w:lang w:val="el-GR"/>
        </w:rPr>
        <w:instrText xml:space="preserve"> REF _Ref496624630 \r \h </w:instrText>
      </w:r>
      <w:r w:rsidR="005F3AAA" w:rsidRPr="006719D5">
        <w:rPr>
          <w:rFonts w:cs="Tahoma"/>
          <w:szCs w:val="22"/>
          <w:lang w:val="el-GR"/>
        </w:rPr>
        <w:instrText xml:space="preserve"> \* MERGEFORMAT </w:instrText>
      </w:r>
      <w:r w:rsidR="005F3AAA" w:rsidRPr="00603221">
        <w:rPr>
          <w:rFonts w:cs="Tahoma"/>
          <w:szCs w:val="22"/>
          <w:lang w:val="el-GR"/>
        </w:rPr>
      </w:r>
      <w:r w:rsidR="005F3AAA" w:rsidRPr="00603221">
        <w:rPr>
          <w:rFonts w:cs="Tahoma"/>
          <w:szCs w:val="22"/>
          <w:lang w:val="el-GR"/>
        </w:rPr>
        <w:fldChar w:fldCharType="separate"/>
      </w:r>
      <w:r w:rsidR="00B24CE7">
        <w:rPr>
          <w:rFonts w:cs="Tahoma"/>
          <w:szCs w:val="22"/>
          <w:lang w:val="el-GR"/>
        </w:rPr>
        <w:t>0</w:t>
      </w:r>
      <w:r w:rsidR="005F3AAA" w:rsidRPr="00603221">
        <w:rPr>
          <w:rFonts w:cs="Tahoma"/>
          <w:szCs w:val="22"/>
          <w:lang w:val="el-GR"/>
        </w:rPr>
        <w:fldChar w:fldCharType="end"/>
      </w:r>
      <w:r w:rsidR="005F3AAA" w:rsidRPr="00603221">
        <w:rPr>
          <w:rFonts w:cs="Tahoma"/>
          <w:szCs w:val="22"/>
          <w:lang w:val="el-GR"/>
        </w:rPr>
        <w:t xml:space="preserve"> και </w:t>
      </w:r>
      <w:r w:rsidR="005F3AAA" w:rsidRPr="00603221">
        <w:rPr>
          <w:rFonts w:cs="Tahoma"/>
          <w:color w:val="000000"/>
          <w:szCs w:val="22"/>
          <w:lang w:val="el-GR"/>
        </w:rPr>
        <w:fldChar w:fldCharType="begin"/>
      </w:r>
      <w:r w:rsidR="005F3AAA" w:rsidRPr="00603221">
        <w:rPr>
          <w:rFonts w:cs="Tahoma"/>
          <w:color w:val="000000"/>
          <w:szCs w:val="22"/>
          <w:lang w:val="el-GR"/>
        </w:rPr>
        <w:instrText xml:space="preserve"> REF _Ref496542081 \r \h </w:instrText>
      </w:r>
      <w:r w:rsidR="005F3AAA" w:rsidRPr="006719D5">
        <w:rPr>
          <w:rFonts w:cs="Tahoma"/>
          <w:color w:val="000000"/>
          <w:szCs w:val="22"/>
          <w:lang w:val="el-GR"/>
        </w:rPr>
        <w:instrText xml:space="preserve"> \* MERGEFORMAT </w:instrText>
      </w:r>
      <w:r w:rsidR="005F3AAA" w:rsidRPr="00603221">
        <w:rPr>
          <w:rFonts w:cs="Tahoma"/>
          <w:color w:val="000000"/>
          <w:szCs w:val="22"/>
          <w:lang w:val="el-GR"/>
        </w:rPr>
      </w:r>
      <w:r w:rsidR="005F3AAA" w:rsidRPr="00603221">
        <w:rPr>
          <w:rFonts w:cs="Tahoma"/>
          <w:color w:val="000000"/>
          <w:szCs w:val="22"/>
          <w:lang w:val="el-GR"/>
        </w:rPr>
        <w:fldChar w:fldCharType="separate"/>
      </w:r>
      <w:r w:rsidR="00B24CE7">
        <w:rPr>
          <w:rFonts w:cs="Tahoma"/>
          <w:color w:val="000000"/>
          <w:szCs w:val="22"/>
          <w:lang w:val="el-GR"/>
        </w:rPr>
        <w:t>0</w:t>
      </w:r>
      <w:r w:rsidR="005F3AAA"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6C447FFC" w14:textId="268FB07C" w:rsidR="00AB5DD8" w:rsidRPr="00B07864" w:rsidRDefault="00AB5DD8" w:rsidP="00AB5DD8">
      <w:pPr>
        <w:spacing w:line="276" w:lineRule="auto"/>
        <w:rPr>
          <w:lang w:val="el-GR"/>
        </w:rPr>
      </w:pPr>
      <w:bookmarkStart w:id="201" w:name="_Hlk118712689"/>
      <w:r w:rsidRPr="00FD5369">
        <w:rPr>
          <w:b/>
          <w:bCs/>
          <w:lang w:val="el-GR"/>
        </w:rPr>
        <w:t>γ) Υπεύθυνη Δήλωση</w:t>
      </w:r>
      <w:r w:rsidRPr="00B07864">
        <w:rPr>
          <w:lang w:val="el-GR"/>
        </w:rPr>
        <w:t xml:space="preserve">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41134F">
        <w:rPr>
          <w:lang w:val="el-GR"/>
        </w:rPr>
        <w:t xml:space="preserve"> ΠΑΡΑΡΤΗΜΑ </w:t>
      </w:r>
      <w:r w:rsidR="00C17AF9">
        <w:rPr>
          <w:lang w:val="el-GR"/>
        </w:rPr>
        <w:t>ΙΧ – ΑΛΛΕΣ ΔΗΛΩΣΕΙΣ.</w:t>
      </w:r>
    </w:p>
    <w:bookmarkEnd w:id="201"/>
    <w:p w14:paraId="0E45B7EB" w14:textId="77777777" w:rsidR="00AB5DD8" w:rsidRPr="00BD7E89" w:rsidRDefault="00AB5DD8" w:rsidP="00F714D5">
      <w:pPr>
        <w:rPr>
          <w:lang w:val="el-GR"/>
        </w:rPr>
      </w:pPr>
    </w:p>
    <w:p w14:paraId="70A8F4C5" w14:textId="77777777" w:rsidR="00FD4CAB" w:rsidRPr="00A86909" w:rsidRDefault="00FD4CAB" w:rsidP="00FD4CAB">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υπόδειγμα </w:t>
      </w:r>
      <w:r>
        <w:rPr>
          <w:rFonts w:cs="Tahoma"/>
          <w:szCs w:val="22"/>
          <w:lang w:val="el-GR"/>
        </w:rPr>
        <w:t>της παρούσας.</w:t>
      </w:r>
    </w:p>
    <w:p w14:paraId="1CC325A6" w14:textId="77777777" w:rsidR="00FD4CAB" w:rsidRPr="00A86909" w:rsidRDefault="00FD4CAB" w:rsidP="00FD4CAB">
      <w:pPr>
        <w:rPr>
          <w:rFonts w:cs="Tahoma"/>
          <w:szCs w:val="22"/>
          <w:lang w:val="el-GR"/>
        </w:rPr>
      </w:pPr>
      <w:r w:rsidRPr="00A86909">
        <w:rPr>
          <w:rFonts w:cs="Tahoma"/>
          <w:szCs w:val="22"/>
          <w:lang w:val="el-GR"/>
        </w:rPr>
        <w:t>Επισημαίνεται ότι η εν λόγω υποχρέωση δεν ισχύει για τις εγγυήσεις ηλεκτρονικής έκδοσης (π.χ. εγγυήσεις του Τ.Σ.Μ.Ε.Δ.Ε.).</w:t>
      </w:r>
    </w:p>
    <w:p w14:paraId="7B4A1D2F" w14:textId="77777777" w:rsidR="00F714D5" w:rsidRDefault="00F714D5" w:rsidP="00F714D5">
      <w:pPr>
        <w:rPr>
          <w:rFonts w:cs="Tahoma"/>
          <w:szCs w:val="22"/>
          <w:lang w:val="el-GR"/>
        </w:rPr>
      </w:pPr>
    </w:p>
    <w:p w14:paraId="654E9EC4" w14:textId="7FD6B950"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B24CE7" w:rsidRPr="0058732F">
        <w:rPr>
          <w:rFonts w:cs="Tahoma"/>
          <w:lang w:val="el-GR"/>
        </w:rPr>
        <w:t>ΠΑΡΑΡΤΗΜΑ ΙI</w:t>
      </w:r>
      <w:r w:rsidR="00B24CE7">
        <w:rPr>
          <w:rFonts w:cs="Tahoma"/>
          <w:lang w:val="en-US"/>
        </w:rPr>
        <w:t>I</w:t>
      </w:r>
      <w:r w:rsidR="00B24CE7" w:rsidRPr="0058732F">
        <w:rPr>
          <w:rFonts w:cs="Tahoma"/>
          <w:lang w:val="el-GR"/>
        </w:rPr>
        <w:t xml:space="preserve"> –</w:t>
      </w:r>
      <w:r w:rsidR="00B24CE7">
        <w:rPr>
          <w:rFonts w:cs="Tahoma"/>
          <w:lang w:val="el-GR"/>
        </w:rPr>
        <w:t xml:space="preserve"> </w:t>
      </w:r>
      <w:r w:rsidR="00B24CE7"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70A916C0" w:rsidR="00F714D5"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0" w:history="1">
        <w:r w:rsidRPr="00303FE0">
          <w:rPr>
            <w:rFonts w:cs="Tahoma"/>
            <w:szCs w:val="22"/>
            <w:lang w:val="el-GR"/>
          </w:rPr>
          <w:t>www.promitheus.gov.gr</w:t>
        </w:r>
      </w:hyperlink>
      <w:r w:rsidRPr="00303FE0">
        <w:rPr>
          <w:rFonts w:cs="Tahoma"/>
          <w:szCs w:val="22"/>
          <w:lang w:val="el-GR"/>
        </w:rPr>
        <w:t>) του ΟΠΣ ΕΣΗΔΗΣ.</w:t>
      </w:r>
    </w:p>
    <w:p w14:paraId="5DB3BACE" w14:textId="77777777" w:rsidR="00653E9C" w:rsidRPr="00A86909" w:rsidRDefault="00653E9C" w:rsidP="00653E9C">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16AE6366" w:rsidR="00653E9C" w:rsidRPr="00A86909" w:rsidRDefault="00653E9C" w:rsidP="00653E9C">
      <w:pPr>
        <w:rPr>
          <w:rFonts w:cs="Tahoma"/>
          <w:szCs w:val="22"/>
          <w:lang w:val="el-GR"/>
        </w:rPr>
      </w:pPr>
      <w:r w:rsidRPr="00A86909">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sidRPr="000E37F2">
        <w:rPr>
          <w:rFonts w:cs="Tahoma"/>
        </w:rPr>
        <w:fldChar w:fldCharType="begin"/>
      </w:r>
      <w:r w:rsidRPr="00A86909">
        <w:rPr>
          <w:rFonts w:cs="Tahoma"/>
          <w:lang w:val="el-GR"/>
        </w:rPr>
        <w:instrText xml:space="preserve"> </w:instrText>
      </w:r>
      <w:r w:rsidRPr="00A86909">
        <w:rPr>
          <w:rFonts w:cs="Tahoma"/>
        </w:rPr>
        <w:instrText>REF</w:instrText>
      </w:r>
      <w:r w:rsidRPr="00A86909">
        <w:rPr>
          <w:rFonts w:cs="Tahoma"/>
          <w:lang w:val="el-GR"/>
        </w:rPr>
        <w:instrText xml:space="preserve"> _</w:instrText>
      </w:r>
      <w:r w:rsidRPr="00A86909">
        <w:rPr>
          <w:rFonts w:cs="Tahoma"/>
        </w:rPr>
        <w:instrText>Ref</w:instrText>
      </w:r>
      <w:r w:rsidRPr="00A86909">
        <w:rPr>
          <w:rFonts w:cs="Tahoma"/>
          <w:lang w:val="el-GR"/>
        </w:rPr>
        <w:instrText>40957856 \</w:instrText>
      </w:r>
      <w:r w:rsidRPr="00A86909">
        <w:rPr>
          <w:rFonts w:cs="Tahoma"/>
        </w:rPr>
        <w:instrText>r</w:instrText>
      </w:r>
      <w:r w:rsidRPr="00A86909">
        <w:rPr>
          <w:rFonts w:cs="Tahoma"/>
          <w:lang w:val="el-GR"/>
        </w:rPr>
        <w:instrText xml:space="preserve"> \</w:instrText>
      </w:r>
      <w:r w:rsidRPr="00A86909">
        <w:rPr>
          <w:rFonts w:cs="Tahoma"/>
        </w:rPr>
        <w:instrText>h</w:instrText>
      </w:r>
      <w:r w:rsidRPr="00A86909">
        <w:rPr>
          <w:rFonts w:cs="Tahoma"/>
          <w:lang w:val="el-GR"/>
        </w:rPr>
        <w:instrText xml:space="preserve">  \* </w:instrText>
      </w:r>
      <w:r w:rsidRPr="00A86909">
        <w:rPr>
          <w:rFonts w:cs="Tahoma"/>
        </w:rPr>
        <w:instrText>MERGEFORMAT</w:instrText>
      </w:r>
      <w:r w:rsidRPr="00A86909">
        <w:rPr>
          <w:rFonts w:cs="Tahoma"/>
          <w:lang w:val="el-GR"/>
        </w:rPr>
        <w:instrText xml:space="preserve"> </w:instrText>
      </w:r>
      <w:r w:rsidRPr="000E37F2">
        <w:rPr>
          <w:rFonts w:cs="Tahoma"/>
        </w:rPr>
      </w:r>
      <w:r w:rsidRPr="000E37F2">
        <w:rPr>
          <w:rFonts w:cs="Tahoma"/>
        </w:rPr>
        <w:fldChar w:fldCharType="separate"/>
      </w:r>
      <w:r w:rsidR="00B24CE7" w:rsidRPr="00B24CE7">
        <w:rPr>
          <w:rFonts w:cs="Tahoma"/>
          <w:szCs w:val="22"/>
          <w:lang w:val="el-GR"/>
        </w:rPr>
        <w:t>0</w:t>
      </w:r>
      <w:r w:rsidRPr="000E37F2">
        <w:rPr>
          <w:rFonts w:cs="Tahoma"/>
        </w:rPr>
        <w:fldChar w:fldCharType="end"/>
      </w:r>
      <w:r w:rsidRPr="00A86909">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1ADFE0FC" w:rsidR="00653E9C" w:rsidRPr="00303FE0" w:rsidRDefault="00653E9C" w:rsidP="00653E9C">
      <w:pPr>
        <w:rPr>
          <w:rFonts w:cs="Tahoma"/>
          <w:szCs w:val="22"/>
          <w:lang w:val="el-GR"/>
        </w:rPr>
      </w:pPr>
      <w:r w:rsidRPr="00A86909">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 xml:space="preserve">διακήρυξης </w:t>
      </w:r>
      <w:r w:rsidRPr="002421C7">
        <w:rPr>
          <w:rFonts w:cs="Tahoma"/>
        </w:rPr>
        <w:fldChar w:fldCharType="begin"/>
      </w:r>
      <w:r w:rsidRPr="002421C7">
        <w:rPr>
          <w:rFonts w:cs="Tahoma"/>
          <w:lang w:val="el-GR"/>
        </w:rPr>
        <w:instrText xml:space="preserve"> </w:instrText>
      </w:r>
      <w:r w:rsidRPr="002421C7">
        <w:rPr>
          <w:rFonts w:cs="Tahoma"/>
        </w:rPr>
        <w:instrText>REF</w:instrText>
      </w:r>
      <w:r w:rsidRPr="002421C7">
        <w:rPr>
          <w:rFonts w:cs="Tahoma"/>
          <w:lang w:val="el-GR"/>
        </w:rPr>
        <w:instrText xml:space="preserve"> _</w:instrText>
      </w:r>
      <w:r w:rsidRPr="002421C7">
        <w:rPr>
          <w:rFonts w:cs="Tahoma"/>
        </w:rPr>
        <w:instrText>Ref</w:instrText>
      </w:r>
      <w:r w:rsidRPr="002421C7">
        <w:rPr>
          <w:rFonts w:cs="Tahoma"/>
          <w:lang w:val="el-GR"/>
        </w:rPr>
        <w:instrText>496624736 \</w:instrText>
      </w:r>
      <w:r w:rsidRPr="002421C7">
        <w:rPr>
          <w:rFonts w:cs="Tahoma"/>
        </w:rPr>
        <w:instrText>h</w:instrText>
      </w:r>
      <w:r w:rsidRPr="002421C7">
        <w:rPr>
          <w:rFonts w:cs="Tahoma"/>
          <w:lang w:val="el-GR"/>
        </w:rPr>
        <w:instrText xml:space="preserve">  \* </w:instrText>
      </w:r>
      <w:r w:rsidRPr="002421C7">
        <w:rPr>
          <w:rFonts w:cs="Tahoma"/>
        </w:rPr>
        <w:instrText>MERGEFORMAT</w:instrText>
      </w:r>
      <w:r w:rsidRPr="002421C7">
        <w:rPr>
          <w:rFonts w:cs="Tahoma"/>
          <w:lang w:val="el-GR"/>
        </w:rPr>
        <w:instrText xml:space="preserve"> </w:instrText>
      </w:r>
      <w:r w:rsidRPr="002421C7">
        <w:rPr>
          <w:rFonts w:cs="Tahoma"/>
        </w:rPr>
      </w:r>
      <w:r w:rsidRPr="002421C7">
        <w:rPr>
          <w:rFonts w:cs="Tahoma"/>
        </w:rPr>
        <w:fldChar w:fldCharType="separate"/>
      </w:r>
      <w:r w:rsidR="00B24CE7" w:rsidRPr="00B24CE7">
        <w:rPr>
          <w:rFonts w:cs="Tahoma"/>
          <w:color w:val="000099"/>
          <w:szCs w:val="22"/>
          <w:lang w:val="el-GR"/>
        </w:rPr>
        <w:t xml:space="preserve">ΠΑΡΑΡΤΗΜΑ ΙII – </w:t>
      </w:r>
      <w:r w:rsidRPr="002421C7">
        <w:rPr>
          <w:rFonts w:cs="Tahoma"/>
        </w:rPr>
        <w:fldChar w:fldCharType="end"/>
      </w:r>
      <w:r w:rsidRPr="002421C7">
        <w:rPr>
          <w:rFonts w:cs="Tahoma"/>
          <w:szCs w:val="22"/>
          <w:lang w:val="el-GR"/>
        </w:rPr>
        <w:t>.</w:t>
      </w:r>
      <w:r w:rsidRPr="00A86909">
        <w:rPr>
          <w:rFonts w:cs="Tahoma"/>
          <w:szCs w:val="22"/>
          <w:lang w:val="el-GR"/>
        </w:rPr>
        <w:t xml:space="preserve"> </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220A3A36"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B24CE7" w:rsidRPr="0058732F">
        <w:rPr>
          <w:rFonts w:cs="Tahoma"/>
          <w:lang w:val="el-GR"/>
        </w:rPr>
        <w:t>ΠΑΡΑΡΤΗΜΑ ΙI</w:t>
      </w:r>
      <w:r w:rsidR="00B24CE7">
        <w:rPr>
          <w:rFonts w:cs="Tahoma"/>
          <w:lang w:val="en-US"/>
        </w:rPr>
        <w:t>I</w:t>
      </w:r>
      <w:r w:rsidR="00B24CE7" w:rsidRPr="0058732F">
        <w:rPr>
          <w:rFonts w:cs="Tahoma"/>
          <w:lang w:val="el-GR"/>
        </w:rPr>
        <w:t xml:space="preserve"> –</w:t>
      </w:r>
      <w:r w:rsidR="00B24CE7">
        <w:rPr>
          <w:rFonts w:cs="Tahoma"/>
          <w:lang w:val="el-GR"/>
        </w:rPr>
        <w:t xml:space="preserve"> </w:t>
      </w:r>
      <w:r w:rsidR="00B24CE7"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5B3E391F" w14:textId="77777777" w:rsidR="00F714D5" w:rsidRPr="00603221" w:rsidRDefault="00F714D5" w:rsidP="00A26E2C">
      <w:pPr>
        <w:pStyle w:val="aff0"/>
        <w:numPr>
          <w:ilvl w:val="0"/>
          <w:numId w:val="18"/>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627C46BA" w14:textId="77777777" w:rsidR="00F714D5" w:rsidRPr="00603221" w:rsidRDefault="00F714D5" w:rsidP="00F714D5">
      <w:pPr>
        <w:rPr>
          <w:rFonts w:cs="Tahoma"/>
          <w:szCs w:val="22"/>
          <w:lang w:val="el-GR"/>
        </w:rPr>
      </w:pPr>
      <w:r w:rsidRPr="00603221">
        <w:rPr>
          <w:rFonts w:cs="Tahoma"/>
          <w:szCs w:val="22"/>
          <w:lang w:val="el-GR"/>
        </w:rPr>
        <w:lastRenderedPageBreak/>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4B492372" w:rsidR="002C7E9A" w:rsidRPr="00155B45" w:rsidRDefault="002C7E9A" w:rsidP="00A26E2C">
      <w:pPr>
        <w:pStyle w:val="4"/>
        <w:numPr>
          <w:ilvl w:val="3"/>
          <w:numId w:val="20"/>
        </w:numPr>
        <w:spacing w:before="0" w:after="120" w:line="252" w:lineRule="auto"/>
        <w:rPr>
          <w:rFonts w:ascii="Tahoma" w:hAnsi="Tahoma" w:cs="Tahoma"/>
          <w:szCs w:val="22"/>
          <w:lang w:val="el-GR"/>
        </w:rPr>
      </w:pPr>
      <w:bookmarkStart w:id="202" w:name="_Toc43378464"/>
      <w:r w:rsidRPr="00E90163">
        <w:rPr>
          <w:rFonts w:ascii="Tahoma" w:hAnsi="Tahoma" w:cs="Tahoma"/>
          <w:szCs w:val="22"/>
          <w:lang w:val="el-GR"/>
        </w:rPr>
        <w:t>Τεχνική</w:t>
      </w:r>
      <w:r w:rsidRPr="00155B45">
        <w:rPr>
          <w:rFonts w:ascii="Tahoma" w:hAnsi="Tahoma" w:cs="Tahoma"/>
          <w:szCs w:val="22"/>
          <w:lang w:val="el-GR"/>
        </w:rPr>
        <w:t xml:space="preserve"> Προσφορά</w:t>
      </w:r>
      <w:bookmarkEnd w:id="202"/>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77BC6660"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w:t>
      </w:r>
      <w:r w:rsidR="00435423">
        <w:rPr>
          <w:rFonts w:cs="Tahoma"/>
          <w:szCs w:val="22"/>
          <w:lang w:val="el-GR"/>
        </w:rPr>
        <w:t>που έχουν τ</w:t>
      </w:r>
      <w:r w:rsidR="00AF65A0">
        <w:rPr>
          <w:rFonts w:cs="Tahoma"/>
          <w:szCs w:val="22"/>
          <w:lang w:val="el-GR"/>
        </w:rPr>
        <w:t>ε</w:t>
      </w:r>
      <w:r w:rsidR="00435423">
        <w:rPr>
          <w:rFonts w:cs="Tahoma"/>
          <w:szCs w:val="22"/>
          <w:lang w:val="el-GR"/>
        </w:rPr>
        <w:t xml:space="preserve">θεί από την </w:t>
      </w:r>
      <w:r w:rsidRPr="00155B45">
        <w:rPr>
          <w:rFonts w:cs="Tahoma"/>
          <w:szCs w:val="22"/>
          <w:lang w:val="el-GR"/>
        </w:rPr>
        <w:t xml:space="preserve">παρούσα και συγκεκριμένα </w:t>
      </w:r>
      <w:r w:rsidR="00435423">
        <w:rPr>
          <w:rFonts w:cs="Tahoma"/>
          <w:szCs w:val="22"/>
          <w:lang w:val="el-GR"/>
        </w:rPr>
        <w:t>από το</w:t>
      </w:r>
      <w:r w:rsidR="00562F20">
        <w:rPr>
          <w:rFonts w:cs="Tahoma"/>
          <w:szCs w:val="22"/>
          <w:lang w:val="el-GR"/>
        </w:rPr>
        <w:t xml:space="preserve"> </w:t>
      </w:r>
      <w:r w:rsidR="006712BB" w:rsidRPr="001F22CA">
        <w:rPr>
          <w:rFonts w:cs="Tahoma"/>
          <w:szCs w:val="22"/>
          <w:lang w:val="el-GR"/>
        </w:rPr>
        <w:fldChar w:fldCharType="begin"/>
      </w:r>
      <w:r w:rsidR="006712BB" w:rsidRPr="001F22CA">
        <w:rPr>
          <w:rFonts w:cs="Tahoma"/>
          <w:szCs w:val="22"/>
          <w:lang w:val="el-GR"/>
        </w:rPr>
        <w:instrText xml:space="preserve"> REF _Ref496625830 \h </w:instrText>
      </w:r>
      <w:r w:rsidR="00155B45" w:rsidRPr="001F22CA">
        <w:rPr>
          <w:rFonts w:cs="Tahoma"/>
          <w:szCs w:val="22"/>
          <w:lang w:val="el-GR"/>
        </w:rPr>
        <w:instrText xml:space="preserve"> \* MERGEFORMAT </w:instrText>
      </w:r>
      <w:r w:rsidR="006712BB" w:rsidRPr="001F22CA">
        <w:rPr>
          <w:rFonts w:cs="Tahoma"/>
          <w:szCs w:val="22"/>
          <w:lang w:val="el-GR"/>
        </w:rPr>
      </w:r>
      <w:r w:rsidR="006712BB" w:rsidRPr="001F22CA">
        <w:rPr>
          <w:rFonts w:cs="Tahoma"/>
          <w:szCs w:val="22"/>
          <w:lang w:val="el-GR"/>
        </w:rPr>
        <w:fldChar w:fldCharType="separate"/>
      </w:r>
      <w:r w:rsidR="00B24CE7" w:rsidRPr="00B674C1">
        <w:rPr>
          <w:rFonts w:cs="Tahoma"/>
          <w:lang w:val="el-GR"/>
        </w:rPr>
        <w:t>ΠΑΡΑΡΤΗΜΑ Ι – Αναλυτική Περιγραφή Φυσικού και Οικονομικού Αντικειμένου της Σύμβασης</w:t>
      </w:r>
      <w:r w:rsidR="006712BB" w:rsidRPr="001F22CA">
        <w:rPr>
          <w:rFonts w:cs="Tahoma"/>
          <w:szCs w:val="22"/>
          <w:lang w:val="el-GR"/>
        </w:rPr>
        <w:fldChar w:fldCharType="end"/>
      </w:r>
      <w:r w:rsidRPr="001F22CA">
        <w:rPr>
          <w:rFonts w:cs="Tahoma"/>
          <w:szCs w:val="22"/>
          <w:lang w:val="el-GR"/>
        </w:rPr>
        <w:t xml:space="preserve"> </w:t>
      </w:r>
      <w:r w:rsidR="00603E8A" w:rsidRPr="001F22CA">
        <w:rPr>
          <w:rFonts w:cs="Tahoma"/>
          <w:szCs w:val="22"/>
          <w:lang w:val="el-GR"/>
        </w:rPr>
        <w:t>&amp;</w:t>
      </w:r>
      <w:r w:rsidR="00562F20">
        <w:rPr>
          <w:rFonts w:cs="Tahoma"/>
          <w:szCs w:val="22"/>
          <w:lang w:val="el-GR"/>
        </w:rPr>
        <w:t xml:space="preserve"> ΠΑΡΑΡΤΗΜΑ </w:t>
      </w:r>
      <w:r w:rsidR="00562F20">
        <w:rPr>
          <w:rFonts w:cs="Tahoma"/>
          <w:szCs w:val="22"/>
          <w:lang w:val="en-US"/>
        </w:rPr>
        <w:t>II</w:t>
      </w:r>
      <w:r w:rsidR="00562F20" w:rsidRPr="00562F20">
        <w:rPr>
          <w:rFonts w:cs="Tahoma"/>
          <w:szCs w:val="22"/>
          <w:lang w:val="el-GR"/>
        </w:rPr>
        <w:t xml:space="preserve"> </w:t>
      </w:r>
      <w:r w:rsidR="00562F20">
        <w:rPr>
          <w:rFonts w:cs="Tahoma"/>
          <w:szCs w:val="22"/>
          <w:lang w:val="el-GR"/>
        </w:rPr>
        <w:t xml:space="preserve"> - Πίνακες Συμμόρφωσης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155B45">
        <w:rPr>
          <w:rFonts w:cs="Tahoma"/>
          <w:szCs w:val="22"/>
          <w:lang w:val="el-GR"/>
        </w:rPr>
        <w:t>καταλληλό</w:t>
      </w:r>
      <w:r w:rsidR="00AF65A0">
        <w:rPr>
          <w:rFonts w:cs="Tahoma"/>
          <w:szCs w:val="22"/>
          <w:lang w:val="el-GR"/>
        </w:rPr>
        <w:t>λ</w:t>
      </w:r>
      <w:r w:rsidR="00AF65A0" w:rsidRPr="00155B45">
        <w:rPr>
          <w:rFonts w:cs="Tahoma"/>
          <w:szCs w:val="22"/>
          <w:lang w:val="el-GR"/>
        </w:rPr>
        <w:t>ητα</w:t>
      </w:r>
      <w:r w:rsidRPr="00155B45">
        <w:rPr>
          <w:rFonts w:cs="Tahoma"/>
          <w:szCs w:val="22"/>
          <w:lang w:val="el-GR"/>
        </w:rPr>
        <w:t xml:space="preserve"> των προσφερόμενων υπηρεσιών, με βάση το κριτήριο ανάθεσης, σύμφωνα με τα αναλυτικώς αναφερόμενα στο ως άνω </w:t>
      </w:r>
      <w:r w:rsidR="006B5950" w:rsidRPr="00155B45">
        <w:rPr>
          <w:rFonts w:cs="Tahoma"/>
          <w:szCs w:val="22"/>
          <w:lang w:val="el-GR"/>
        </w:rPr>
        <w:t>.</w:t>
      </w:r>
    </w:p>
    <w:p w14:paraId="7B2938B3" w14:textId="285B0DC2" w:rsidR="007A3AC0" w:rsidRPr="00155B45" w:rsidRDefault="007A3AC0" w:rsidP="00155B45">
      <w:pPr>
        <w:suppressAutoHyphens w:val="0"/>
        <w:spacing w:before="0" w:line="252" w:lineRule="auto"/>
        <w:rPr>
          <w:rFonts w:cs="Tahoma"/>
          <w:szCs w:val="22"/>
          <w:lang w:val="el-GR"/>
        </w:rPr>
      </w:pPr>
      <w:r w:rsidRPr="00CE4308">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CE4308">
        <w:rPr>
          <w:rFonts w:cs="Tahoma"/>
          <w:szCs w:val="22"/>
          <w:lang w:val="el-GR"/>
        </w:rPr>
        <w:t xml:space="preserve">σύμφωνα με το </w:t>
      </w:r>
      <w:r w:rsidR="00756EE4">
        <w:rPr>
          <w:rFonts w:cs="Tahoma"/>
          <w:szCs w:val="22"/>
          <w:lang w:val="el-GR"/>
        </w:rPr>
        <w:t xml:space="preserve">ΠΑΡΑΤΗΜΑ </w:t>
      </w:r>
      <w:r w:rsidR="00756EE4">
        <w:rPr>
          <w:rFonts w:cs="Tahoma"/>
          <w:szCs w:val="22"/>
          <w:lang w:val="en-US"/>
        </w:rPr>
        <w:t>IV</w:t>
      </w:r>
      <w:r w:rsidR="00756EE4" w:rsidRPr="00BD5A0A">
        <w:rPr>
          <w:rFonts w:cs="Tahoma"/>
          <w:szCs w:val="22"/>
          <w:lang w:val="el-GR"/>
        </w:rPr>
        <w:t xml:space="preserve"> </w:t>
      </w:r>
      <w:r w:rsidR="00BD5A0A" w:rsidRPr="00BD5A0A">
        <w:rPr>
          <w:rFonts w:cs="Tahoma"/>
          <w:szCs w:val="22"/>
          <w:lang w:val="el-GR"/>
        </w:rPr>
        <w:t>της τεχνικής προσφοράς</w:t>
      </w:r>
      <w:r w:rsidR="00C84B11" w:rsidRPr="00CE4308">
        <w:rPr>
          <w:rFonts w:cs="Tahoma"/>
          <w:szCs w:val="22"/>
          <w:lang w:val="el-GR"/>
        </w:rPr>
        <w:t xml:space="preserve"> της παρ</w:t>
      </w:r>
      <w:r w:rsidR="003A206A" w:rsidRPr="00CE4308">
        <w:rPr>
          <w:rFonts w:cs="Tahoma"/>
          <w:szCs w:val="22"/>
          <w:lang w:val="el-GR"/>
        </w:rPr>
        <w:t>ο</w:t>
      </w:r>
      <w:r w:rsidR="00C84B11" w:rsidRPr="00CE4308">
        <w:rPr>
          <w:rFonts w:cs="Tahoma"/>
          <w:szCs w:val="22"/>
          <w:lang w:val="el-GR"/>
        </w:rPr>
        <w:t>ύσας διακήρυξης</w:t>
      </w:r>
      <w:r w:rsidR="00DD71B7" w:rsidRPr="00CE4308">
        <w:rPr>
          <w:rFonts w:cs="Tahoma"/>
          <w:szCs w:val="22"/>
          <w:u w:val="single"/>
          <w:lang w:val="el-GR"/>
        </w:rPr>
        <w:t xml:space="preserve"> </w:t>
      </w:r>
      <w:r w:rsidR="003A206A" w:rsidRPr="00CE4308">
        <w:rPr>
          <w:rFonts w:cs="Tahoma"/>
          <w:szCs w:val="22"/>
          <w:u w:val="single"/>
          <w:lang w:val="el-GR"/>
        </w:rPr>
        <w:t>(</w:t>
      </w:r>
      <w:r w:rsidRPr="00CE4308">
        <w:rPr>
          <w:rFonts w:cs="Tahoma"/>
          <w:szCs w:val="22"/>
          <w:lang w:val="el-GR"/>
        </w:rPr>
        <w:t>σε συμπιεσμένη μορφή</w:t>
      </w:r>
      <w:r w:rsidR="003A206A" w:rsidRPr="00CE4308">
        <w:rPr>
          <w:rFonts w:cs="Tahoma"/>
          <w:szCs w:val="22"/>
          <w:lang w:val="el-GR"/>
        </w:rPr>
        <w:t xml:space="preserve"> και</w:t>
      </w:r>
      <w:r w:rsidRPr="00CE4308">
        <w:rPr>
          <w:rFonts w:cs="Tahoma"/>
          <w:szCs w:val="22"/>
          <w:lang w:val="el-GR"/>
        </w:rPr>
        <w:t xml:space="preserve"> κατά προτίμηση</w:t>
      </w:r>
      <w:r w:rsidR="003A206A" w:rsidRPr="00CE4308">
        <w:rPr>
          <w:rFonts w:cs="Tahoma"/>
          <w:szCs w:val="22"/>
          <w:lang w:val="el-GR"/>
        </w:rPr>
        <w:t xml:space="preserve"> σε</w:t>
      </w:r>
      <w:r w:rsidRPr="00CE4308">
        <w:rPr>
          <w:rFonts w:cs="Tahoma"/>
          <w:szCs w:val="22"/>
          <w:lang w:val="el-GR"/>
        </w:rPr>
        <w:t xml:space="preserve"> ένα (1) αρχείο </w:t>
      </w:r>
      <w:r w:rsidRPr="00CE4308">
        <w:rPr>
          <w:rFonts w:cs="Tahoma"/>
          <w:szCs w:val="22"/>
          <w:lang w:val="en-US"/>
        </w:rPr>
        <w:t>pdf</w:t>
      </w:r>
      <w:r w:rsidR="003A206A" w:rsidRPr="00CE4308">
        <w:rPr>
          <w:rFonts w:cs="Tahoma"/>
          <w:szCs w:val="22"/>
          <w:lang w:val="el-GR"/>
        </w:rPr>
        <w:t>).</w:t>
      </w:r>
      <w:r w:rsidR="00E1337D" w:rsidRPr="00CE4308">
        <w:rPr>
          <w:rFonts w:cs="Tahoma"/>
          <w:szCs w:val="22"/>
          <w:lang w:val="el-GR"/>
        </w:rPr>
        <w:t xml:space="preserve"> </w:t>
      </w:r>
      <w:r w:rsidR="0034186C" w:rsidRPr="00CE4308">
        <w:rPr>
          <w:rFonts w:cs="Tahoma"/>
          <w:szCs w:val="22"/>
          <w:lang w:val="el-GR"/>
        </w:rPr>
        <w:t>Επιπλέον ο</w:t>
      </w:r>
      <w:r w:rsidRPr="00CE4308">
        <w:rPr>
          <w:rFonts w:cs="Tahoma"/>
          <w:szCs w:val="22"/>
          <w:lang w:val="el-GR"/>
        </w:rPr>
        <w:t>ι οικονομικοί φορείς αναφέρουν</w:t>
      </w:r>
      <w:r w:rsidR="0034186C" w:rsidRPr="00CE4308">
        <w:rPr>
          <w:rFonts w:cs="Tahoma"/>
          <w:szCs w:val="22"/>
          <w:lang w:val="el-GR"/>
        </w:rPr>
        <w:t xml:space="preserve"> στην τεχνική προσφορά τους</w:t>
      </w:r>
      <w:r w:rsidR="00E1337D" w:rsidRPr="00CE4308">
        <w:rPr>
          <w:rFonts w:cs="Tahoma"/>
          <w:szCs w:val="22"/>
          <w:lang w:val="el-GR"/>
        </w:rPr>
        <w:t xml:space="preserve"> </w:t>
      </w:r>
      <w:r w:rsidRPr="00CE4308">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5E3C91" w:rsidRDefault="003355E7" w:rsidP="00E35299">
      <w:pPr>
        <w:pStyle w:val="3"/>
        <w:numPr>
          <w:ilvl w:val="2"/>
          <w:numId w:val="45"/>
        </w:numPr>
        <w:rPr>
          <w:lang w:val="el-GR"/>
        </w:rPr>
      </w:pPr>
      <w:bookmarkStart w:id="203" w:name="_Ref496542376"/>
      <w:bookmarkStart w:id="204" w:name="_Toc43378465"/>
      <w:bookmarkStart w:id="205" w:name="_Toc201664016"/>
      <w:r w:rsidRPr="005E3C91">
        <w:rPr>
          <w:lang w:val="el-GR"/>
        </w:rPr>
        <w:t>Περιεχόμενα Φακέλου «Οικονομική Προσφορά» / Τρόπος σύνταξης και υποβολής οικονομικών προσφορών</w:t>
      </w:r>
      <w:bookmarkEnd w:id="203"/>
      <w:bookmarkEnd w:id="204"/>
      <w:bookmarkEnd w:id="205"/>
    </w:p>
    <w:p w14:paraId="6123D5D6" w14:textId="04752065"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AB5036" w:rsidRPr="009D6994">
        <w:rPr>
          <w:rFonts w:cs="Tahoma"/>
          <w:b/>
          <w:bCs/>
          <w:szCs w:val="22"/>
          <w:lang w:val="el-GR"/>
        </w:rPr>
        <w:t>ΠΑΡΑΡΤΗΜΑ V – Υπόδειγμα Οικονομικής Προσφοράς</w:t>
      </w:r>
      <w:r w:rsidR="00BD5A0A" w:rsidRPr="00BD5A0A">
        <w:rPr>
          <w:rFonts w:cs="Tahoma"/>
          <w:szCs w:val="22"/>
          <w:lang w:val="el-GR" w:eastAsia="el-GR"/>
        </w:rPr>
        <w:t xml:space="preserve"> </w:t>
      </w:r>
      <w:r w:rsidRPr="00155B45">
        <w:rPr>
          <w:rFonts w:cs="Tahoma"/>
          <w:szCs w:val="22"/>
          <w:lang w:val="el-GR" w:eastAsia="el-GR"/>
        </w:rPr>
        <w:t xml:space="preserve">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129F4B5F" w:rsidR="008338F0"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041B2733" w14:textId="0D735466" w:rsidR="00996B59" w:rsidRPr="00155B45" w:rsidRDefault="00996B59" w:rsidP="00155B45">
      <w:pPr>
        <w:spacing w:before="0" w:line="252" w:lineRule="auto"/>
        <w:rPr>
          <w:rFonts w:cs="Tahoma"/>
          <w:szCs w:val="22"/>
          <w:lang w:val="el-GR"/>
        </w:rPr>
      </w:pPr>
      <w:r w:rsidRPr="00A86909">
        <w:rPr>
          <w:rFonts w:cs="Tahoma"/>
          <w:szCs w:val="22"/>
          <w:lang w:val="el-GR"/>
        </w:rPr>
        <w:t>Επισημαίνεται ότι το εκάστοτε ποσοστό Φ.Π.Α. επί τοις εκατό, της ανωτέρω τιμής θα υπολογίζεται αυτόματα από το σύστημα</w:t>
      </w:r>
      <w:r>
        <w:rPr>
          <w:rFonts w:cs="Tahoma"/>
          <w:szCs w:val="22"/>
          <w:lang w:val="el-GR"/>
        </w:rPr>
        <w:t>.</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lastRenderedPageBreak/>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F02D6A">
        <w:rPr>
          <w:rFonts w:cs="Tahoma"/>
          <w:b/>
          <w:bCs/>
          <w:szCs w:val="22"/>
          <w:lang w:val="el-GR"/>
        </w:rPr>
        <w:t>α)</w:t>
      </w:r>
      <w:r w:rsidRPr="00155B45">
        <w:rPr>
          <w:rFonts w:cs="Tahoma"/>
          <w:szCs w:val="22"/>
          <w:lang w:val="el-GR"/>
        </w:rPr>
        <w:t xml:space="preserve">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F02D6A">
        <w:rPr>
          <w:rFonts w:cs="Tahoma"/>
          <w:b/>
          <w:bCs/>
          <w:szCs w:val="22"/>
          <w:lang w:val="el-GR"/>
        </w:rPr>
        <w:t>β)</w:t>
      </w:r>
      <w:r w:rsidRPr="00155B45">
        <w:rPr>
          <w:rFonts w:cs="Tahoma"/>
          <w:szCs w:val="22"/>
          <w:lang w:val="el-GR"/>
        </w:rPr>
        <w:t xml:space="preserve"> δεν προκύπτει με σαφήνεια η προσφερόμενη τιμή, με την επιφύλαξη της παρ. 4 του άρθρου 102 του ν. 4412/2016 </w:t>
      </w:r>
      <w:bookmarkStart w:id="206"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206"/>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F02D6A">
        <w:rPr>
          <w:rFonts w:cs="Tahoma"/>
          <w:b/>
          <w:bCs/>
          <w:szCs w:val="22"/>
          <w:lang w:val="el-GR"/>
        </w:rPr>
        <w:t xml:space="preserve"> γ)</w:t>
      </w:r>
      <w:r w:rsidRPr="00155B45">
        <w:rPr>
          <w:rFonts w:cs="Tahoma"/>
          <w:szCs w:val="22"/>
          <w:lang w:val="el-GR"/>
        </w:rPr>
        <w:t xml:space="preserve">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996B59" w:rsidRDefault="003355E7" w:rsidP="00E35299">
      <w:pPr>
        <w:pStyle w:val="3"/>
        <w:numPr>
          <w:ilvl w:val="2"/>
          <w:numId w:val="45"/>
        </w:numPr>
      </w:pPr>
      <w:bookmarkStart w:id="207" w:name="_Ref496542395"/>
      <w:bookmarkStart w:id="208" w:name="_Ref496542431"/>
      <w:bookmarkStart w:id="209" w:name="_Toc43378466"/>
      <w:bookmarkStart w:id="210" w:name="_Toc201664017"/>
      <w:r w:rsidRPr="00996B59">
        <w:t>Χρόνος ισχύος των προσφορών</w:t>
      </w:r>
      <w:bookmarkEnd w:id="207"/>
      <w:bookmarkEnd w:id="208"/>
      <w:bookmarkEnd w:id="209"/>
      <w:bookmarkEnd w:id="210"/>
      <w:r w:rsidR="00E1337D" w:rsidRPr="00996B59">
        <w:t xml:space="preserve"> </w:t>
      </w:r>
    </w:p>
    <w:p w14:paraId="6845F425" w14:textId="64A58198" w:rsidR="00263C2C" w:rsidRPr="00155B45" w:rsidRDefault="003355E7" w:rsidP="00155B45">
      <w:pPr>
        <w:spacing w:before="0" w:line="252" w:lineRule="auto"/>
        <w:rPr>
          <w:rFonts w:cs="Tahoma"/>
          <w:lang w:val="el-GR" w:eastAsia="el-GR"/>
        </w:rPr>
      </w:pPr>
      <w:r w:rsidRPr="00AB4F91">
        <w:rPr>
          <w:rFonts w:cs="Tahoma"/>
          <w:lang w:val="el-GR" w:eastAsia="el-GR"/>
        </w:rPr>
        <w:t xml:space="preserve">Οι υποβαλλόμενες προσφορές ισχύουν και δεσμεύουν τους οικονομικούς φορείς για διάστημα </w:t>
      </w:r>
      <w:r w:rsidR="00A23B67" w:rsidRPr="00AB4F91">
        <w:rPr>
          <w:rFonts w:cs="Tahoma"/>
          <w:lang w:val="el-GR" w:eastAsia="el-GR"/>
        </w:rPr>
        <w:t xml:space="preserve">δώδεκα </w:t>
      </w:r>
      <w:r w:rsidR="00263C2C" w:rsidRPr="00AB4F91">
        <w:rPr>
          <w:rFonts w:cs="Tahoma"/>
          <w:lang w:val="el-GR" w:eastAsia="el-GR"/>
        </w:rPr>
        <w:t>(</w:t>
      </w:r>
      <w:r w:rsidR="00270C05" w:rsidRPr="00AB4F91">
        <w:rPr>
          <w:rFonts w:cs="Tahoma"/>
          <w:lang w:val="el-GR" w:eastAsia="el-GR"/>
        </w:rPr>
        <w:t>12</w:t>
      </w:r>
      <w:r w:rsidR="00263C2C" w:rsidRPr="00AB4F91">
        <w:rPr>
          <w:rFonts w:cs="Tahoma"/>
          <w:lang w:val="el-GR" w:eastAsia="el-GR"/>
        </w:rPr>
        <w:t>) μηνών</w:t>
      </w:r>
      <w:r w:rsidR="00E1337D" w:rsidRPr="00AB4F91">
        <w:rPr>
          <w:rFonts w:cs="Tahoma"/>
          <w:i/>
          <w:iCs/>
          <w:lang w:val="el-GR" w:eastAsia="el-GR"/>
        </w:rPr>
        <w:t xml:space="preserve"> </w:t>
      </w:r>
      <w:r w:rsidRPr="00AB4F91">
        <w:rPr>
          <w:rFonts w:cs="Tahoma"/>
          <w:lang w:val="el-GR" w:eastAsia="el-GR"/>
        </w:rPr>
        <w:t xml:space="preserve">από την επόμενη </w:t>
      </w:r>
      <w:r w:rsidR="00AE21AF" w:rsidRPr="00AB4F91">
        <w:rPr>
          <w:rFonts w:cs="Tahoma"/>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2081702D"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B24CE7">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211"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211"/>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E90163" w:rsidRDefault="003355E7" w:rsidP="00E35299">
      <w:pPr>
        <w:pStyle w:val="3"/>
        <w:numPr>
          <w:ilvl w:val="2"/>
          <w:numId w:val="45"/>
        </w:numPr>
      </w:pPr>
      <w:bookmarkStart w:id="212" w:name="_Toc43378467"/>
      <w:bookmarkStart w:id="213" w:name="_Toc201664018"/>
      <w:r w:rsidRPr="00E90163">
        <w:t>Λόγοι απόρριψης προσφορών</w:t>
      </w:r>
      <w:bookmarkEnd w:id="212"/>
      <w:bookmarkEnd w:id="213"/>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5B6425E7" w:rsidR="00DE652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B24CE7">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4CE7">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lastRenderedPageBreak/>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5624B818"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B24CE7">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A26E2C">
      <w:pPr>
        <w:pStyle w:val="aff0"/>
        <w:numPr>
          <w:ilvl w:val="0"/>
          <w:numId w:val="13"/>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A26E2C">
      <w:pPr>
        <w:pStyle w:val="aff0"/>
        <w:numPr>
          <w:ilvl w:val="0"/>
          <w:numId w:val="13"/>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A26E2C">
      <w:pPr>
        <w:pStyle w:val="aff0"/>
        <w:numPr>
          <w:ilvl w:val="0"/>
          <w:numId w:val="13"/>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A26E2C">
      <w:pPr>
        <w:pStyle w:val="aff0"/>
        <w:numPr>
          <w:ilvl w:val="0"/>
          <w:numId w:val="13"/>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A26E2C">
      <w:pPr>
        <w:pStyle w:val="aff0"/>
        <w:numPr>
          <w:ilvl w:val="0"/>
          <w:numId w:val="13"/>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A26E2C">
      <w:pPr>
        <w:pStyle w:val="aff0"/>
        <w:numPr>
          <w:ilvl w:val="0"/>
          <w:numId w:val="13"/>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A26E2C">
      <w:pPr>
        <w:pStyle w:val="aff0"/>
        <w:numPr>
          <w:ilvl w:val="0"/>
          <w:numId w:val="13"/>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3C8A949C" w:rsidR="008338F0" w:rsidRPr="00924AB9" w:rsidRDefault="003355E7" w:rsidP="00E35299">
      <w:pPr>
        <w:pStyle w:val="10"/>
        <w:numPr>
          <w:ilvl w:val="0"/>
          <w:numId w:val="45"/>
        </w:numPr>
        <w:spacing w:before="0" w:after="120" w:line="252" w:lineRule="auto"/>
        <w:rPr>
          <w:sz w:val="22"/>
          <w:szCs w:val="22"/>
          <w:lang w:val="el-GR"/>
        </w:rPr>
      </w:pPr>
      <w:bookmarkStart w:id="214" w:name="_Toc201664019"/>
      <w:r w:rsidRPr="00924AB9">
        <w:rPr>
          <w:sz w:val="22"/>
          <w:szCs w:val="22"/>
          <w:lang w:val="el-GR"/>
        </w:rPr>
        <w:lastRenderedPageBreak/>
        <w:t>ΔΙΕΝΕΡΓΕΙΑ ΔΙΑΔΙΚΑΣΙΑΣ - ΑΞΙΟΛΟΓΗΣΗ ΠΡΟΣΦΟΡΩΝ</w:t>
      </w:r>
      <w:bookmarkEnd w:id="214"/>
      <w:r w:rsidR="00E1337D" w:rsidRPr="00924AB9">
        <w:rPr>
          <w:sz w:val="22"/>
          <w:szCs w:val="22"/>
          <w:lang w:val="el-GR"/>
        </w:rPr>
        <w:t xml:space="preserve"> </w:t>
      </w:r>
    </w:p>
    <w:p w14:paraId="2130D867" w14:textId="305FFEC8" w:rsidR="008338F0" w:rsidRPr="00155B45" w:rsidRDefault="003355E7" w:rsidP="006B60BA">
      <w:pPr>
        <w:pStyle w:val="2"/>
        <w:numPr>
          <w:ilvl w:val="1"/>
          <w:numId w:val="26"/>
        </w:numPr>
        <w:spacing w:before="0" w:after="120" w:line="252" w:lineRule="auto"/>
        <w:rPr>
          <w:rFonts w:ascii="Tahoma" w:hAnsi="Tahoma" w:cs="Tahoma"/>
          <w:sz w:val="22"/>
          <w:lang w:val="el-GR"/>
        </w:rPr>
      </w:pPr>
      <w:bookmarkStart w:id="215" w:name="_Ref496542534"/>
      <w:bookmarkStart w:id="216" w:name="_Toc43378468"/>
      <w:bookmarkStart w:id="217" w:name="_Toc201664020"/>
      <w:r w:rsidRPr="00155B45">
        <w:rPr>
          <w:rFonts w:ascii="Tahoma" w:hAnsi="Tahoma" w:cs="Tahoma"/>
          <w:sz w:val="22"/>
          <w:lang w:val="el-GR"/>
        </w:rPr>
        <w:t>Αποσφράγιση και αξιολόγηση προσφορών</w:t>
      </w:r>
      <w:bookmarkEnd w:id="215"/>
      <w:bookmarkEnd w:id="216"/>
      <w:bookmarkEnd w:id="217"/>
      <w:r w:rsidRPr="00155B45">
        <w:rPr>
          <w:rFonts w:ascii="Tahoma" w:hAnsi="Tahoma" w:cs="Tahoma"/>
          <w:sz w:val="22"/>
          <w:lang w:val="el-GR"/>
        </w:rPr>
        <w:t xml:space="preserve"> </w:t>
      </w:r>
    </w:p>
    <w:p w14:paraId="69EAA921" w14:textId="16242EAE" w:rsidR="008338F0" w:rsidRPr="008415CD" w:rsidRDefault="003355E7" w:rsidP="006B60BA">
      <w:pPr>
        <w:pStyle w:val="3"/>
        <w:numPr>
          <w:ilvl w:val="2"/>
          <w:numId w:val="26"/>
        </w:numPr>
      </w:pPr>
      <w:bookmarkStart w:id="218" w:name="_Ref496542486"/>
      <w:bookmarkStart w:id="219" w:name="_Toc43378469"/>
      <w:bookmarkStart w:id="220" w:name="_Toc201664021"/>
      <w:r w:rsidRPr="008415CD">
        <w:t>Ηλεκτρονική αποσφράγιση προσφορών</w:t>
      </w:r>
      <w:bookmarkEnd w:id="218"/>
      <w:bookmarkEnd w:id="219"/>
      <w:bookmarkEnd w:id="220"/>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5EFC41EE" w:rsidR="00AE5A4F" w:rsidRPr="00CE5479" w:rsidRDefault="004C20AE" w:rsidP="00A26E2C">
      <w:pPr>
        <w:pStyle w:val="aff0"/>
        <w:widowControl w:val="0"/>
        <w:numPr>
          <w:ilvl w:val="0"/>
          <w:numId w:val="18"/>
        </w:numPr>
        <w:spacing w:before="0" w:after="60"/>
        <w:textAlignment w:val="baseline"/>
        <w:rPr>
          <w:rFonts w:cs="Tahoma"/>
          <w:kern w:val="1"/>
          <w:szCs w:val="22"/>
          <w:lang w:val="el-GR" w:eastAsia="ar-SA"/>
        </w:rPr>
      </w:pPr>
      <w:r w:rsidRPr="00CE5479">
        <w:rPr>
          <w:kern w:val="1"/>
          <w:lang w:val="el-GR" w:eastAsia="ar-SA"/>
        </w:rPr>
        <w:t xml:space="preserve">Ηλεκτρονική Αποσφράγιση του (υπό)φακέλου «Δικαιολογητικά Συμμετοχής-Τεχνική </w:t>
      </w:r>
      <w:r w:rsidRPr="00CE5479">
        <w:rPr>
          <w:rFonts w:cs="Tahoma"/>
          <w:lang w:val="el-GR"/>
        </w:rPr>
        <w:t>Προσφορά»</w:t>
      </w:r>
      <w:r w:rsidR="2B9EA91A" w:rsidRPr="00CE5479">
        <w:rPr>
          <w:rFonts w:cs="Tahoma"/>
          <w:lang w:val="el-GR"/>
        </w:rPr>
        <w:t xml:space="preserve"> </w:t>
      </w:r>
      <w:r w:rsidR="2B9EA91A" w:rsidRPr="00CE5479">
        <w:rPr>
          <w:rFonts w:eastAsia="Tahoma" w:cs="Tahoma"/>
          <w:szCs w:val="22"/>
          <w:lang w:val="el"/>
        </w:rPr>
        <w:t>και του (υπό)φακέλου «Οικονομική Προσφορά</w:t>
      </w:r>
      <w:r w:rsidRPr="00CE5479">
        <w:rPr>
          <w:rFonts w:eastAsia="Tahoma" w:cs="Tahoma"/>
          <w:szCs w:val="22"/>
          <w:lang w:val="el"/>
        </w:rPr>
        <w:t xml:space="preserve">», </w:t>
      </w:r>
      <w:r w:rsidR="7DB54693" w:rsidRPr="00CE5479">
        <w:rPr>
          <w:rFonts w:cs="Tahoma"/>
          <w:b/>
          <w:bCs/>
          <w:lang w:val="el-GR"/>
        </w:rPr>
        <w:t xml:space="preserve">δύο </w:t>
      </w:r>
      <w:r w:rsidRPr="00CE5479">
        <w:rPr>
          <w:rFonts w:cs="Tahoma"/>
          <w:b/>
          <w:bCs/>
          <w:lang w:val="el-GR"/>
        </w:rPr>
        <w:t>(</w:t>
      </w:r>
      <w:r w:rsidR="66A25AC1" w:rsidRPr="00CE5479">
        <w:rPr>
          <w:rFonts w:cs="Tahoma"/>
          <w:b/>
          <w:bCs/>
          <w:lang w:val="el-GR"/>
        </w:rPr>
        <w:t>2</w:t>
      </w:r>
      <w:r w:rsidRPr="00CE5479">
        <w:rPr>
          <w:rFonts w:cs="Tahoma"/>
          <w:b/>
          <w:bCs/>
          <w:lang w:val="el-GR"/>
        </w:rPr>
        <w:t>) εργάσιμες ημέρες</w:t>
      </w:r>
      <w:r w:rsidRPr="00CE5479">
        <w:rPr>
          <w:rFonts w:cs="Tahoma"/>
          <w:lang w:val="el-GR"/>
        </w:rPr>
        <w:t xml:space="preserve"> μετά την καταληκτική ημερομηνία προσφορών</w:t>
      </w:r>
      <w:r w:rsidR="00AE5A4F" w:rsidRPr="00CE5479">
        <w:rPr>
          <w:rFonts w:cs="Tahoma"/>
          <w:lang w:val="el-GR"/>
        </w:rPr>
        <w:t xml:space="preserve"> ήτοι </w:t>
      </w:r>
      <w:r w:rsidR="0001625E">
        <w:rPr>
          <w:rFonts w:cs="Tahoma"/>
          <w:b/>
          <w:szCs w:val="22"/>
          <w:lang w:val="el-GR"/>
        </w:rPr>
        <w:t>07</w:t>
      </w:r>
      <w:r w:rsidR="004C0215">
        <w:rPr>
          <w:rFonts w:cs="Tahoma"/>
          <w:b/>
          <w:szCs w:val="22"/>
          <w:lang w:val="el-GR"/>
        </w:rPr>
        <w:t>-0</w:t>
      </w:r>
      <w:r w:rsidR="0001625E">
        <w:rPr>
          <w:rFonts w:cs="Tahoma"/>
          <w:b/>
          <w:szCs w:val="22"/>
          <w:lang w:val="el-GR"/>
        </w:rPr>
        <w:t>8</w:t>
      </w:r>
      <w:r w:rsidR="004C0215">
        <w:rPr>
          <w:rFonts w:cs="Tahoma"/>
          <w:b/>
          <w:szCs w:val="22"/>
          <w:lang w:val="el-GR"/>
        </w:rPr>
        <w:t xml:space="preserve">-2025 </w:t>
      </w:r>
      <w:r w:rsidR="00882DDE" w:rsidRPr="00CE5479">
        <w:rPr>
          <w:rFonts w:cs="Tahoma"/>
          <w:lang w:val="el-GR"/>
        </w:rPr>
        <w:t>ημέρα</w:t>
      </w:r>
      <w:r w:rsidR="004C0215">
        <w:rPr>
          <w:rFonts w:cs="Tahoma"/>
          <w:lang w:val="el-GR"/>
        </w:rPr>
        <w:t xml:space="preserve"> </w:t>
      </w:r>
      <w:r w:rsidR="004C0215">
        <w:rPr>
          <w:rFonts w:cs="Tahoma"/>
          <w:b/>
          <w:bCs/>
          <w:lang w:val="el-GR"/>
        </w:rPr>
        <w:t xml:space="preserve">Πέμπτη </w:t>
      </w:r>
      <w:r w:rsidR="00882DDE" w:rsidRPr="00CE5479">
        <w:rPr>
          <w:rFonts w:cs="Tahoma"/>
          <w:lang w:val="el-GR"/>
        </w:rPr>
        <w:t xml:space="preserve">και ώρα </w:t>
      </w:r>
      <w:r w:rsidR="00882DDE" w:rsidRPr="00CE5479">
        <w:rPr>
          <w:rFonts w:cs="Tahoma"/>
          <w:b/>
          <w:bCs/>
          <w:lang w:val="el-GR"/>
        </w:rPr>
        <w:t>1</w:t>
      </w:r>
      <w:r w:rsidR="005328A0">
        <w:rPr>
          <w:rFonts w:cs="Tahoma"/>
          <w:b/>
          <w:bCs/>
          <w:lang w:val="el-GR"/>
        </w:rPr>
        <w:t>3</w:t>
      </w:r>
      <w:r w:rsidR="00882DDE" w:rsidRPr="00CE5479">
        <w:rPr>
          <w:rFonts w:cs="Tahoma"/>
          <w:b/>
          <w:bCs/>
          <w:lang w:val="el-GR"/>
        </w:rPr>
        <w:t>:00</w:t>
      </w:r>
      <w:r w:rsidR="00AE5A4F" w:rsidRPr="00CE5479">
        <w:rPr>
          <w:rFonts w:cs="Tahoma"/>
          <w:lang w:val="el-GR"/>
        </w:rPr>
        <w:t xml:space="preserve">.  </w:t>
      </w:r>
    </w:p>
    <w:p w14:paraId="2FAEBEC4" w14:textId="77777777" w:rsidR="004C20AE" w:rsidRPr="00987ED0" w:rsidRDefault="004C20AE" w:rsidP="3F31674B">
      <w:pPr>
        <w:spacing w:after="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8415CD" w:rsidRDefault="003355E7" w:rsidP="006B60BA">
      <w:pPr>
        <w:pStyle w:val="3"/>
        <w:numPr>
          <w:ilvl w:val="2"/>
          <w:numId w:val="26"/>
        </w:numPr>
      </w:pPr>
      <w:bookmarkStart w:id="221" w:name="_Ref40981105"/>
      <w:bookmarkStart w:id="222" w:name="_Ref40981122"/>
      <w:bookmarkStart w:id="223" w:name="_Ref40981155"/>
      <w:bookmarkStart w:id="224" w:name="_Toc43378470"/>
      <w:bookmarkStart w:id="225" w:name="_Toc201664022"/>
      <w:r w:rsidRPr="008415CD">
        <w:t>Αξιολόγηση προσφορών</w:t>
      </w:r>
      <w:bookmarkEnd w:id="221"/>
      <w:bookmarkEnd w:id="222"/>
      <w:bookmarkEnd w:id="223"/>
      <w:bookmarkEnd w:id="224"/>
      <w:bookmarkEnd w:id="225"/>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055DA7C" w14:textId="7F6E9B36" w:rsidR="00BA43C3" w:rsidRPr="00BA43C3" w:rsidRDefault="00BA43C3" w:rsidP="00BA43C3">
      <w:pPr>
        <w:textAlignment w:val="baseline"/>
        <w:rPr>
          <w:kern w:val="1"/>
          <w:lang w:val="el-GR"/>
        </w:rPr>
      </w:pPr>
      <w:r w:rsidRPr="00BA43C3">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68ABA6E1" w14:textId="77777777" w:rsidR="00BA43C3" w:rsidRPr="00BA43C3" w:rsidRDefault="00BA43C3" w:rsidP="00BA43C3">
      <w:pPr>
        <w:textAlignment w:val="baseline"/>
        <w:rPr>
          <w:kern w:val="1"/>
          <w:lang w:val="el-GR"/>
        </w:rPr>
      </w:pPr>
      <w:r w:rsidRPr="00BA43C3">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C2DEBCB" w14:textId="77777777" w:rsidR="00BA43C3" w:rsidRPr="00BA43C3" w:rsidRDefault="00BA43C3" w:rsidP="00BA43C3">
      <w:pPr>
        <w:textAlignment w:val="baseline"/>
        <w:rPr>
          <w:kern w:val="1"/>
          <w:lang w:val="el-GR"/>
        </w:rPr>
      </w:pPr>
      <w:r w:rsidRPr="00BA43C3">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28BB8D5C" w14:textId="77777777" w:rsidR="00BA43C3" w:rsidRPr="00BA43C3" w:rsidRDefault="00BA43C3" w:rsidP="00BA43C3">
      <w:pPr>
        <w:textAlignment w:val="baseline"/>
        <w:rPr>
          <w:kern w:val="1"/>
          <w:lang w:val="el-GR"/>
        </w:rPr>
      </w:pPr>
      <w:r w:rsidRPr="00BA43C3">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3E2AC841" w14:textId="77777777" w:rsidR="00BA43C3" w:rsidRPr="00BA43C3" w:rsidRDefault="00BA43C3" w:rsidP="00BA43C3">
      <w:pPr>
        <w:textAlignment w:val="baseline"/>
        <w:rPr>
          <w:kern w:val="1"/>
          <w:lang w:val="el-GR"/>
        </w:rPr>
      </w:pPr>
      <w:r w:rsidRPr="00BA43C3">
        <w:rPr>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A514A8C" w14:textId="77777777" w:rsidR="00BA43C3" w:rsidRPr="00BA43C3" w:rsidRDefault="00BA43C3" w:rsidP="00BA43C3">
      <w:pPr>
        <w:textAlignment w:val="baseline"/>
        <w:rPr>
          <w:kern w:val="1"/>
          <w:lang w:val="el-GR"/>
        </w:rPr>
      </w:pPr>
    </w:p>
    <w:p w14:paraId="52DF2F45" w14:textId="6BA583AB" w:rsidR="00347736" w:rsidRDefault="00BA43C3" w:rsidP="00BA43C3">
      <w:pPr>
        <w:textAlignment w:val="baseline"/>
        <w:rPr>
          <w:kern w:val="1"/>
          <w:lang w:val="el-GR" w:eastAsia="el-GR"/>
        </w:rPr>
      </w:pPr>
      <w:r w:rsidRPr="00BA43C3">
        <w:rPr>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00347736" w:rsidRPr="00BD65F6">
        <w:rPr>
          <w:kern w:val="1"/>
          <w:lang w:val="el-GR" w:eastAsia="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5199BE6D" w14:textId="1C6BEEB6" w:rsidR="008338F0" w:rsidRPr="00155B45" w:rsidRDefault="003355E7" w:rsidP="006B60BA">
      <w:pPr>
        <w:pStyle w:val="2"/>
        <w:numPr>
          <w:ilvl w:val="1"/>
          <w:numId w:val="26"/>
        </w:numPr>
        <w:spacing w:before="0" w:after="120" w:line="252" w:lineRule="auto"/>
        <w:rPr>
          <w:rFonts w:ascii="Tahoma" w:hAnsi="Tahoma" w:cs="Tahoma"/>
          <w:sz w:val="22"/>
          <w:lang w:val="el-GR"/>
        </w:rPr>
      </w:pPr>
      <w:bookmarkStart w:id="226" w:name="__RefHeading___Toc491950129"/>
      <w:bookmarkEnd w:id="226"/>
      <w:r w:rsidRPr="00155B45">
        <w:rPr>
          <w:rFonts w:ascii="Tahoma" w:hAnsi="Tahoma" w:cs="Tahoma"/>
          <w:sz w:val="22"/>
          <w:lang w:val="el-GR"/>
        </w:rPr>
        <w:lastRenderedPageBreak/>
        <w:tab/>
      </w:r>
      <w:bookmarkStart w:id="227" w:name="_Ref496542592"/>
      <w:bookmarkStart w:id="228" w:name="_Toc43378471"/>
      <w:bookmarkStart w:id="229" w:name="_Toc201664023"/>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27"/>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28"/>
      <w:bookmarkEnd w:id="229"/>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810967" w:rsidRDefault="00810967" w:rsidP="00810967">
      <w:pPr>
        <w:rPr>
          <w:lang w:val="el-GR" w:eastAsia="ar-SA"/>
        </w:rPr>
      </w:pPr>
      <w:r w:rsidRPr="0081096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30" w:name="_Toc43378472"/>
      <w:bookmarkStart w:id="231" w:name="_Toc201664024"/>
      <w:r w:rsidRPr="00155B45">
        <w:rPr>
          <w:rFonts w:ascii="Tahoma" w:hAnsi="Tahoma" w:cs="Tahoma"/>
          <w:sz w:val="22"/>
          <w:lang w:val="el-GR"/>
        </w:rPr>
        <w:t>Κατακύρωση - σύναψη σύμβασης</w:t>
      </w:r>
      <w:bookmarkEnd w:id="230"/>
      <w:bookmarkEnd w:id="231"/>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3.3.</w:t>
      </w:r>
      <w:r w:rsidRPr="005A0296">
        <w:rPr>
          <w:lang w:val="el-GR" w:eastAsia="ar-SA"/>
        </w:rPr>
        <w:t xml:space="preserve">1 </w:t>
      </w:r>
      <w:r w:rsidR="00643EB4" w:rsidRPr="005A0296">
        <w:rPr>
          <w:lang w:val="el-GR" w:eastAsia="ar-SA"/>
        </w:rPr>
        <w:t>Τα αποτελέσματα</w:t>
      </w:r>
      <w:r w:rsidR="00643EB4" w:rsidRPr="00CE73AA">
        <w:rPr>
          <w:lang w:val="el-GR" w:eastAsia="ar-SA"/>
        </w:rPr>
        <w:t xml:space="preserve">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w:t>
      </w:r>
      <w:r w:rsidRPr="00CE73AA">
        <w:rPr>
          <w:lang w:val="el-GR" w:eastAsia="ar-SA"/>
        </w:rPr>
        <w:lastRenderedPageBreak/>
        <w:t xml:space="preserve">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1" w:anchor="art372_4" w:history="1">
        <w:r w:rsidRPr="00C11E79">
          <w:rPr>
            <w:lang w:val="el-GR" w:eastAsia="ar-SA"/>
          </w:rPr>
          <w:t>παρ.</w:t>
        </w:r>
      </w:hyperlink>
      <w:hyperlink r:id="rId32" w:anchor="art372_4" w:history="1">
        <w:r w:rsidRPr="00C11E79">
          <w:rPr>
            <w:lang w:val="el-GR" w:eastAsia="ar-SA"/>
          </w:rPr>
          <w:t xml:space="preserve"> 4 του άρθρου 372</w:t>
        </w:r>
      </w:hyperlink>
      <w:r w:rsidRPr="00CE73AA">
        <w:rPr>
          <w:lang w:val="el-GR" w:eastAsia="ar-SA"/>
        </w:rPr>
        <w:t xml:space="preserve"> του ν. 4412/2016,</w:t>
      </w:r>
    </w:p>
    <w:p w14:paraId="03623525" w14:textId="77777777" w:rsidR="00CD59B5" w:rsidRPr="00CD59B5" w:rsidRDefault="00CD59B5" w:rsidP="00CD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rPr>
          <w:rFonts w:cs="Tahoma"/>
          <w:szCs w:val="22"/>
          <w:lang w:val="el-GR" w:eastAsia="ar-SA"/>
        </w:rPr>
      </w:pPr>
      <w:r w:rsidRPr="00CD59B5">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A632C61" w14:textId="68CE5ACE" w:rsidR="00643EB4"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B41824" w:rsidRDefault="005D16AE" w:rsidP="005D16AE">
      <w:pPr>
        <w:rPr>
          <w:rFonts w:cs="Tahoma"/>
          <w:lang w:val="el-GR" w:eastAsia="ar-SA"/>
        </w:rPr>
      </w:pPr>
      <w:r w:rsidRPr="00B41824">
        <w:rPr>
          <w:rFonts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41824">
        <w:rPr>
          <w:rFonts w:cs="Tahoma"/>
          <w:vertAlign w:val="superscript"/>
          <w:lang w:val="el-GR" w:eastAsia="ar-SA"/>
        </w:rPr>
        <w:footnoteReference w:id="11"/>
      </w:r>
    </w:p>
    <w:p w14:paraId="58EA7ACD" w14:textId="77777777" w:rsidR="005D16AE" w:rsidRPr="00B41824" w:rsidRDefault="005D16AE" w:rsidP="005D16AE">
      <w:pPr>
        <w:rPr>
          <w:rFonts w:cs="Tahoma"/>
          <w:lang w:val="el-GR" w:eastAsia="ar-SA"/>
        </w:rPr>
      </w:pPr>
      <w:r w:rsidRPr="00B41824">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41824">
        <w:rPr>
          <w:rFonts w:cs="Tahoma"/>
          <w:vertAlign w:val="superscript"/>
          <w:lang w:val="el-GR" w:eastAsia="ar-SA"/>
        </w:rPr>
        <w:footnoteReference w:id="12"/>
      </w:r>
    </w:p>
    <w:p w14:paraId="4F7E8AD2" w14:textId="77777777" w:rsidR="005D16AE" w:rsidRPr="00CE73AA" w:rsidRDefault="005D16AE" w:rsidP="00643EB4">
      <w:pPr>
        <w:rPr>
          <w:lang w:val="el-GR" w:eastAsia="ar-SA"/>
        </w:rPr>
      </w:pP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6B60BA">
      <w:pPr>
        <w:pStyle w:val="2"/>
        <w:numPr>
          <w:ilvl w:val="1"/>
          <w:numId w:val="26"/>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232" w:name="_Ref496542648"/>
      <w:bookmarkStart w:id="233" w:name="_Ref496542669"/>
      <w:bookmarkStart w:id="234" w:name="_Toc43378473"/>
      <w:bookmarkStart w:id="235" w:name="_Toc201664025"/>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32"/>
      <w:bookmarkEnd w:id="233"/>
      <w:bookmarkEnd w:id="234"/>
      <w:bookmarkEnd w:id="235"/>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lastRenderedPageBreak/>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Pr="00144A24" w:rsidRDefault="006B74DC" w:rsidP="006B74DC">
      <w:pPr>
        <w:rPr>
          <w:color w:val="000000"/>
          <w:lang w:val="el-GR"/>
        </w:rPr>
      </w:pPr>
      <w:r w:rsidRPr="00144A24" w:rsidDel="00E536F5">
        <w:rPr>
          <w:color w:val="000000"/>
          <w:lang w:val="el-GR"/>
        </w:rPr>
        <w:t xml:space="preserve"> </w:t>
      </w:r>
      <w:r w:rsidRPr="00144A24">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144F6111">
        <w:rPr>
          <w:rStyle w:val="ac"/>
          <w:color w:val="000000"/>
        </w:rPr>
        <w:footnoteReference w:id="13"/>
      </w:r>
      <w:r w:rsidRPr="00144A24">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4"/>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5"/>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6"/>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lastRenderedPageBreak/>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7"/>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36" w:name="_Toc43378474"/>
      <w:bookmarkStart w:id="237" w:name="_Toc201664026"/>
      <w:r w:rsidRPr="00155B45">
        <w:rPr>
          <w:rFonts w:ascii="Tahoma" w:hAnsi="Tahoma" w:cs="Tahoma"/>
          <w:sz w:val="22"/>
          <w:lang w:val="el-GR"/>
        </w:rPr>
        <w:t>Ματαίωση Διαδικασίας</w:t>
      </w:r>
      <w:bookmarkEnd w:id="236"/>
      <w:bookmarkEnd w:id="237"/>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1CDA7C14" w:rsidR="008338F0" w:rsidRPr="00924AB9" w:rsidRDefault="003355E7" w:rsidP="006B60BA">
      <w:pPr>
        <w:pStyle w:val="10"/>
        <w:numPr>
          <w:ilvl w:val="0"/>
          <w:numId w:val="26"/>
        </w:numPr>
        <w:spacing w:before="0" w:after="120" w:line="252" w:lineRule="auto"/>
        <w:rPr>
          <w:sz w:val="22"/>
          <w:szCs w:val="22"/>
          <w:lang w:val="el-GR"/>
        </w:rPr>
      </w:pPr>
      <w:bookmarkStart w:id="238" w:name="_Toc201664027"/>
      <w:r w:rsidRPr="00924AB9">
        <w:rPr>
          <w:sz w:val="22"/>
          <w:szCs w:val="22"/>
          <w:lang w:val="el-GR"/>
        </w:rPr>
        <w:lastRenderedPageBreak/>
        <w:t>ΟΡΟΙ ΕΚΤΕΛΕΣΗΣ ΤΗΣ ΣΥΜΒΑΣΗΣ</w:t>
      </w:r>
      <w:bookmarkEnd w:id="238"/>
      <w:r w:rsidRPr="00924AB9">
        <w:rPr>
          <w:sz w:val="22"/>
          <w:szCs w:val="22"/>
          <w:lang w:val="el-GR"/>
        </w:rPr>
        <w:t xml:space="preserve"> </w:t>
      </w:r>
    </w:p>
    <w:p w14:paraId="2768D804" w14:textId="3D7C72A4"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39" w:name="_Ref496542746"/>
      <w:bookmarkStart w:id="240" w:name="_Toc43378475"/>
      <w:bookmarkStart w:id="241" w:name="_Toc201664028"/>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239"/>
      <w:bookmarkEnd w:id="240"/>
      <w:bookmarkEnd w:id="241"/>
    </w:p>
    <w:p w14:paraId="7C33CDC4"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6A69E0DF" w14:textId="70EFB95E"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bookmarkStart w:id="242" w:name="_Hlk494198985"/>
      <w:r w:rsidR="00B573EE" w:rsidRPr="00B573EE">
        <w:rPr>
          <w:rFonts w:cs="Tahoma"/>
          <w:szCs w:val="22"/>
          <w:lang w:val="el-GR"/>
        </w:rPr>
        <w:t>με χρόνο ισχύος δώδεκα (12) μηνών και κατατίθεται πριν ή κατά την υπογραφή της σύμβασης</w:t>
      </w:r>
      <w:r w:rsidR="00D46958" w:rsidRPr="00B573EE">
        <w:rPr>
          <w:lang w:val="el-GR"/>
        </w:rPr>
        <w:t>.</w:t>
      </w:r>
    </w:p>
    <w:bookmarkEnd w:id="242"/>
    <w:p w14:paraId="7AE4B0D6" w14:textId="4FE3465D"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B24CE7" w:rsidRPr="00B24CE7">
        <w:rPr>
          <w:rFonts w:cs="Tahoma"/>
          <w:szCs w:val="22"/>
          <w:lang w:val="el-GR"/>
        </w:rPr>
        <w:t xml:space="preserve">ΠΑΡΑΡΤΗΜΑ </w:t>
      </w:r>
      <w:r w:rsidR="00B24CE7" w:rsidRPr="00B24CE7">
        <w:rPr>
          <w:rFonts w:cs="Tahoma"/>
          <w:szCs w:val="22"/>
        </w:rPr>
        <w:t>VI</w:t>
      </w:r>
      <w:r w:rsidR="00B24CE7" w:rsidRPr="00B24CE7">
        <w:rPr>
          <w:rFonts w:cs="Tahoma"/>
          <w:szCs w:val="22"/>
          <w:lang w:val="el-GR"/>
        </w:rPr>
        <w:t xml:space="preserve"> – Υποδείγματα Εγγυητικών Επιστολών</w:t>
      </w:r>
      <w:r w:rsidR="00C90A04" w:rsidRPr="00155B45">
        <w:rPr>
          <w:rFonts w:cs="Tahoma"/>
          <w:szCs w:val="22"/>
          <w:lang w:val="el-GR"/>
        </w:rPr>
        <w:fldChar w:fldCharType="end"/>
      </w:r>
      <w:r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2F006254"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B24CE7">
        <w:rPr>
          <w:rFonts w:cs="Tahoma"/>
          <w:szCs w:val="22"/>
          <w:lang w:val="el-GR"/>
        </w:rPr>
        <w:t>4.5</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4D4A40C" w14:textId="4D9E99D8" w:rsidR="008338F0" w:rsidRPr="00155B45" w:rsidRDefault="00F72A49" w:rsidP="00155B45">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B24CE7">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w:t>
      </w:r>
      <w:r w:rsidRPr="00E96090">
        <w:rPr>
          <w:lang w:val="el-GR"/>
        </w:rPr>
        <w:t xml:space="preserve">στο </w:t>
      </w:r>
      <w:r w:rsidRPr="00E96090">
        <w:rPr>
          <w:rFonts w:cs="Tahoma"/>
          <w:szCs w:val="22"/>
          <w:lang w:val="el-GR"/>
        </w:rPr>
        <w:fldChar w:fldCharType="begin"/>
      </w:r>
      <w:r w:rsidRPr="00E96090">
        <w:rPr>
          <w:rFonts w:cs="Tahoma"/>
          <w:szCs w:val="22"/>
          <w:lang w:val="el-GR"/>
        </w:rPr>
        <w:instrText xml:space="preserve"> REF _Ref496625135 \h  \* MERGEFORMAT </w:instrText>
      </w:r>
      <w:r w:rsidRPr="00E96090">
        <w:rPr>
          <w:rFonts w:cs="Tahoma"/>
          <w:szCs w:val="22"/>
          <w:lang w:val="el-GR"/>
        </w:rPr>
      </w:r>
      <w:r w:rsidRPr="00E96090">
        <w:rPr>
          <w:rFonts w:cs="Tahoma"/>
          <w:szCs w:val="22"/>
          <w:lang w:val="el-GR"/>
        </w:rPr>
        <w:fldChar w:fldCharType="separate"/>
      </w:r>
      <w:r w:rsidR="00B24CE7" w:rsidRPr="00B24CE7">
        <w:rPr>
          <w:rFonts w:cs="Tahoma"/>
          <w:szCs w:val="22"/>
          <w:lang w:val="el-GR"/>
        </w:rPr>
        <w:t xml:space="preserve">ΠΑΡΑΡΤΗΜΑ </w:t>
      </w:r>
      <w:r w:rsidR="00B24CE7" w:rsidRPr="00B24CE7">
        <w:rPr>
          <w:rFonts w:cs="Tahoma"/>
          <w:szCs w:val="22"/>
        </w:rPr>
        <w:t>VI</w:t>
      </w:r>
      <w:r w:rsidR="00B24CE7" w:rsidRPr="00B24CE7">
        <w:rPr>
          <w:rFonts w:cs="Tahoma"/>
          <w:szCs w:val="22"/>
          <w:lang w:val="el-GR"/>
        </w:rPr>
        <w:t xml:space="preserve"> – Υποδείγματα Εγγυητικών Επιστολών</w:t>
      </w:r>
      <w:r w:rsidRPr="00E96090">
        <w:rPr>
          <w:rFonts w:cs="Tahoma"/>
          <w:szCs w:val="22"/>
          <w:lang w:val="el-GR"/>
        </w:rPr>
        <w:fldChar w:fldCharType="end"/>
      </w:r>
      <w:r w:rsidRPr="00E96090">
        <w:rPr>
          <w:rFonts w:cs="Tahoma"/>
          <w:szCs w:val="22"/>
          <w:lang w:val="el-GR"/>
        </w:rPr>
        <w:t xml:space="preserve"> </w:t>
      </w:r>
      <w:r w:rsidRPr="00E96090">
        <w:rPr>
          <w:lang w:val="el-GR"/>
        </w:rPr>
        <w:t>της Διακήρυξης. Η προκαταβολή και η εγγύ</w:t>
      </w:r>
      <w:r>
        <w:rPr>
          <w:lang w:val="el-GR"/>
        </w:rPr>
        <w:t>ηση προκαταβολής μπορούν να χορηγούνται τμηματικά, σύμφωνα με την παράγραφο 5.1 της παρούσας (τρόπος πληρωμής).</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8C71C4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499408FC" w14:textId="541148EB"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2C3E80">
      <w:pPr>
        <w:pStyle w:val="2"/>
        <w:numPr>
          <w:ilvl w:val="1"/>
          <w:numId w:val="26"/>
        </w:numPr>
        <w:spacing w:before="0" w:after="120" w:line="252" w:lineRule="auto"/>
        <w:ind w:left="567" w:hanging="567"/>
        <w:rPr>
          <w:rFonts w:ascii="Tahoma" w:hAnsi="Tahoma" w:cs="Tahoma"/>
          <w:sz w:val="22"/>
          <w:lang w:val="el-GR"/>
        </w:rPr>
      </w:pPr>
      <w:r w:rsidRPr="00155B45">
        <w:rPr>
          <w:rFonts w:ascii="Tahoma" w:hAnsi="Tahoma" w:cs="Tahoma"/>
          <w:sz w:val="22"/>
          <w:lang w:val="el-GR"/>
        </w:rPr>
        <w:tab/>
      </w:r>
      <w:bookmarkStart w:id="243" w:name="_Toc43378476"/>
      <w:bookmarkStart w:id="244" w:name="_Toc201664029"/>
      <w:r w:rsidRPr="00155B45">
        <w:rPr>
          <w:rFonts w:ascii="Tahoma" w:hAnsi="Tahoma" w:cs="Tahoma"/>
          <w:sz w:val="22"/>
          <w:lang w:val="el-GR"/>
        </w:rPr>
        <w:t>Συμβατικό πλαίσιο – Εφαρμοστέα νομοθεσία</w:t>
      </w:r>
      <w:bookmarkEnd w:id="243"/>
      <w:bookmarkEnd w:id="244"/>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2C3E80">
      <w:pPr>
        <w:pStyle w:val="2"/>
        <w:numPr>
          <w:ilvl w:val="1"/>
          <w:numId w:val="26"/>
        </w:numPr>
        <w:spacing w:before="0" w:after="120" w:line="252" w:lineRule="auto"/>
        <w:ind w:left="709" w:hanging="709"/>
        <w:rPr>
          <w:rFonts w:ascii="Tahoma" w:hAnsi="Tahoma" w:cs="Tahoma"/>
          <w:sz w:val="22"/>
          <w:lang w:val="el-GR"/>
        </w:rPr>
      </w:pPr>
      <w:r w:rsidRPr="00155B45">
        <w:rPr>
          <w:rFonts w:ascii="Tahoma" w:hAnsi="Tahoma" w:cs="Tahoma"/>
          <w:sz w:val="22"/>
          <w:lang w:val="el-GR"/>
        </w:rPr>
        <w:tab/>
      </w:r>
      <w:bookmarkStart w:id="245" w:name="_Toc43378477"/>
      <w:bookmarkStart w:id="246" w:name="_Toc201664030"/>
      <w:r w:rsidRPr="00155B45">
        <w:rPr>
          <w:rFonts w:ascii="Tahoma" w:hAnsi="Tahoma" w:cs="Tahoma"/>
          <w:sz w:val="22"/>
          <w:lang w:val="el-GR"/>
        </w:rPr>
        <w:t>Όροι εκτέλεσης της σύμβασης</w:t>
      </w:r>
      <w:bookmarkEnd w:id="245"/>
      <w:bookmarkEnd w:id="246"/>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w:t>
      </w:r>
      <w:r w:rsidRPr="00155B45">
        <w:rPr>
          <w:rFonts w:cs="Tahoma"/>
          <w:szCs w:val="22"/>
          <w:lang w:val="el-GR"/>
        </w:rPr>
        <w:lastRenderedPageBreak/>
        <w:t xml:space="preserve">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1022355"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77777777"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2C3E80">
      <w:pPr>
        <w:pStyle w:val="2"/>
        <w:numPr>
          <w:ilvl w:val="1"/>
          <w:numId w:val="26"/>
        </w:numPr>
        <w:spacing w:before="0" w:after="120" w:line="252" w:lineRule="auto"/>
        <w:ind w:left="567" w:hanging="567"/>
        <w:rPr>
          <w:rFonts w:ascii="Tahoma" w:hAnsi="Tahoma" w:cs="Tahoma"/>
          <w:sz w:val="22"/>
          <w:lang w:val="el-GR"/>
        </w:rPr>
      </w:pPr>
      <w:r w:rsidRPr="00155B45">
        <w:rPr>
          <w:rFonts w:ascii="Tahoma" w:hAnsi="Tahoma" w:cs="Tahoma"/>
          <w:sz w:val="22"/>
          <w:lang w:val="el-GR"/>
        </w:rPr>
        <w:tab/>
      </w:r>
      <w:bookmarkStart w:id="247" w:name="_Toc43378478"/>
      <w:bookmarkStart w:id="248" w:name="_Toc201664031"/>
      <w:r w:rsidRPr="00155B45">
        <w:rPr>
          <w:rFonts w:ascii="Tahoma" w:hAnsi="Tahoma" w:cs="Tahoma"/>
          <w:sz w:val="22"/>
          <w:lang w:val="el-GR"/>
        </w:rPr>
        <w:t>Υπεργολαβία</w:t>
      </w:r>
      <w:bookmarkEnd w:id="247"/>
      <w:bookmarkEnd w:id="248"/>
    </w:p>
    <w:p w14:paraId="3A2C4579" w14:textId="77777777" w:rsidR="008338F0" w:rsidRPr="008A280E" w:rsidRDefault="003355E7" w:rsidP="00155B45">
      <w:pPr>
        <w:spacing w:before="0" w:line="252" w:lineRule="auto"/>
        <w:rPr>
          <w:rFonts w:cs="Tahoma"/>
          <w:b/>
          <w:bCs/>
          <w:szCs w:val="22"/>
          <w:lang w:val="el-GR"/>
        </w:rPr>
      </w:pPr>
      <w:r w:rsidRPr="00455510">
        <w:rPr>
          <w:rFonts w:cs="Tahoma"/>
          <w:b/>
          <w:bCs/>
          <w:szCs w:val="22"/>
          <w:lang w:val="el-GR"/>
        </w:rPr>
        <w:t xml:space="preserve">4.4.1. </w:t>
      </w:r>
      <w:r w:rsidRPr="00455510">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455510">
        <w:rPr>
          <w:rFonts w:cs="Tahoma"/>
          <w:szCs w:val="22"/>
          <w:lang w:val="el-GR"/>
        </w:rPr>
        <w:t>την ευθύνη του κυρίου αναδόχου.</w:t>
      </w:r>
    </w:p>
    <w:p w14:paraId="4F720FCB" w14:textId="77777777" w:rsidR="00511C2F" w:rsidRDefault="003355E7" w:rsidP="00155B45">
      <w:pPr>
        <w:spacing w:before="0" w:line="252" w:lineRule="auto"/>
        <w:rPr>
          <w:rFonts w:eastAsia="SimSun" w:cs="Tahoma"/>
          <w:i/>
          <w:iCs/>
          <w:color w:val="0099FF"/>
          <w:kern w:val="1"/>
          <w:szCs w:val="22"/>
          <w:lang w:val="el-GR" w:bidi="hi-IN"/>
        </w:rPr>
      </w:pPr>
      <w:r w:rsidRPr="008A280E">
        <w:rPr>
          <w:rFonts w:cs="Tahoma"/>
          <w:b/>
          <w:bCs/>
          <w:szCs w:val="22"/>
          <w:lang w:val="el-GR"/>
        </w:rPr>
        <w:t xml:space="preserve">4.4.2. </w:t>
      </w:r>
      <w:r w:rsidRPr="008A280E">
        <w:rPr>
          <w:rFonts w:cs="Tahoma"/>
          <w:szCs w:val="22"/>
          <w:lang w:val="el-GR"/>
        </w:rPr>
        <w:t>Κατά την</w:t>
      </w:r>
      <w:r w:rsidRPr="00155B45">
        <w:rPr>
          <w:rFonts w:cs="Tahoma"/>
          <w:szCs w:val="22"/>
          <w:lang w:val="el-GR"/>
        </w:rPr>
        <w:t xml:space="preserve">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lastRenderedPageBreak/>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6392BBDD"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w:t>
      </w:r>
      <w:r w:rsidRPr="008A280E">
        <w:rPr>
          <w:rFonts w:cs="Tahoma"/>
          <w:szCs w:val="22"/>
          <w:lang w:val="el-GR"/>
        </w:rPr>
        <w:t>Η αναθέτουσα</w:t>
      </w:r>
      <w:r w:rsidRPr="00155B45">
        <w:rPr>
          <w:rFonts w:cs="Tahoma"/>
          <w:szCs w:val="22"/>
          <w:lang w:val="el-GR"/>
        </w:rPr>
        <w:t xml:space="preserve">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B24CE7">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8387C02" w14:textId="302DCA07" w:rsidR="008B2C3C" w:rsidRPr="00155B45" w:rsidRDefault="003355E7" w:rsidP="002C3E80">
      <w:pPr>
        <w:spacing w:before="0" w:line="252" w:lineRule="auto"/>
        <w:rPr>
          <w:rFonts w:cs="Tahoma"/>
          <w:b/>
          <w:bCs/>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79FA121E" w14:textId="5BD93806" w:rsidR="008338F0" w:rsidRPr="00155B45" w:rsidRDefault="003355E7" w:rsidP="002C3E80">
      <w:pPr>
        <w:pStyle w:val="2"/>
        <w:numPr>
          <w:ilvl w:val="1"/>
          <w:numId w:val="26"/>
        </w:numPr>
        <w:spacing w:before="0" w:after="120" w:line="252" w:lineRule="auto"/>
        <w:ind w:left="567" w:hanging="567"/>
        <w:rPr>
          <w:rFonts w:ascii="Tahoma" w:hAnsi="Tahoma" w:cs="Tahoma"/>
          <w:sz w:val="22"/>
          <w:lang w:val="el-GR"/>
        </w:rPr>
      </w:pPr>
      <w:r w:rsidRPr="00155B45">
        <w:rPr>
          <w:rFonts w:ascii="Tahoma" w:hAnsi="Tahoma" w:cs="Tahoma"/>
          <w:sz w:val="22"/>
          <w:lang w:val="el-GR"/>
        </w:rPr>
        <w:tab/>
      </w:r>
      <w:bookmarkStart w:id="249" w:name="_Ref496607258"/>
      <w:bookmarkStart w:id="250" w:name="_Toc43378479"/>
      <w:bookmarkStart w:id="251" w:name="_Toc201664032"/>
      <w:r w:rsidRPr="00155B45">
        <w:rPr>
          <w:rFonts w:ascii="Tahoma" w:hAnsi="Tahoma" w:cs="Tahoma"/>
          <w:sz w:val="22"/>
          <w:lang w:val="el-GR"/>
        </w:rPr>
        <w:t>Τροποποίηση σύμβασης κατά τη διάρκειά της</w:t>
      </w:r>
      <w:bookmarkEnd w:id="249"/>
      <w:bookmarkEnd w:id="250"/>
      <w:bookmarkEnd w:id="251"/>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7C1E1FC6" w14:textId="6A442217" w:rsidR="00BA6B23"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AB1C65A" w14:textId="77777777" w:rsidR="00FC2FAB" w:rsidRDefault="00FC2FAB" w:rsidP="00CA3565">
      <w:pPr>
        <w:suppressAutoHyphens w:val="0"/>
        <w:spacing w:line="276" w:lineRule="auto"/>
        <w:rPr>
          <w:lang w:val="el-GR"/>
        </w:rPr>
      </w:pPr>
    </w:p>
    <w:p w14:paraId="1014EBF0" w14:textId="77777777" w:rsidR="00606D46" w:rsidRDefault="00FE56A6" w:rsidP="00606D46">
      <w:pPr>
        <w:suppressAutoHyphens w:val="0"/>
        <w:spacing w:line="276" w:lineRule="auto"/>
        <w:rPr>
          <w:color w:val="002060"/>
          <w:lang w:val="el-GR"/>
        </w:rPr>
      </w:pPr>
      <w:r w:rsidRPr="00F85FC2">
        <w:rPr>
          <w:b/>
          <w:color w:val="002060"/>
          <w:lang w:val="el-GR"/>
        </w:rPr>
        <w:t>4.5.1</w:t>
      </w:r>
      <w:r w:rsidRPr="00F85FC2">
        <w:rPr>
          <w:b/>
          <w:color w:val="002060"/>
          <w:lang w:val="el-GR"/>
        </w:rPr>
        <w:tab/>
        <w:t>Δικαιώματα προαίρεσης</w:t>
      </w:r>
      <w:r w:rsidRPr="00F85FC2">
        <w:rPr>
          <w:color w:val="002060"/>
          <w:lang w:val="el-GR"/>
        </w:rPr>
        <w:t xml:space="preserve"> </w:t>
      </w:r>
    </w:p>
    <w:p w14:paraId="0F9230D5" w14:textId="4FEE9D49" w:rsidR="00A2259D" w:rsidRPr="00F85FC2" w:rsidRDefault="00A2259D" w:rsidP="00606D46">
      <w:pPr>
        <w:suppressAutoHyphens w:val="0"/>
        <w:spacing w:line="276" w:lineRule="auto"/>
        <w:rPr>
          <w:lang w:val="el-GR"/>
        </w:rPr>
      </w:pPr>
      <w:r w:rsidRPr="00F85FC2">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7668038A" w14:textId="11D0F803" w:rsidR="00A2259D" w:rsidRPr="00BA6B23" w:rsidRDefault="00A2259D" w:rsidP="00A2259D">
      <w:pPr>
        <w:suppressAutoHyphens w:val="0"/>
        <w:spacing w:line="276" w:lineRule="auto"/>
        <w:rPr>
          <w:lang w:val="el-GR"/>
        </w:rPr>
      </w:pPr>
      <w:r w:rsidRPr="00F85FC2">
        <w:rPr>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w:t>
      </w:r>
      <w:r w:rsidRPr="00F85FC2">
        <w:rPr>
          <w:lang w:val="el-GR"/>
        </w:rPr>
        <w:lastRenderedPageBreak/>
        <w:t xml:space="preserve">παρούσα) έως του ποσοστού </w:t>
      </w:r>
      <w:r w:rsidR="005F1D3F">
        <w:rPr>
          <w:lang w:val="el-GR"/>
        </w:rPr>
        <w:t>εκατό</w:t>
      </w:r>
      <w:r w:rsidRPr="00F85FC2">
        <w:rPr>
          <w:lang w:val="el-GR"/>
        </w:rPr>
        <w:t xml:space="preserve"> τοις εκατό (</w:t>
      </w:r>
      <w:r w:rsidR="005F1D3F">
        <w:rPr>
          <w:lang w:val="el-GR"/>
        </w:rPr>
        <w:t>100</w:t>
      </w:r>
      <w:r w:rsidRPr="00F85FC2">
        <w:rPr>
          <w:lang w:val="el-GR"/>
        </w:rPr>
        <w:t xml:space="preserve">%) του προϋπολογισμού του έργου και με </w:t>
      </w:r>
      <w:r w:rsidRPr="00BA6B23">
        <w:rPr>
          <w:lang w:val="el-GR"/>
        </w:rPr>
        <w:t>χρονοδιάγραμμα υλοποίησης έως δώδεκα (12)  μήνες από την άσκησή του.</w:t>
      </w:r>
    </w:p>
    <w:p w14:paraId="35BFB071" w14:textId="0F5CACC3" w:rsidR="00A2259D" w:rsidRDefault="00A2259D" w:rsidP="00A2259D">
      <w:pPr>
        <w:suppressAutoHyphens w:val="0"/>
        <w:spacing w:line="276" w:lineRule="auto"/>
        <w:rPr>
          <w:lang w:val="el-GR"/>
        </w:rPr>
      </w:pPr>
      <w:r w:rsidRPr="00BA6B23">
        <w:rPr>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67953435" w14:textId="77777777" w:rsidR="00A2259D" w:rsidRPr="00812CCF" w:rsidRDefault="00A2259D" w:rsidP="00CA3565">
      <w:pPr>
        <w:suppressAutoHyphens w:val="0"/>
        <w:spacing w:line="276" w:lineRule="auto"/>
        <w:rPr>
          <w:lang w:val="el-GR"/>
        </w:rPr>
      </w:pP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2C3E80">
      <w:pPr>
        <w:pStyle w:val="2"/>
        <w:numPr>
          <w:ilvl w:val="1"/>
          <w:numId w:val="26"/>
        </w:numPr>
        <w:spacing w:before="0" w:after="120" w:line="252" w:lineRule="auto"/>
        <w:ind w:left="567" w:hanging="567"/>
        <w:rPr>
          <w:rFonts w:ascii="Tahoma" w:hAnsi="Tahoma" w:cs="Tahoma"/>
          <w:sz w:val="22"/>
          <w:lang w:val="el-GR"/>
        </w:rPr>
      </w:pPr>
      <w:r w:rsidRPr="00155B45">
        <w:rPr>
          <w:rFonts w:ascii="Tahoma" w:hAnsi="Tahoma" w:cs="Tahoma"/>
          <w:sz w:val="22"/>
          <w:lang w:val="el-GR"/>
        </w:rPr>
        <w:t xml:space="preserve"> </w:t>
      </w:r>
      <w:r w:rsidR="003355E7" w:rsidRPr="00144A24">
        <w:rPr>
          <w:lang w:val="el-GR"/>
        </w:rPr>
        <w:tab/>
      </w:r>
      <w:bookmarkStart w:id="252" w:name="_Toc43378482"/>
      <w:bookmarkStart w:id="253" w:name="_Toc201664033"/>
      <w:r w:rsidR="003355E7" w:rsidRPr="00155B45">
        <w:rPr>
          <w:rFonts w:ascii="Tahoma" w:hAnsi="Tahoma" w:cs="Tahoma"/>
          <w:sz w:val="22"/>
          <w:lang w:val="el-GR"/>
        </w:rPr>
        <w:t>Δικαίωμα μονομερούς λύσης της σύμβασης</w:t>
      </w:r>
      <w:bookmarkEnd w:id="252"/>
      <w:bookmarkEnd w:id="253"/>
    </w:p>
    <w:p w14:paraId="6A086F45"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w:t>
      </w:r>
      <w:r w:rsidRPr="008A280E">
        <w:rPr>
          <w:rFonts w:cs="Tahoma"/>
          <w:szCs w:val="22"/>
          <w:lang w:val="el-GR"/>
        </w:rPr>
        <w:t>Η αναθέτουσα αρχή</w:t>
      </w:r>
      <w:r w:rsidRPr="00155B45">
        <w:rPr>
          <w:rFonts w:cs="Tahoma"/>
          <w:szCs w:val="22"/>
          <w:lang w:val="el-GR"/>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59A6D0F2"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B24CE7">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443FA5C8" w:rsidR="008338F0" w:rsidRPr="005A6CAB" w:rsidRDefault="005A6CAB" w:rsidP="3F31674B">
      <w:pPr>
        <w:pStyle w:val="10"/>
        <w:numPr>
          <w:ilvl w:val="0"/>
          <w:numId w:val="0"/>
        </w:numPr>
        <w:rPr>
          <w:lang w:val="el-GR"/>
        </w:rPr>
      </w:pPr>
      <w:bookmarkStart w:id="254" w:name="_Toc201664034"/>
      <w:r>
        <w:rPr>
          <w:lang w:val="el-GR"/>
        </w:rPr>
        <w:lastRenderedPageBreak/>
        <w:t xml:space="preserve">5. </w:t>
      </w:r>
      <w:r w:rsidR="003355E7" w:rsidRPr="005A6CAB">
        <w:rPr>
          <w:lang w:val="el-GR"/>
        </w:rPr>
        <w:t>ΕΙΔΙΚΟΙ ΟΡΟΙ ΕΚΤΕΛΕΣΗΣ ΤΗΣ ΣΥΜΒΑΣΗΣ</w:t>
      </w:r>
      <w:bookmarkEnd w:id="254"/>
      <w:r w:rsidR="003355E7" w:rsidRPr="005A6CAB">
        <w:rPr>
          <w:lang w:val="el-GR"/>
        </w:rPr>
        <w:t xml:space="preserve"> </w:t>
      </w:r>
    </w:p>
    <w:p w14:paraId="4EF7C6C8" w14:textId="101FD12B" w:rsidR="008338F0" w:rsidRPr="00EB0937" w:rsidRDefault="003355E7" w:rsidP="002C3E80">
      <w:pPr>
        <w:pStyle w:val="2"/>
        <w:numPr>
          <w:ilvl w:val="1"/>
          <w:numId w:val="40"/>
        </w:numPr>
        <w:spacing w:before="0" w:after="120" w:line="252" w:lineRule="auto"/>
        <w:ind w:left="709" w:hanging="709"/>
        <w:rPr>
          <w:rFonts w:ascii="Tahoma" w:hAnsi="Tahoma" w:cs="Tahoma"/>
          <w:sz w:val="22"/>
          <w:lang w:val="el-GR"/>
        </w:rPr>
      </w:pPr>
      <w:r w:rsidRPr="00155B45">
        <w:rPr>
          <w:rFonts w:ascii="Tahoma" w:hAnsi="Tahoma" w:cs="Tahoma"/>
          <w:sz w:val="22"/>
          <w:lang w:val="el-GR"/>
        </w:rPr>
        <w:tab/>
      </w:r>
      <w:bookmarkStart w:id="255" w:name="_Ref496607306"/>
      <w:bookmarkStart w:id="256" w:name="_Toc43378483"/>
      <w:bookmarkStart w:id="257" w:name="_Toc201664035"/>
      <w:r w:rsidRPr="00EB0937">
        <w:rPr>
          <w:rFonts w:ascii="Tahoma" w:hAnsi="Tahoma" w:cs="Tahoma"/>
          <w:sz w:val="22"/>
          <w:lang w:val="el-GR"/>
        </w:rPr>
        <w:t>Τρόπος πληρωμής</w:t>
      </w:r>
      <w:bookmarkEnd w:id="255"/>
      <w:bookmarkEnd w:id="256"/>
      <w:bookmarkEnd w:id="257"/>
      <w:r w:rsidRPr="00EB0937">
        <w:rPr>
          <w:rFonts w:ascii="Tahoma" w:hAnsi="Tahoma" w:cs="Tahoma"/>
          <w:sz w:val="22"/>
          <w:lang w:val="el-GR"/>
        </w:rPr>
        <w:t xml:space="preserve"> </w:t>
      </w:r>
    </w:p>
    <w:p w14:paraId="6886F99C" w14:textId="321E4997" w:rsidR="00993F9B" w:rsidRPr="0000606D" w:rsidRDefault="003355E7" w:rsidP="00155B45">
      <w:pPr>
        <w:spacing w:before="0" w:line="252" w:lineRule="auto"/>
        <w:rPr>
          <w:rFonts w:cs="Tahoma"/>
          <w:lang w:val="el-GR"/>
        </w:rPr>
      </w:pPr>
      <w:r w:rsidRPr="0095721F">
        <w:rPr>
          <w:rFonts w:cs="Tahoma"/>
          <w:b/>
          <w:bCs/>
          <w:lang w:val="el-GR"/>
        </w:rPr>
        <w:t>5.1.1.</w:t>
      </w:r>
      <w:r w:rsidRPr="0095721F">
        <w:rPr>
          <w:rFonts w:cs="Tahoma"/>
          <w:lang w:val="el-GR"/>
        </w:rPr>
        <w:t xml:space="preserve"> Η πληρωμή του αναδόχου θα πραγματοποιηθεί</w:t>
      </w:r>
      <w:r w:rsidR="00993F9B" w:rsidRPr="0095721F">
        <w:rPr>
          <w:rFonts w:cs="Tahoma"/>
          <w:lang w:val="el-GR"/>
        </w:rPr>
        <w:t xml:space="preserve"> τμηματικά σε </w:t>
      </w:r>
      <w:r w:rsidR="002E1D72" w:rsidRPr="0095721F">
        <w:rPr>
          <w:rFonts w:cs="Tahoma"/>
          <w:lang w:val="el-GR"/>
        </w:rPr>
        <w:t>δύο</w:t>
      </w:r>
      <w:r w:rsidR="00993F9B" w:rsidRPr="0095721F">
        <w:rPr>
          <w:rFonts w:cs="Tahoma"/>
          <w:lang w:val="el-GR"/>
        </w:rPr>
        <w:t xml:space="preserve"> (</w:t>
      </w:r>
      <w:r w:rsidR="002E1D72" w:rsidRPr="0095721F">
        <w:rPr>
          <w:rFonts w:cs="Tahoma"/>
          <w:lang w:val="el-GR"/>
        </w:rPr>
        <w:t>2</w:t>
      </w:r>
      <w:r w:rsidR="00993F9B" w:rsidRPr="0095721F">
        <w:rPr>
          <w:rFonts w:cs="Tahoma"/>
          <w:lang w:val="el-GR"/>
        </w:rPr>
        <w:t>) δόσεις</w:t>
      </w:r>
      <w:r w:rsidR="002E1D72" w:rsidRPr="0095721F">
        <w:rPr>
          <w:rFonts w:cs="Tahoma"/>
          <w:lang w:val="el-GR"/>
        </w:rPr>
        <w:t xml:space="preserve">. Το 80% του συμβατικού τιμήματος θα καταβληθεί </w:t>
      </w:r>
      <w:r w:rsidR="00993F9B" w:rsidRPr="0095721F">
        <w:rPr>
          <w:rFonts w:cs="Tahoma"/>
          <w:lang w:val="el-GR"/>
        </w:rPr>
        <w:t>με την παραλαβή τ</w:t>
      </w:r>
      <w:r w:rsidR="002E1D72" w:rsidRPr="0095721F">
        <w:rPr>
          <w:rFonts w:cs="Tahoma"/>
          <w:lang w:val="el-GR"/>
        </w:rPr>
        <w:t xml:space="preserve">ου </w:t>
      </w:r>
      <w:r w:rsidR="00993F9B" w:rsidRPr="0095721F">
        <w:rPr>
          <w:rFonts w:cs="Tahoma"/>
          <w:lang w:val="el-GR"/>
        </w:rPr>
        <w:t xml:space="preserve"> παραδοτέ</w:t>
      </w:r>
      <w:r w:rsidR="002E1D72" w:rsidRPr="0095721F">
        <w:rPr>
          <w:rFonts w:cs="Tahoma"/>
          <w:lang w:val="el-GR"/>
        </w:rPr>
        <w:t>ου</w:t>
      </w:r>
      <w:r w:rsidR="00993F9B" w:rsidRPr="0095721F">
        <w:rPr>
          <w:rFonts w:cs="Tahoma"/>
          <w:lang w:val="el-GR"/>
        </w:rPr>
        <w:t xml:space="preserve"> Π1</w:t>
      </w:r>
      <w:r w:rsidR="002E1D72" w:rsidRPr="0095721F">
        <w:rPr>
          <w:rFonts w:cs="Tahoma"/>
          <w:lang w:val="el-GR"/>
        </w:rPr>
        <w:t xml:space="preserve"> και το υπόλοιπο 20% θα καταβληθεί με την οριστική παραλαβή της σύμβασης, </w:t>
      </w:r>
      <w:r w:rsidR="00993F9B" w:rsidRPr="0095721F">
        <w:rPr>
          <w:rFonts w:cs="Tahoma"/>
          <w:lang w:val="el-GR"/>
        </w:rPr>
        <w:t xml:space="preserve">σύμφωνα με το χρονοδιάγραμμα υποβολής των παραδοτέων που αναφέρεται στο ΠΑΡΑΡΤΗΜΑ Ι – 1.4.1 </w:t>
      </w:r>
      <w:r w:rsidR="00993F9B" w:rsidRPr="0095721F">
        <w:rPr>
          <w:rFonts w:cs="Tahoma"/>
          <w:lang w:val="el-GR"/>
        </w:rPr>
        <w:fldChar w:fldCharType="begin"/>
      </w:r>
      <w:r w:rsidR="00993F9B" w:rsidRPr="0095721F">
        <w:rPr>
          <w:rFonts w:cs="Tahoma"/>
          <w:lang w:val="el-GR"/>
        </w:rPr>
        <w:instrText xml:space="preserve"> REF _Ref116401457 \h </w:instrText>
      </w:r>
      <w:r w:rsidR="00647052" w:rsidRPr="0095721F">
        <w:rPr>
          <w:rFonts w:cs="Tahoma"/>
          <w:lang w:val="el-GR"/>
        </w:rPr>
        <w:instrText xml:space="preserve"> \* MERGEFORMAT </w:instrText>
      </w:r>
      <w:r w:rsidR="00993F9B" w:rsidRPr="0095721F">
        <w:rPr>
          <w:rFonts w:cs="Tahoma"/>
          <w:lang w:val="el-GR"/>
        </w:rPr>
      </w:r>
      <w:r w:rsidR="00993F9B" w:rsidRPr="0095721F">
        <w:rPr>
          <w:rFonts w:cs="Tahoma"/>
          <w:lang w:val="el-GR"/>
        </w:rPr>
        <w:fldChar w:fldCharType="separate"/>
      </w:r>
      <w:r w:rsidR="00B24CE7" w:rsidRPr="0050601C">
        <w:rPr>
          <w:rFonts w:eastAsia="SimSun" w:cs="Tahoma"/>
          <w:lang w:val="el-GR"/>
        </w:rPr>
        <w:t xml:space="preserve">Παραδοτέα </w:t>
      </w:r>
      <w:r w:rsidR="00993F9B" w:rsidRPr="0095721F">
        <w:rPr>
          <w:rFonts w:cs="Tahoma"/>
          <w:lang w:val="el-GR"/>
        </w:rPr>
        <w:fldChar w:fldCharType="end"/>
      </w:r>
      <w:r w:rsidR="00993F9B" w:rsidRPr="0095721F">
        <w:rPr>
          <w:rFonts w:cs="Tahoma"/>
          <w:lang w:val="el-GR"/>
        </w:rPr>
        <w:t xml:space="preserve"> της παρούσας.</w:t>
      </w:r>
      <w:r w:rsidR="00993F9B" w:rsidRPr="7754C2A1">
        <w:rPr>
          <w:rFonts w:cs="Tahoma"/>
          <w:lang w:val="el-GR"/>
        </w:rPr>
        <w:t xml:space="preserve"> </w:t>
      </w: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sidRPr="008A280E">
        <w:rPr>
          <w:rFonts w:cs="Tahoma"/>
          <w:szCs w:val="22"/>
          <w:lang w:val="el-GR"/>
        </w:rPr>
        <w:t>Τον</w:t>
      </w:r>
      <w:r w:rsidRPr="008A280E">
        <w:rPr>
          <w:rFonts w:cs="Tahoma"/>
          <w:szCs w:val="22"/>
          <w:lang w:val="el-GR"/>
        </w:rPr>
        <w:t xml:space="preserve"> Ανάδοχο</w:t>
      </w:r>
      <w:r w:rsidRPr="00155B45">
        <w:rPr>
          <w:rFonts w:cs="Tahoma"/>
          <w:szCs w:val="22"/>
          <w:lang w:val="el-GR"/>
        </w:rPr>
        <w:t xml:space="preserve">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32D4EC03" w14:textId="77777777" w:rsidR="000E5C60" w:rsidRPr="000E5C60" w:rsidRDefault="000E5C60" w:rsidP="000E5C60">
      <w:pPr>
        <w:spacing w:before="0"/>
        <w:rPr>
          <w:rFonts w:cs="Tahoma"/>
          <w:szCs w:val="22"/>
          <w:lang w:val="el-GR"/>
        </w:rPr>
      </w:pPr>
      <w:r w:rsidRPr="000E5C60">
        <w:rPr>
          <w:rFonts w:cs="Tahoma"/>
          <w:szCs w:val="22"/>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D6EEBEF" w14:textId="77777777" w:rsidR="000E5C60" w:rsidRPr="000E5C60" w:rsidRDefault="000E5C60" w:rsidP="000E5C60">
      <w:pPr>
        <w:spacing w:before="0"/>
        <w:rPr>
          <w:rFonts w:cs="Tahoma"/>
          <w:szCs w:val="22"/>
          <w:lang w:val="el-GR"/>
        </w:rPr>
      </w:pPr>
      <w:r w:rsidRPr="000E5C60">
        <w:rPr>
          <w:rFonts w:cs="Tahoma"/>
          <w:szCs w:val="22"/>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35DF62F" w14:textId="77777777" w:rsidR="000E5C60" w:rsidRPr="000E5C60" w:rsidRDefault="000E5C60" w:rsidP="000E5C60">
      <w:pPr>
        <w:spacing w:before="0"/>
        <w:rPr>
          <w:rFonts w:cs="Tahoma"/>
          <w:szCs w:val="22"/>
          <w:lang w:val="el-GR"/>
        </w:rPr>
      </w:pPr>
      <w:r w:rsidRPr="000E5C60">
        <w:rPr>
          <w:rFonts w:cs="Tahoma"/>
          <w:szCs w:val="22"/>
          <w:lang w:val="el-GR"/>
        </w:rPr>
        <w:t>Τράπεζα της Ελλάδας:   ΙΒΑΝ GR 2001000240000000026180286</w:t>
      </w:r>
    </w:p>
    <w:p w14:paraId="7991B100" w14:textId="0AA3B381" w:rsidR="00B7671F" w:rsidRDefault="000E5C60" w:rsidP="000E5C60">
      <w:pPr>
        <w:spacing w:before="0" w:line="252" w:lineRule="auto"/>
        <w:rPr>
          <w:rFonts w:cs="Tahoma"/>
          <w:szCs w:val="22"/>
          <w:lang w:val="el-GR"/>
        </w:rPr>
      </w:pPr>
      <w:r w:rsidRPr="000E5C60">
        <w:rPr>
          <w:rFonts w:cs="Tahoma"/>
          <w:szCs w:val="22"/>
          <w:lang w:val="el-GR"/>
        </w:rPr>
        <w:t>Τράπεζα ΠΕΙΡΑΙΩΣ:       ΙΒΑΝ GR 1901721360005136088985432</w:t>
      </w:r>
    </w:p>
    <w:p w14:paraId="452A0D2B" w14:textId="77777777" w:rsidR="006F1AE9" w:rsidRPr="00155B45" w:rsidRDefault="006F1AE9" w:rsidP="000E5C60">
      <w:pPr>
        <w:spacing w:before="0" w:line="252" w:lineRule="auto"/>
        <w:rPr>
          <w:rFonts w:cs="Tahoma"/>
          <w:szCs w:val="22"/>
          <w:lang w:val="el-GR"/>
        </w:rPr>
      </w:pP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3C627E69" w14:textId="77777777" w:rsidR="00B7671F" w:rsidRPr="00B7671F" w:rsidRDefault="00B7671F" w:rsidP="00B7671F">
      <w:pPr>
        <w:spacing w:before="0"/>
        <w:rPr>
          <w:rFonts w:cs="Tahoma"/>
          <w:szCs w:val="22"/>
          <w:lang w:val="el-GR"/>
        </w:rPr>
      </w:pPr>
      <w:r w:rsidRPr="00B7671F">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444089E2" w14:textId="77777777" w:rsidR="00886807" w:rsidRDefault="00886807" w:rsidP="0088680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Pr>
          <w:lang w:val="el-GR"/>
        </w:rPr>
        <w:t xml:space="preserve"> ΟΠΕΚΑ (πρώην </w:t>
      </w:r>
      <w:r w:rsidRPr="00603221">
        <w:rPr>
          <w:lang w:val="el-GR"/>
        </w:rPr>
        <w:t>ΟΓΑ</w:t>
      </w:r>
      <w:r>
        <w:rPr>
          <w:lang w:val="el-GR"/>
        </w:rPr>
        <w:t>)</w:t>
      </w:r>
      <w:r w:rsidRPr="00603221">
        <w:rPr>
          <w:lang w:val="el-GR"/>
        </w:rPr>
        <w:t>.</w:t>
      </w:r>
    </w:p>
    <w:p w14:paraId="182E388D" w14:textId="77777777" w:rsidR="00BC2D01" w:rsidRPr="00155B45" w:rsidRDefault="00BC2D01" w:rsidP="00155B45">
      <w:pPr>
        <w:spacing w:before="0" w:line="252" w:lineRule="auto"/>
        <w:rPr>
          <w:rFonts w:cs="Tahoma"/>
          <w:szCs w:val="22"/>
          <w:lang w:val="el-GR"/>
        </w:rPr>
      </w:pPr>
    </w:p>
    <w:p w14:paraId="403C3398" w14:textId="28750CEE" w:rsidR="008338F0" w:rsidRPr="00155B45" w:rsidRDefault="00331981" w:rsidP="002C3E80">
      <w:pPr>
        <w:pStyle w:val="2"/>
        <w:numPr>
          <w:ilvl w:val="1"/>
          <w:numId w:val="40"/>
        </w:numPr>
        <w:spacing w:before="0" w:after="120" w:line="252" w:lineRule="auto"/>
        <w:ind w:left="426" w:hanging="426"/>
        <w:rPr>
          <w:rFonts w:ascii="Tahoma" w:hAnsi="Tahoma" w:cs="Tahoma"/>
          <w:sz w:val="22"/>
          <w:lang w:val="el-GR"/>
        </w:rPr>
      </w:pPr>
      <w:r w:rsidRPr="00155B45">
        <w:rPr>
          <w:rFonts w:ascii="Tahoma" w:hAnsi="Tahoma" w:cs="Tahoma"/>
          <w:sz w:val="22"/>
          <w:lang w:val="el-GR"/>
        </w:rPr>
        <w:tab/>
      </w:r>
      <w:bookmarkStart w:id="258" w:name="_Ref496607484"/>
      <w:bookmarkStart w:id="259" w:name="_Toc43378484"/>
      <w:bookmarkStart w:id="260" w:name="_Toc201664036"/>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58"/>
      <w:bookmarkEnd w:id="259"/>
      <w:bookmarkEnd w:id="260"/>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w:t>
      </w:r>
      <w:r w:rsidRPr="008A280E">
        <w:rPr>
          <w:rFonts w:eastAsia="SimSun" w:cs="Tahoma"/>
          <w:szCs w:val="22"/>
          <w:lang w:val="el-GR"/>
        </w:rPr>
        <w:t>Ο ανάδοχος</w:t>
      </w:r>
      <w:r w:rsidRPr="00155B45">
        <w:rPr>
          <w:rFonts w:eastAsia="SimSun" w:cs="Tahoma"/>
          <w:szCs w:val="22"/>
          <w:lang w:val="el-GR"/>
        </w:rPr>
        <w:t>,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7B5A60A" w14:textId="77777777" w:rsidR="00F85FC2" w:rsidRPr="00F85FC2"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ολική κατάπτωση της εγγύησης καλής εκτέλεσης της σύμβασης.</w:t>
      </w:r>
    </w:p>
    <w:p w14:paraId="75F8EBD0" w14:textId="7EAF854D" w:rsidR="00491E6A"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r w:rsidR="00491E6A">
        <w:rPr>
          <w:rFonts w:eastAsia="SimSun"/>
          <w:spacing w:val="5"/>
          <w:szCs w:val="22"/>
          <w:lang w:val="el-GR"/>
        </w:rPr>
        <w:t xml:space="preserve">. </w:t>
      </w:r>
    </w:p>
    <w:p w14:paraId="18C875BB" w14:textId="35799643" w:rsidR="003B67E3" w:rsidRPr="003B67E3" w:rsidRDefault="00491E6A" w:rsidP="003B67E3">
      <w:pPr>
        <w:suppressAutoHyphens w:val="0"/>
        <w:autoSpaceDE w:val="0"/>
        <w:spacing w:after="0"/>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w:t>
      </w:r>
      <w:r w:rsidR="003355E7" w:rsidRPr="008A280E">
        <w:rPr>
          <w:rFonts w:eastAsia="SimSun" w:cs="Tahoma"/>
          <w:szCs w:val="22"/>
          <w:lang w:val="el-GR"/>
        </w:rPr>
        <w:t>Αν οι υπηρεσίες</w:t>
      </w:r>
      <w:r w:rsidR="003355E7" w:rsidRPr="00155B45">
        <w:rPr>
          <w:rFonts w:eastAsia="SimSun" w:cs="Tahoma"/>
          <w:szCs w:val="22"/>
          <w:lang w:val="el-GR"/>
        </w:rPr>
        <w:t xml:space="preserve">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003355E7"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19"/>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lastRenderedPageBreak/>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2C3E80">
      <w:pPr>
        <w:pStyle w:val="2"/>
        <w:numPr>
          <w:ilvl w:val="1"/>
          <w:numId w:val="40"/>
        </w:numPr>
        <w:spacing w:before="0" w:after="120" w:line="252" w:lineRule="auto"/>
        <w:ind w:left="567" w:hanging="567"/>
        <w:rPr>
          <w:rFonts w:ascii="Tahoma" w:hAnsi="Tahoma" w:cs="Tahoma"/>
          <w:sz w:val="22"/>
          <w:lang w:val="el-GR"/>
        </w:rPr>
      </w:pPr>
      <w:bookmarkStart w:id="261" w:name="_Toc64034290"/>
      <w:bookmarkEnd w:id="261"/>
      <w:r w:rsidRPr="00155B45">
        <w:rPr>
          <w:rFonts w:ascii="Tahoma" w:hAnsi="Tahoma" w:cs="Tahoma"/>
          <w:sz w:val="22"/>
          <w:lang w:val="el-GR"/>
        </w:rPr>
        <w:tab/>
      </w:r>
      <w:bookmarkStart w:id="262" w:name="_Toc43378485"/>
      <w:bookmarkStart w:id="263" w:name="_Toc201664037"/>
      <w:r w:rsidRPr="00155B45">
        <w:rPr>
          <w:rFonts w:ascii="Tahoma" w:hAnsi="Tahoma" w:cs="Tahoma"/>
          <w:sz w:val="22"/>
          <w:lang w:val="el-GR"/>
        </w:rPr>
        <w:t>Διοικητικές προσφυγές κατά τη διαδικασία εκτέλεσης</w:t>
      </w:r>
      <w:bookmarkEnd w:id="262"/>
      <w:bookmarkEnd w:id="263"/>
      <w:r w:rsidRPr="00155B45">
        <w:rPr>
          <w:rFonts w:ascii="Tahoma" w:hAnsi="Tahoma" w:cs="Tahoma"/>
          <w:sz w:val="22"/>
          <w:lang w:val="el-GR"/>
        </w:rPr>
        <w:t xml:space="preserve"> </w:t>
      </w:r>
    </w:p>
    <w:p w14:paraId="7F12D7F4" w14:textId="65FE6868"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B24CE7">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2C3E80">
      <w:pPr>
        <w:pStyle w:val="2"/>
        <w:numPr>
          <w:ilvl w:val="1"/>
          <w:numId w:val="40"/>
        </w:numPr>
        <w:spacing w:before="0" w:after="120" w:line="252" w:lineRule="auto"/>
        <w:ind w:left="709" w:hanging="709"/>
        <w:rPr>
          <w:rFonts w:ascii="Tahoma" w:hAnsi="Tahoma" w:cs="Tahoma"/>
          <w:sz w:val="22"/>
          <w:lang w:val="el-GR"/>
        </w:rPr>
      </w:pPr>
      <w:r w:rsidRPr="00155B45">
        <w:rPr>
          <w:rFonts w:ascii="Tahoma" w:hAnsi="Tahoma" w:cs="Tahoma"/>
          <w:sz w:val="22"/>
          <w:lang w:val="el-GR"/>
        </w:rPr>
        <w:tab/>
      </w:r>
      <w:bookmarkStart w:id="264" w:name="_Toc201664038"/>
      <w:r>
        <w:rPr>
          <w:rFonts w:ascii="Tahoma" w:hAnsi="Tahoma" w:cs="Tahoma"/>
          <w:sz w:val="22"/>
          <w:lang w:val="el-GR"/>
        </w:rPr>
        <w:t>Δικαστική επίλυση διαφορών</w:t>
      </w:r>
      <w:bookmarkEnd w:id="264"/>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087EC410" w:rsidR="008338F0" w:rsidRPr="00987ED0" w:rsidRDefault="00121ABE" w:rsidP="009D78A6">
      <w:pPr>
        <w:pStyle w:val="10"/>
        <w:numPr>
          <w:ilvl w:val="0"/>
          <w:numId w:val="41"/>
        </w:numPr>
        <w:spacing w:before="0" w:after="120" w:line="252" w:lineRule="auto"/>
        <w:ind w:left="284"/>
        <w:rPr>
          <w:rFonts w:ascii="Tahoma" w:hAnsi="Tahoma" w:cs="Tahoma"/>
          <w:sz w:val="22"/>
          <w:szCs w:val="22"/>
          <w:lang w:val="el-GR"/>
        </w:rPr>
      </w:pPr>
      <w:bookmarkStart w:id="265" w:name="_Toc201664039"/>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w:t>
      </w:r>
      <w:bookmarkEnd w:id="265"/>
      <w:r w:rsidR="003355E7" w:rsidRPr="00987ED0">
        <w:rPr>
          <w:rFonts w:ascii="Tahoma" w:hAnsi="Tahoma" w:cs="Tahoma"/>
          <w:sz w:val="22"/>
          <w:szCs w:val="22"/>
          <w:lang w:val="el-GR"/>
        </w:rPr>
        <w:t xml:space="preserve"> </w:t>
      </w:r>
    </w:p>
    <w:p w14:paraId="170BD203" w14:textId="2832D253" w:rsidR="008338F0" w:rsidRPr="00155B45" w:rsidRDefault="003355E7" w:rsidP="003A5023">
      <w:pPr>
        <w:pStyle w:val="2"/>
        <w:numPr>
          <w:ilvl w:val="1"/>
          <w:numId w:val="41"/>
        </w:numPr>
        <w:spacing w:before="0" w:after="120" w:line="252" w:lineRule="auto"/>
        <w:ind w:left="709"/>
        <w:rPr>
          <w:rFonts w:ascii="Tahoma" w:hAnsi="Tahoma" w:cs="Tahoma"/>
          <w:sz w:val="22"/>
          <w:lang w:val="el-GR"/>
        </w:rPr>
      </w:pPr>
      <w:r w:rsidRPr="00155B45">
        <w:rPr>
          <w:rFonts w:ascii="Tahoma" w:hAnsi="Tahoma" w:cs="Tahoma"/>
          <w:sz w:val="22"/>
          <w:lang w:val="el-GR"/>
        </w:rPr>
        <w:tab/>
      </w:r>
      <w:bookmarkStart w:id="266" w:name="_Toc43378486"/>
      <w:bookmarkStart w:id="267" w:name="_Toc201664040"/>
      <w:r w:rsidRPr="00155B45">
        <w:rPr>
          <w:rFonts w:ascii="Tahoma" w:hAnsi="Tahoma" w:cs="Tahoma"/>
          <w:sz w:val="22"/>
          <w:lang w:val="el-GR"/>
        </w:rPr>
        <w:t>Παρακολούθηση της σύμβασης</w:t>
      </w:r>
      <w:bookmarkEnd w:id="266"/>
      <w:bookmarkEnd w:id="267"/>
      <w:r w:rsidRPr="00155B45">
        <w:rPr>
          <w:rFonts w:ascii="Tahoma" w:hAnsi="Tahoma" w:cs="Tahoma"/>
          <w:sz w:val="22"/>
          <w:lang w:val="el-GR"/>
        </w:rPr>
        <w:t xml:space="preserve"> </w:t>
      </w:r>
    </w:p>
    <w:p w14:paraId="3B846E9E" w14:textId="77777777" w:rsidR="001766ED" w:rsidRDefault="001766ED" w:rsidP="00B731D1">
      <w:pPr>
        <w:rPr>
          <w:rFonts w:cs="Tahoma"/>
          <w:szCs w:val="22"/>
          <w:lang w:val="el-GR"/>
        </w:rPr>
      </w:pPr>
      <w:bookmarkStart w:id="268" w:name="_Hlk9421248"/>
      <w:r w:rsidRPr="00987ED0">
        <w:rPr>
          <w:rFonts w:cs="Tahoma"/>
          <w:b/>
          <w:szCs w:val="22"/>
          <w:lang w:val="el-GR"/>
        </w:rPr>
        <w:t>6.1.1.</w:t>
      </w:r>
      <w:r w:rsidRPr="00512083">
        <w:rPr>
          <w:rFonts w:cs="Tahoma"/>
          <w:szCs w:val="22"/>
          <w:lang w:val="el-GR"/>
        </w:rPr>
        <w:t xml:space="preserve"> </w:t>
      </w:r>
      <w:r w:rsidRPr="00AE0104">
        <w:rPr>
          <w:rFonts w:cs="Tahoma"/>
          <w:szCs w:val="22"/>
          <w:lang w:val="el-GR"/>
        </w:rPr>
        <w:t>Η παρακολούθηση</w:t>
      </w:r>
      <w:r w:rsidRPr="00512083">
        <w:rPr>
          <w:rFonts w:cs="Tahoma"/>
          <w:szCs w:val="22"/>
          <w:lang w:val="el-GR"/>
        </w:rPr>
        <w:t xml:space="preserve">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35AA670" w14:textId="1CDEF5A6" w:rsidR="002A3E62" w:rsidRPr="00155B45" w:rsidRDefault="001766ED" w:rsidP="002C3E80">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bookmarkEnd w:id="268"/>
    <w:p w14:paraId="4708ACA2" w14:textId="4D12521B" w:rsidR="008338F0" w:rsidRPr="00155B45" w:rsidRDefault="003355E7" w:rsidP="002C3E80">
      <w:pPr>
        <w:pStyle w:val="2"/>
        <w:numPr>
          <w:ilvl w:val="1"/>
          <w:numId w:val="41"/>
        </w:numPr>
        <w:spacing w:before="0" w:after="120" w:line="252" w:lineRule="auto"/>
        <w:ind w:left="567" w:hanging="567"/>
        <w:rPr>
          <w:rFonts w:ascii="Tahoma" w:hAnsi="Tahoma" w:cs="Tahoma"/>
          <w:sz w:val="22"/>
          <w:lang w:val="el-GR"/>
        </w:rPr>
      </w:pPr>
      <w:r w:rsidRPr="00155B45">
        <w:rPr>
          <w:rFonts w:ascii="Tahoma" w:hAnsi="Tahoma" w:cs="Tahoma"/>
          <w:sz w:val="22"/>
          <w:lang w:val="el-GR"/>
        </w:rPr>
        <w:tab/>
      </w:r>
      <w:bookmarkStart w:id="269" w:name="_Toc43378487"/>
      <w:bookmarkStart w:id="270" w:name="_Toc201664041"/>
      <w:r w:rsidRPr="00155B45">
        <w:rPr>
          <w:rFonts w:ascii="Tahoma" w:hAnsi="Tahoma" w:cs="Tahoma"/>
          <w:sz w:val="22"/>
          <w:lang w:val="el-GR"/>
        </w:rPr>
        <w:t>Διάρκεια σύμβασης</w:t>
      </w:r>
      <w:bookmarkEnd w:id="269"/>
      <w:bookmarkEnd w:id="270"/>
      <w:r w:rsidRPr="00155B45">
        <w:rPr>
          <w:rFonts w:ascii="Tahoma" w:hAnsi="Tahoma" w:cs="Tahoma"/>
          <w:sz w:val="22"/>
          <w:lang w:val="el-GR"/>
        </w:rPr>
        <w:t xml:space="preserve"> </w:t>
      </w:r>
    </w:p>
    <w:p w14:paraId="32D39B6B" w14:textId="10B21E5B" w:rsidR="008702D8"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A42938">
        <w:rPr>
          <w:rFonts w:cs="Tahoma"/>
          <w:szCs w:val="22"/>
          <w:lang w:val="el-GR"/>
        </w:rPr>
        <w:t xml:space="preserve">Η συνολική </w:t>
      </w:r>
      <w:r w:rsidR="008702D8" w:rsidRPr="00A42938">
        <w:rPr>
          <w:rFonts w:cs="Tahoma"/>
          <w:b/>
          <w:bCs/>
          <w:szCs w:val="22"/>
          <w:lang w:val="el-GR"/>
        </w:rPr>
        <w:t>διάρκεια</w:t>
      </w:r>
      <w:r w:rsidR="008702D8" w:rsidRPr="00A42938">
        <w:rPr>
          <w:rFonts w:cs="Tahoma"/>
          <w:bCs/>
          <w:szCs w:val="22"/>
          <w:lang w:val="el-GR"/>
        </w:rPr>
        <w:t xml:space="preserve"> </w:t>
      </w:r>
      <w:r w:rsidR="00332AF9" w:rsidRPr="00A42938">
        <w:rPr>
          <w:rFonts w:cs="Tahoma"/>
          <w:szCs w:val="22"/>
          <w:lang w:val="el-GR"/>
        </w:rPr>
        <w:t xml:space="preserve">της σύμβασης ορίζεται σε </w:t>
      </w:r>
      <w:r w:rsidR="00E3388D" w:rsidRPr="00A42938">
        <w:rPr>
          <w:rFonts w:cs="Tahoma"/>
          <w:b/>
          <w:bCs/>
          <w:szCs w:val="22"/>
          <w:lang w:val="el-GR"/>
        </w:rPr>
        <w:t xml:space="preserve"> </w:t>
      </w:r>
      <w:r w:rsidR="009C689A" w:rsidRPr="00A42938">
        <w:rPr>
          <w:rFonts w:cs="Tahoma"/>
          <w:b/>
          <w:bCs/>
          <w:szCs w:val="22"/>
          <w:lang w:val="el-GR"/>
        </w:rPr>
        <w:t>δώδεκα</w:t>
      </w:r>
      <w:r w:rsidR="00E3388D" w:rsidRPr="00A42938">
        <w:rPr>
          <w:rFonts w:cs="Tahoma"/>
          <w:b/>
          <w:bCs/>
          <w:szCs w:val="22"/>
          <w:lang w:val="el-GR"/>
        </w:rPr>
        <w:t xml:space="preserve"> (</w:t>
      </w:r>
      <w:r w:rsidR="009C689A" w:rsidRPr="00A42938">
        <w:rPr>
          <w:rFonts w:cs="Tahoma"/>
          <w:b/>
          <w:bCs/>
          <w:szCs w:val="22"/>
          <w:lang w:val="el-GR"/>
        </w:rPr>
        <w:t>12</w:t>
      </w:r>
      <w:r w:rsidR="00E3388D" w:rsidRPr="00A42938">
        <w:rPr>
          <w:rFonts w:cs="Tahoma"/>
          <w:b/>
          <w:bCs/>
          <w:szCs w:val="22"/>
          <w:lang w:val="el-GR"/>
        </w:rPr>
        <w:t xml:space="preserve">) </w:t>
      </w:r>
      <w:r w:rsidR="008702D8" w:rsidRPr="00A42938">
        <w:rPr>
          <w:rFonts w:cs="Tahoma"/>
          <w:b/>
          <w:bCs/>
          <w:szCs w:val="22"/>
          <w:lang w:val="el-GR"/>
        </w:rPr>
        <w:t>μήνες</w:t>
      </w:r>
      <w:r w:rsidR="008702D8" w:rsidRPr="00A42938">
        <w:rPr>
          <w:rFonts w:cs="Tahoma"/>
          <w:szCs w:val="22"/>
          <w:lang w:val="el-GR"/>
        </w:rPr>
        <w:t xml:space="preserve"> </w:t>
      </w:r>
      <w:r w:rsidR="00332AF9" w:rsidRPr="00A42938">
        <w:rPr>
          <w:rFonts w:cs="Tahoma"/>
          <w:szCs w:val="22"/>
          <w:lang w:val="el-GR"/>
        </w:rPr>
        <w:t>και</w:t>
      </w:r>
      <w:r w:rsidR="00332AF9" w:rsidRPr="00AC6F84">
        <w:rPr>
          <w:rFonts w:cs="Tahoma"/>
          <w:szCs w:val="22"/>
          <w:lang w:val="el-GR"/>
        </w:rPr>
        <w:t xml:space="preserve"> νοείται</w:t>
      </w:r>
      <w:r w:rsidR="00332AF9">
        <w:rPr>
          <w:rFonts w:cs="Tahoma"/>
          <w:szCs w:val="22"/>
          <w:lang w:val="el-GR"/>
        </w:rPr>
        <w:t xml:space="preserve"> το χρονικό </w:t>
      </w:r>
      <w:r w:rsidR="00332AF9" w:rsidRPr="00AE0104">
        <w:rPr>
          <w:rFonts w:cs="Tahoma"/>
          <w:szCs w:val="22"/>
          <w:lang w:val="el-GR"/>
        </w:rPr>
        <w:t>διάστημα από</w:t>
      </w:r>
      <w:r w:rsidR="00332AF9">
        <w:rPr>
          <w:rFonts w:cs="Tahoma"/>
          <w:szCs w:val="22"/>
          <w:lang w:val="el-GR"/>
        </w:rPr>
        <w:t xml:space="preserve">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B24CE7" w:rsidRPr="00B24CE7">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76BD3FB0" w14:textId="77777777" w:rsidR="001702B5" w:rsidRPr="00155B45" w:rsidRDefault="001702B5" w:rsidP="00155B45">
      <w:pPr>
        <w:spacing w:before="0" w:line="252" w:lineRule="auto"/>
        <w:rPr>
          <w:rFonts w:cs="Tahoma"/>
          <w:szCs w:val="22"/>
          <w:lang w:val="el-GR"/>
        </w:rPr>
      </w:pPr>
    </w:p>
    <w:p w14:paraId="7AFE262B" w14:textId="59E66BE8"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Η σ</w:t>
      </w:r>
      <w:r w:rsidR="00332AF9" w:rsidRPr="00AE0104">
        <w:rPr>
          <w:rFonts w:cs="Tahoma"/>
          <w:szCs w:val="22"/>
          <w:lang w:val="el-GR"/>
        </w:rPr>
        <w:t>υνολικ</w:t>
      </w:r>
      <w:r w:rsidR="00332AF9">
        <w:rPr>
          <w:rFonts w:cs="Tahoma"/>
          <w:szCs w:val="22"/>
          <w:lang w:val="el-GR"/>
        </w:rPr>
        <w:t xml:space="preserve">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 xml:space="preserve">μέχρι </w:t>
      </w:r>
      <w:r w:rsidR="00332AF9" w:rsidRPr="00A42938">
        <w:rPr>
          <w:rFonts w:cs="Tahoma"/>
          <w:szCs w:val="22"/>
          <w:lang w:val="el-GR"/>
        </w:rPr>
        <w:t xml:space="preserve">το </w:t>
      </w:r>
      <w:r w:rsidR="00A91BE5" w:rsidRPr="00A42938">
        <w:rPr>
          <w:rFonts w:cs="Tahoma"/>
          <w:szCs w:val="22"/>
          <w:lang w:val="el-GR"/>
        </w:rPr>
        <w:t>5</w:t>
      </w:r>
      <w:r w:rsidR="00332AF9" w:rsidRPr="00A42938">
        <w:rPr>
          <w:rFonts w:cs="Tahoma"/>
          <w:szCs w:val="22"/>
          <w:lang w:val="el-GR"/>
        </w:rPr>
        <w:t>0%</w:t>
      </w:r>
      <w:r w:rsidR="00332AF9" w:rsidRPr="00AA0342">
        <w:rPr>
          <w:rFonts w:cs="Tahoma"/>
          <w:szCs w:val="22"/>
          <w:lang w:val="el-GR"/>
        </w:rPr>
        <w:t xml:space="preserve">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B24CE7">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591424EE" w14:textId="1CDB4DF7" w:rsidR="008338F0" w:rsidRPr="00F41EF0" w:rsidRDefault="003355E7" w:rsidP="002C3E80">
      <w:pPr>
        <w:pStyle w:val="2"/>
        <w:numPr>
          <w:ilvl w:val="1"/>
          <w:numId w:val="41"/>
        </w:numPr>
        <w:spacing w:before="0" w:after="120" w:line="252" w:lineRule="auto"/>
        <w:ind w:left="426" w:hanging="426"/>
        <w:rPr>
          <w:rFonts w:ascii="Tahoma" w:hAnsi="Tahoma" w:cs="Tahoma"/>
          <w:sz w:val="22"/>
          <w:lang w:val="el-GR"/>
        </w:rPr>
      </w:pPr>
      <w:r w:rsidRPr="00155B45">
        <w:rPr>
          <w:rFonts w:ascii="Tahoma" w:hAnsi="Tahoma" w:cs="Tahoma"/>
          <w:sz w:val="22"/>
          <w:lang w:val="el-GR"/>
        </w:rPr>
        <w:tab/>
      </w:r>
      <w:bookmarkStart w:id="271" w:name="_Ref40954198"/>
      <w:bookmarkStart w:id="272" w:name="_Toc43378488"/>
      <w:bookmarkStart w:id="273" w:name="_Toc201664042"/>
      <w:r w:rsidRPr="00F41EF0">
        <w:rPr>
          <w:rFonts w:ascii="Tahoma" w:hAnsi="Tahoma" w:cs="Tahoma"/>
          <w:sz w:val="22"/>
          <w:lang w:val="el-GR"/>
        </w:rPr>
        <w:t>Παραλαβή του αντικειμένου της σύμβασης</w:t>
      </w:r>
      <w:bookmarkEnd w:id="271"/>
      <w:bookmarkEnd w:id="272"/>
      <w:bookmarkEnd w:id="273"/>
      <w:r w:rsidRPr="00F41EF0">
        <w:rPr>
          <w:rFonts w:ascii="Tahoma" w:hAnsi="Tahoma" w:cs="Tahoma"/>
          <w:sz w:val="22"/>
          <w:lang w:val="el-GR"/>
        </w:rPr>
        <w:t xml:space="preserve"> </w:t>
      </w:r>
    </w:p>
    <w:p w14:paraId="74D9A675" w14:textId="16CBC824" w:rsidR="0062414B" w:rsidRPr="00F41EF0" w:rsidRDefault="0FFCD642" w:rsidP="0062414B">
      <w:pPr>
        <w:rPr>
          <w:rFonts w:cs="Tahoma"/>
          <w:lang w:val="el-GR"/>
        </w:rPr>
      </w:pPr>
      <w:bookmarkStart w:id="274" w:name="_Hlk520910148"/>
      <w:bookmarkStart w:id="275" w:name="_Hlk9421462"/>
      <w:r w:rsidRPr="00F41EF0">
        <w:rPr>
          <w:rFonts w:cs="Tahoma"/>
          <w:b/>
          <w:bCs/>
          <w:lang w:val="el-GR"/>
        </w:rPr>
        <w:t>6.3.1</w:t>
      </w:r>
      <w:r w:rsidRPr="00F41EF0">
        <w:rPr>
          <w:rFonts w:cs="Tahoma"/>
          <w:lang w:val="el-GR"/>
        </w:rPr>
        <w:t xml:space="preserve"> Η παραλαβή των παρεχόμενων υπηρεσιών ή παραδοτέων γίνεται από επιτροπή παραλαβής </w:t>
      </w:r>
      <w:r w:rsidR="2EC035DC" w:rsidRPr="00F41EF0">
        <w:rPr>
          <w:rFonts w:cs="Tahoma"/>
          <w:lang w:val="el-GR"/>
        </w:rPr>
        <w:t xml:space="preserve">(τριμελής ή πενταμελής) </w:t>
      </w:r>
      <w:r w:rsidRPr="00F41EF0">
        <w:rPr>
          <w:rFonts w:cs="Tahoma"/>
          <w:lang w:val="el-GR"/>
        </w:rPr>
        <w:t xml:space="preserve">που συγκροτείται, σύμφωνα με το άρθρο 221, κατά τα αναλυτικώς αναφερόμενα στο </w:t>
      </w:r>
      <w:r w:rsidR="001D09BD" w:rsidRPr="00F41EF0">
        <w:rPr>
          <w:rFonts w:cs="Tahoma"/>
          <w:lang w:val="el-GR"/>
        </w:rPr>
        <w:t xml:space="preserve">ΠΑΡΑΡΤΗΜΑ </w:t>
      </w:r>
      <w:r w:rsidRPr="00F41EF0">
        <w:rPr>
          <w:rFonts w:cs="Tahoma"/>
          <w:lang w:val="el-GR"/>
        </w:rPr>
        <w:t xml:space="preserve">Ι </w:t>
      </w:r>
      <w:r w:rsidR="0062414B" w:rsidRPr="00F41EF0">
        <w:rPr>
          <w:rFonts w:cs="Tahoma"/>
          <w:lang w:val="el-GR"/>
        </w:rPr>
        <w:fldChar w:fldCharType="begin"/>
      </w:r>
      <w:r w:rsidR="0062414B" w:rsidRPr="00F41EF0">
        <w:rPr>
          <w:rFonts w:cs="Tahoma"/>
          <w:lang w:val="el-GR"/>
        </w:rPr>
        <w:instrText xml:space="preserve"> REF _Ref43373713 \r \h  \* MERGEFORMAT </w:instrText>
      </w:r>
      <w:r w:rsidR="0062414B" w:rsidRPr="00F41EF0">
        <w:rPr>
          <w:rFonts w:cs="Tahoma"/>
          <w:lang w:val="el-GR"/>
        </w:rPr>
      </w:r>
      <w:r w:rsidR="0062414B" w:rsidRPr="00F41EF0">
        <w:rPr>
          <w:rFonts w:cs="Tahoma"/>
          <w:lang w:val="el-GR"/>
        </w:rPr>
        <w:fldChar w:fldCharType="separate"/>
      </w:r>
      <w:r w:rsidR="00B24CE7">
        <w:rPr>
          <w:rFonts w:cs="Tahoma"/>
          <w:lang w:val="el-GR"/>
        </w:rPr>
        <w:t>1.3</w:t>
      </w:r>
      <w:r w:rsidR="0062414B" w:rsidRPr="00F41EF0">
        <w:rPr>
          <w:rFonts w:cs="Tahoma"/>
          <w:lang w:val="el-GR"/>
        </w:rPr>
        <w:fldChar w:fldCharType="end"/>
      </w:r>
      <w:r w:rsidRPr="00F41EF0">
        <w:rPr>
          <w:rFonts w:cs="Tahoma"/>
          <w:lang w:val="el-GR"/>
        </w:rPr>
        <w:t xml:space="preserve"> της παρούσας όπου περιγράφεται η διαδικασία ελέγχου ανά φάση υλοποίησης καθώς και το χρονοδιάγραμμα παράδοσης. </w:t>
      </w:r>
    </w:p>
    <w:p w14:paraId="5D8309E3" w14:textId="77777777" w:rsidR="00211C3D" w:rsidRDefault="0062414B" w:rsidP="00CC6E7A">
      <w:pPr>
        <w:rPr>
          <w:rFonts w:cs="Tahoma"/>
          <w:lang w:val="el-GR"/>
        </w:rPr>
      </w:pPr>
      <w:r w:rsidRPr="00F41EF0">
        <w:rPr>
          <w:rFonts w:cs="Tahoma"/>
          <w:b/>
          <w:lang w:val="el-GR"/>
        </w:rPr>
        <w:t>6.3.2</w:t>
      </w:r>
      <w:r w:rsidRPr="00F41EF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543D8F1B" w14:textId="77777777" w:rsidR="00211C3D" w:rsidRDefault="0062414B" w:rsidP="00CC6E7A">
      <w:pPr>
        <w:rPr>
          <w:rFonts w:cs="Tahoma"/>
          <w:lang w:val="el-GR"/>
        </w:rPr>
      </w:pPr>
      <w:r w:rsidRPr="00F41EF0">
        <w:rPr>
          <w:rFonts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w:t>
      </w:r>
      <w:r w:rsidR="00347AD8" w:rsidRPr="00F41EF0">
        <w:rPr>
          <w:rFonts w:cs="Tahoma"/>
          <w:lang w:val="el-GR"/>
        </w:rPr>
        <w:t>αποφαινόμενου</w:t>
      </w:r>
      <w:r w:rsidRPr="00F41EF0">
        <w:rPr>
          <w:rFonts w:cs="Tahoma"/>
          <w:lang w:val="el-GR"/>
        </w:rPr>
        <w:t xml:space="preserve"> οργάνου, </w:t>
      </w:r>
    </w:p>
    <w:p w14:paraId="3B3D5DD2" w14:textId="77777777" w:rsidR="00211C3D" w:rsidRDefault="0062414B" w:rsidP="00CC6E7A">
      <w:pPr>
        <w:rPr>
          <w:rFonts w:cs="Tahoma"/>
          <w:lang w:val="el-GR"/>
        </w:rPr>
      </w:pPr>
      <w:r w:rsidRPr="00F41EF0">
        <w:rPr>
          <w:rFonts w:cs="Tahoma"/>
          <w:lang w:val="el-GR"/>
        </w:rPr>
        <w:t xml:space="preserve">β) είτε εισηγείται για την παραλαβή με παρατηρήσεις ή την απόρριψη των </w:t>
      </w:r>
      <w:r w:rsidR="00347AD8" w:rsidRPr="00F41EF0">
        <w:rPr>
          <w:rFonts w:cs="Tahoma"/>
          <w:lang w:val="el-GR"/>
        </w:rPr>
        <w:t>παρεχόμενων</w:t>
      </w:r>
      <w:r w:rsidRPr="00F41EF0">
        <w:rPr>
          <w:rFonts w:cs="Tahoma"/>
          <w:lang w:val="el-GR"/>
        </w:rPr>
        <w:t xml:space="preserve"> υπηρεσιών ή παραδοτέων, σύμφωνα με τις παραγράφους 3 και 4. </w:t>
      </w:r>
    </w:p>
    <w:p w14:paraId="5CD3DB33" w14:textId="58A7DFB1" w:rsidR="0062414B" w:rsidRPr="00F41EF0" w:rsidRDefault="0062414B" w:rsidP="00CC6E7A">
      <w:pPr>
        <w:rPr>
          <w:rFonts w:cs="Tahoma"/>
          <w:lang w:val="el-GR"/>
        </w:rPr>
      </w:pPr>
      <w:r w:rsidRPr="00F41EF0">
        <w:rPr>
          <w:rFonts w:cs="Tahoma"/>
          <w:lang w:val="el-GR"/>
        </w:rPr>
        <w:t xml:space="preserve">Τα ανωτέρω εφαρμόζονται και σε τμηματικές παραλαβές. </w:t>
      </w:r>
    </w:p>
    <w:p w14:paraId="468D27BE" w14:textId="77777777" w:rsidR="0062414B" w:rsidRPr="00F41EF0" w:rsidRDefault="0062414B" w:rsidP="0062414B">
      <w:pPr>
        <w:rPr>
          <w:rFonts w:cs="Tahoma"/>
          <w:lang w:val="el-GR"/>
        </w:rPr>
      </w:pPr>
      <w:r w:rsidRPr="00F41EF0">
        <w:rPr>
          <w:rFonts w:cs="Tahoma"/>
          <w:b/>
          <w:lang w:val="el-GR"/>
        </w:rPr>
        <w:lastRenderedPageBreak/>
        <w:t>6.3.3</w:t>
      </w:r>
      <w:r w:rsidRPr="00F41EF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03A734D" w14:textId="77777777" w:rsidR="0062414B" w:rsidRPr="00F41EF0" w:rsidRDefault="0062414B" w:rsidP="0062414B">
      <w:pPr>
        <w:rPr>
          <w:rFonts w:cs="Tahoma"/>
          <w:lang w:val="el-GR"/>
        </w:rPr>
      </w:pPr>
      <w:r w:rsidRPr="00F41EF0">
        <w:rPr>
          <w:rFonts w:cs="Tahoma"/>
          <w:b/>
          <w:lang w:val="el-GR"/>
        </w:rPr>
        <w:t>6.3.4</w:t>
      </w:r>
      <w:r w:rsidRPr="00F41EF0">
        <w:rPr>
          <w:rFonts w:cs="Tahoma"/>
          <w:lang w:val="el-GR"/>
        </w:rPr>
        <w:t xml:space="preserve"> Για την εφαρμογή της προηγούμενης παραγράφου ορίζονται τα ακόλουθα: </w:t>
      </w:r>
    </w:p>
    <w:p w14:paraId="4D660B31" w14:textId="77777777" w:rsidR="0062414B" w:rsidRPr="00F41EF0" w:rsidRDefault="0062414B" w:rsidP="0062414B">
      <w:pPr>
        <w:rPr>
          <w:rFonts w:cs="Tahoma"/>
          <w:lang w:val="el-GR"/>
        </w:rPr>
      </w:pPr>
      <w:r w:rsidRPr="00F41EF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F41EF0" w:rsidRDefault="0062414B" w:rsidP="0062414B">
      <w:pPr>
        <w:rPr>
          <w:rFonts w:cs="Tahoma"/>
          <w:lang w:val="el-GR"/>
        </w:rPr>
      </w:pPr>
      <w:r w:rsidRPr="00F41EF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F41EF0">
        <w:rPr>
          <w:rFonts w:cs="Tahoma"/>
          <w:lang w:val="el-GR"/>
        </w:rPr>
        <w:t>οριζόμενων</w:t>
      </w:r>
      <w:r w:rsidRPr="00F41EF0">
        <w:rPr>
          <w:rFonts w:cs="Tahoma"/>
          <w:lang w:val="el-GR"/>
        </w:rPr>
        <w:t xml:space="preserve"> στο άρθρο 220. </w:t>
      </w:r>
    </w:p>
    <w:p w14:paraId="41C52C54" w14:textId="77777777" w:rsidR="0062414B" w:rsidRPr="00F41EF0" w:rsidRDefault="0062414B" w:rsidP="0062414B">
      <w:pPr>
        <w:rPr>
          <w:rFonts w:cs="Tahoma"/>
          <w:lang w:val="el-GR"/>
        </w:rPr>
      </w:pPr>
      <w:r w:rsidRPr="00F41EF0">
        <w:rPr>
          <w:rFonts w:cs="Tahoma"/>
          <w:b/>
          <w:lang w:val="el-GR"/>
        </w:rPr>
        <w:t>6.3.5</w:t>
      </w:r>
      <w:r w:rsidRPr="00F41EF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0D3ECCB" w14:textId="6818A70A" w:rsidR="00CE12C7" w:rsidRPr="00155B45" w:rsidRDefault="0062414B" w:rsidP="00DA76D9">
      <w:pPr>
        <w:rPr>
          <w:rFonts w:cs="Tahoma"/>
          <w:szCs w:val="22"/>
          <w:lang w:val="el-GR"/>
        </w:rPr>
      </w:pPr>
      <w:r w:rsidRPr="00F41EF0">
        <w:rPr>
          <w:rFonts w:cs="Tahoma"/>
          <w:b/>
          <w:lang w:val="el-GR"/>
        </w:rPr>
        <w:t>6.3.6</w:t>
      </w:r>
      <w:r w:rsidRPr="00F41EF0">
        <w:rPr>
          <w:rFonts w:cs="Tahoma"/>
          <w:lang w:val="el-GR"/>
        </w:rPr>
        <w:t xml:space="preserve"> Ανεξάρτητα</w:t>
      </w:r>
      <w:r w:rsidRPr="00DF04E0">
        <w:rPr>
          <w:rFonts w:cs="Tahoma"/>
          <w:lang w:val="el-GR"/>
        </w:rPr>
        <w:t xml:space="preserve">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End w:id="274"/>
    </w:p>
    <w:bookmarkEnd w:id="275"/>
    <w:p w14:paraId="57717560" w14:textId="6B265AE0" w:rsidR="00C16059" w:rsidRPr="00AE167A" w:rsidRDefault="003355E7" w:rsidP="00DA76D9">
      <w:pPr>
        <w:pStyle w:val="2"/>
        <w:numPr>
          <w:ilvl w:val="1"/>
          <w:numId w:val="41"/>
        </w:numPr>
        <w:spacing w:before="0" w:after="120" w:line="252" w:lineRule="auto"/>
        <w:ind w:left="709"/>
        <w:rPr>
          <w:rFonts w:ascii="Tahoma" w:hAnsi="Tahoma" w:cs="Tahoma"/>
          <w:sz w:val="22"/>
          <w:lang w:val="el-GR"/>
        </w:rPr>
      </w:pPr>
      <w:r w:rsidRPr="00155B45">
        <w:rPr>
          <w:rFonts w:ascii="Tahoma" w:hAnsi="Tahoma" w:cs="Tahoma"/>
          <w:sz w:val="22"/>
          <w:lang w:val="el-GR"/>
        </w:rPr>
        <w:tab/>
      </w:r>
      <w:bookmarkStart w:id="276" w:name="_Ref496625354"/>
      <w:bookmarkStart w:id="277" w:name="_Toc43378489"/>
      <w:bookmarkStart w:id="278" w:name="_Toc201664043"/>
      <w:r w:rsidRPr="00155B45">
        <w:rPr>
          <w:rFonts w:ascii="Tahoma" w:hAnsi="Tahoma" w:cs="Tahoma"/>
          <w:sz w:val="22"/>
          <w:lang w:val="el-GR"/>
        </w:rPr>
        <w:t>Απόρριψη παραδοτέων – Αντικατάσταση</w:t>
      </w:r>
      <w:bookmarkEnd w:id="276"/>
      <w:bookmarkEnd w:id="277"/>
      <w:bookmarkEnd w:id="278"/>
      <w:r w:rsidRPr="00155B45">
        <w:rPr>
          <w:rFonts w:ascii="Tahoma" w:hAnsi="Tahoma" w:cs="Tahoma"/>
          <w:sz w:val="22"/>
          <w:lang w:val="el-GR"/>
        </w:rPr>
        <w:t xml:space="preserve"> </w:t>
      </w:r>
    </w:p>
    <w:p w14:paraId="36B0D2EB" w14:textId="323A4A42"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B24CE7">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E24FED" w14:textId="77777777" w:rsidR="00E94737" w:rsidRDefault="00E94737" w:rsidP="00C16059">
      <w:pPr>
        <w:rPr>
          <w:lang w:val="el-GR"/>
        </w:rPr>
      </w:pPr>
    </w:p>
    <w:p w14:paraId="19C03806" w14:textId="6E232882" w:rsidR="00E94737" w:rsidRPr="00C24C74" w:rsidRDefault="00E94737" w:rsidP="00E94737">
      <w:pPr>
        <w:pStyle w:val="2"/>
        <w:rPr>
          <w:lang w:val="el-GR"/>
        </w:rPr>
      </w:pPr>
      <w:bookmarkStart w:id="279" w:name="_Toc90543518"/>
      <w:bookmarkStart w:id="280" w:name="_Toc201664044"/>
      <w:r w:rsidRPr="00C24C74">
        <w:rPr>
          <w:lang w:val="el-GR"/>
        </w:rPr>
        <w:t xml:space="preserve">6.5 </w:t>
      </w:r>
      <w:r w:rsidR="00C24C74" w:rsidRPr="00C24C74">
        <w:rPr>
          <w:lang w:val="el-GR"/>
        </w:rPr>
        <w:t xml:space="preserve"> </w:t>
      </w:r>
      <w:r w:rsidR="006D0885">
        <w:rPr>
          <w:lang w:val="el-GR"/>
        </w:rPr>
        <w:tab/>
      </w:r>
      <w:r w:rsidRPr="00C24C74">
        <w:rPr>
          <w:lang w:val="el-GR"/>
        </w:rPr>
        <w:t>Αναστολή Σύμβασης - Καταγγελία Σύμβασης -Υποκατάσταση Αναδόχου</w:t>
      </w:r>
      <w:bookmarkEnd w:id="279"/>
      <w:bookmarkEnd w:id="280"/>
    </w:p>
    <w:p w14:paraId="7E3204D5" w14:textId="77777777" w:rsidR="00E94737" w:rsidRPr="00901EC6" w:rsidRDefault="00E94737" w:rsidP="00E94737">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w:t>
      </w:r>
      <w:r w:rsidRPr="00901EC6">
        <w:rPr>
          <w:rFonts w:cs="Tahoma"/>
          <w:szCs w:val="22"/>
          <w:lang w:val="el-GR"/>
        </w:rPr>
        <w:lastRenderedPageBreak/>
        <w:t xml:space="preserve">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5FF06A98" w14:textId="77777777" w:rsidR="00E94737" w:rsidRPr="00901EC6" w:rsidRDefault="00E94737" w:rsidP="00E94737">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253635F1" w14:textId="77777777" w:rsidR="00E94737" w:rsidRPr="00901EC6" w:rsidRDefault="00E94737" w:rsidP="00E94737">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2BC02788" w14:textId="77777777" w:rsidR="00E94737" w:rsidRPr="00901EC6" w:rsidRDefault="00E94737" w:rsidP="00E94737">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05B9631A" w14:textId="77777777" w:rsidR="00E94737" w:rsidRPr="00901EC6" w:rsidRDefault="00E94737" w:rsidP="00E94737">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341B95FE" w14:textId="77777777" w:rsidR="00E94737" w:rsidRPr="00901EC6" w:rsidRDefault="00E94737" w:rsidP="00E94737">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2155F7EF" w14:textId="77777777" w:rsidR="00E94737" w:rsidRPr="00901EC6" w:rsidRDefault="00E94737" w:rsidP="00E94737">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A154A50" w14:textId="77777777" w:rsidR="00E94737" w:rsidRPr="00901EC6" w:rsidRDefault="00E94737" w:rsidP="00E94737">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D0CBA3" w14:textId="77777777" w:rsidR="00E94737" w:rsidRPr="00901EC6" w:rsidRDefault="00E94737" w:rsidP="00E94737">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E20E755" w14:textId="77777777" w:rsidR="00E94737" w:rsidRPr="00901EC6" w:rsidRDefault="00E94737" w:rsidP="00E94737">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F578DC7" w14:textId="77777777" w:rsidR="00E94737" w:rsidRPr="00901EC6" w:rsidRDefault="00E94737" w:rsidP="00E94737">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CE70CB1" w14:textId="77777777" w:rsidR="00E94737" w:rsidRPr="00901EC6" w:rsidRDefault="00E94737" w:rsidP="00E94737">
      <w:pPr>
        <w:spacing w:before="240" w:after="240"/>
        <w:rPr>
          <w:rFonts w:cs="Tahoma"/>
          <w:szCs w:val="22"/>
          <w:lang w:val="el-GR"/>
        </w:rPr>
      </w:pPr>
      <w:r w:rsidRPr="00901EC6">
        <w:rPr>
          <w:rFonts w:cs="Tahoma"/>
          <w:szCs w:val="22"/>
          <w:lang w:val="el-GR"/>
        </w:rPr>
        <w:t>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26DED6D1" w14:textId="77777777" w:rsidR="00E94737" w:rsidRPr="00901EC6" w:rsidRDefault="00E94737" w:rsidP="00E94737">
      <w:pPr>
        <w:spacing w:after="240"/>
        <w:rPr>
          <w:rFonts w:cs="Tahoma"/>
          <w:szCs w:val="22"/>
          <w:lang w:val="el-GR"/>
        </w:rPr>
      </w:pPr>
      <w:r w:rsidRPr="00901EC6">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w:t>
      </w:r>
      <w:r w:rsidRPr="00901EC6">
        <w:rPr>
          <w:rFonts w:cs="Tahoma"/>
          <w:szCs w:val="22"/>
          <w:lang w:val="el-GR"/>
        </w:rPr>
        <w:lastRenderedPageBreak/>
        <w:t>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4DE3D4B6" w14:textId="77777777" w:rsidR="00E94737" w:rsidRPr="00901EC6" w:rsidRDefault="00E94737" w:rsidP="00E94737">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38641A37" w14:textId="77777777" w:rsidR="00E94737" w:rsidRPr="00901EC6" w:rsidRDefault="00E94737" w:rsidP="00E94737">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76F82569" w14:textId="77777777" w:rsidR="00E94737" w:rsidRPr="006B2C94" w:rsidRDefault="00E94737" w:rsidP="00C16059">
      <w:pPr>
        <w:rPr>
          <w:lang w:val="el-GR"/>
        </w:rPr>
      </w:pPr>
    </w:p>
    <w:p w14:paraId="4909AB9D" w14:textId="7B84FF92" w:rsidR="008338F0" w:rsidRPr="00B674C1" w:rsidRDefault="003355E7" w:rsidP="00007EFA">
      <w:pPr>
        <w:pStyle w:val="10"/>
        <w:numPr>
          <w:ilvl w:val="0"/>
          <w:numId w:val="0"/>
        </w:numPr>
        <w:spacing w:before="0" w:after="120" w:line="252" w:lineRule="auto"/>
        <w:rPr>
          <w:rFonts w:ascii="Tahoma" w:hAnsi="Tahoma" w:cs="Tahoma"/>
          <w:color w:val="002060"/>
          <w:sz w:val="24"/>
          <w:szCs w:val="24"/>
          <w:lang w:val="el-GR"/>
        </w:rPr>
      </w:pPr>
      <w:bookmarkStart w:id="281" w:name="_Ref43085307"/>
      <w:bookmarkStart w:id="282" w:name="_Toc201664045"/>
      <w:r w:rsidRPr="00B674C1">
        <w:rPr>
          <w:rFonts w:ascii="Tahoma" w:hAnsi="Tahoma" w:cs="Tahoma"/>
          <w:color w:val="002060"/>
          <w:sz w:val="24"/>
          <w:szCs w:val="24"/>
          <w:lang w:val="el-GR"/>
        </w:rPr>
        <w:lastRenderedPageBreak/>
        <w:t>ΠΑΡΑΡΤΗΜΑΤΑ</w:t>
      </w:r>
      <w:bookmarkEnd w:id="281"/>
      <w:bookmarkEnd w:id="282"/>
    </w:p>
    <w:p w14:paraId="1309918F" w14:textId="4170ABFB" w:rsidR="008338F0" w:rsidRPr="00B674C1" w:rsidRDefault="003355E7" w:rsidP="00155B45">
      <w:pPr>
        <w:pStyle w:val="2"/>
        <w:spacing w:before="0" w:after="120" w:line="252" w:lineRule="auto"/>
        <w:rPr>
          <w:rFonts w:ascii="Tahoma" w:hAnsi="Tahoma" w:cs="Tahoma"/>
          <w:szCs w:val="24"/>
          <w:lang w:val="el-GR"/>
        </w:rPr>
      </w:pPr>
      <w:bookmarkStart w:id="283" w:name="_Ref496625830"/>
      <w:bookmarkStart w:id="284" w:name="_Toc43378491"/>
      <w:bookmarkStart w:id="285" w:name="_Toc201664046"/>
      <w:bookmarkStart w:id="286" w:name="_Ref496625399"/>
      <w:r w:rsidRPr="00B674C1">
        <w:rPr>
          <w:rFonts w:ascii="Tahoma" w:hAnsi="Tahoma" w:cs="Tahoma"/>
          <w:szCs w:val="24"/>
          <w:lang w:val="el-GR"/>
        </w:rPr>
        <w:t>ΠΑΡΑΡΤΗΜΑ Ι – Αναλυτική Περιγραφή Φυσικού και Οικονομικού Αντικειμένου της Σύμβασης</w:t>
      </w:r>
      <w:bookmarkEnd w:id="283"/>
      <w:bookmarkEnd w:id="284"/>
      <w:bookmarkEnd w:id="285"/>
      <w:r w:rsidRPr="00B674C1">
        <w:rPr>
          <w:rFonts w:ascii="Tahoma" w:hAnsi="Tahoma" w:cs="Tahoma"/>
          <w:szCs w:val="24"/>
          <w:lang w:val="el-GR"/>
        </w:rPr>
        <w:t xml:space="preserve"> </w:t>
      </w:r>
      <w:bookmarkEnd w:id="286"/>
    </w:p>
    <w:p w14:paraId="7121E786" w14:textId="76790756" w:rsidR="008338F0" w:rsidRPr="00007EFA" w:rsidRDefault="003D2236" w:rsidP="00A26E2C">
      <w:pPr>
        <w:pStyle w:val="4"/>
        <w:numPr>
          <w:ilvl w:val="0"/>
          <w:numId w:val="10"/>
        </w:numPr>
        <w:spacing w:before="0" w:after="120" w:line="252" w:lineRule="auto"/>
        <w:ind w:left="270" w:hanging="270"/>
        <w:rPr>
          <w:rFonts w:ascii="Tahoma" w:eastAsia="SimSun" w:hAnsi="Tahoma" w:cs="Tahoma"/>
          <w:szCs w:val="22"/>
          <w:lang w:val="el-GR"/>
        </w:rPr>
      </w:pPr>
      <w:r w:rsidRPr="00007EFA">
        <w:rPr>
          <w:rFonts w:ascii="Tahoma" w:hAnsi="Tahoma" w:cs="Tahoma"/>
          <w:szCs w:val="22"/>
          <w:lang w:val="el-GR"/>
        </w:rPr>
        <w:t>Περιγραφή φυσικού αντικειμένου</w:t>
      </w:r>
    </w:p>
    <w:p w14:paraId="113DAAE8" w14:textId="61DE4FD4" w:rsidR="00683C52" w:rsidRPr="00007EFA" w:rsidRDefault="003D2236" w:rsidP="00A26E2C">
      <w:pPr>
        <w:pStyle w:val="4"/>
        <w:numPr>
          <w:ilvl w:val="1"/>
          <w:numId w:val="11"/>
        </w:numPr>
        <w:tabs>
          <w:tab w:val="left" w:pos="1134"/>
        </w:tabs>
        <w:spacing w:before="0" w:after="120" w:line="252" w:lineRule="auto"/>
        <w:ind w:left="630" w:hanging="630"/>
        <w:rPr>
          <w:rFonts w:ascii="Tahoma" w:eastAsia="SimSun" w:hAnsi="Tahoma" w:cs="Tahoma"/>
          <w:szCs w:val="22"/>
          <w:lang w:val="el-GR"/>
        </w:rPr>
      </w:pPr>
      <w:r w:rsidRPr="00007EFA">
        <w:rPr>
          <w:rFonts w:ascii="Tahoma" w:eastAsia="SimSun" w:hAnsi="Tahoma" w:cs="Tahoma"/>
          <w:bCs w:val="0"/>
          <w:lang w:val="el-GR"/>
        </w:rPr>
        <w:t>Περιβάλλον της Σύμβασης</w:t>
      </w:r>
    </w:p>
    <w:p w14:paraId="05D23F88" w14:textId="7777777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0EC87B23" w:rsidR="00683C5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420C26" w14:textId="7E2B45E4" w:rsidR="00683C52" w:rsidRPr="008A73F7" w:rsidRDefault="00A879A8"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B24CE7">
              <w:rPr>
                <w:rFonts w:cs="Tahoma"/>
                <w:szCs w:val="22"/>
                <w:lang w:val="el-GR" w:eastAsia="en-US"/>
              </w:rPr>
              <w:t>1.1.1</w:t>
            </w:r>
            <w:r w:rsidR="00797389" w:rsidRPr="008A73F7">
              <w:rPr>
                <w:rFonts w:cs="Tahoma"/>
                <w:szCs w:val="22"/>
                <w:lang w:val="el-GR" w:eastAsia="en-US"/>
              </w:rPr>
              <w:fldChar w:fldCharType="end"/>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8A73F7" w:rsidRDefault="00683C52" w:rsidP="00155B45">
            <w:pPr>
              <w:widowControl w:val="0"/>
              <w:suppressAutoHyphens w:val="0"/>
              <w:spacing w:before="0" w:line="252" w:lineRule="auto"/>
              <w:rPr>
                <w:rFonts w:cs="Tahoma"/>
                <w:szCs w:val="22"/>
                <w:lang w:val="el-GR" w:eastAsia="en-US"/>
              </w:rPr>
            </w:pPr>
            <w:bookmarkStart w:id="287" w:name="_Hlk130374644"/>
            <w:r w:rsidRPr="008A73F7">
              <w:rPr>
                <w:rFonts w:cs="Tahoma"/>
                <w:szCs w:val="22"/>
                <w:lang w:val="el-GR" w:eastAsia="en-US"/>
              </w:rPr>
              <w:t xml:space="preserve">Κοινωνία της Πληροφορίας </w:t>
            </w:r>
            <w:r w:rsidR="00F76D8D" w:rsidRPr="008A73F7">
              <w:rPr>
                <w:rFonts w:cs="Tahoma"/>
                <w:szCs w:val="22"/>
                <w:lang w:val="el-GR" w:eastAsia="en-US"/>
              </w:rPr>
              <w:t>Μ.</w:t>
            </w:r>
            <w:r w:rsidRPr="008A73F7">
              <w:rPr>
                <w:rFonts w:cs="Tahoma"/>
                <w:szCs w:val="22"/>
                <w:lang w:val="el-GR" w:eastAsia="en-US"/>
              </w:rPr>
              <w:t>Α.Ε</w:t>
            </w:r>
            <w:bookmarkEnd w:id="287"/>
          </w:p>
        </w:tc>
        <w:tc>
          <w:tcPr>
            <w:tcW w:w="3197" w:type="dxa"/>
            <w:vAlign w:val="center"/>
          </w:tcPr>
          <w:p w14:paraId="47FA7A23" w14:textId="692C60F8"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446FC6" w:rsidRPr="008A73F7">
              <w:rPr>
                <w:rFonts w:cs="Tahoma"/>
                <w:szCs w:val="22"/>
                <w:lang w:val="el-GR" w:eastAsia="en-US"/>
              </w:rPr>
              <w:t>1.1.1</w:t>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50E4B307" w:rsidR="00683C52" w:rsidRPr="008A73F7" w:rsidRDefault="00647ED1"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CFD349" w14:textId="7865DD39"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Pr="008A73F7">
              <w:rPr>
                <w:rFonts w:cs="Tahoma"/>
                <w:szCs w:val="22"/>
                <w:lang w:val="el-GR" w:eastAsia="en-US"/>
              </w:rPr>
              <w:fldChar w:fldCharType="begin"/>
            </w:r>
            <w:r w:rsidRPr="008A73F7">
              <w:rPr>
                <w:rFonts w:cs="Tahoma"/>
                <w:szCs w:val="22"/>
                <w:lang w:val="el-GR" w:eastAsia="en-US"/>
              </w:rPr>
              <w:instrText xml:space="preserve"> REF _Ref515615040 \r \h  \* MERGEFORMAT </w:instrText>
            </w:r>
            <w:r w:rsidRPr="008A73F7">
              <w:rPr>
                <w:rFonts w:cs="Tahoma"/>
                <w:szCs w:val="22"/>
                <w:lang w:val="el-GR" w:eastAsia="en-US"/>
              </w:rPr>
            </w:r>
            <w:r w:rsidRPr="008A73F7">
              <w:rPr>
                <w:rFonts w:cs="Tahoma"/>
                <w:szCs w:val="22"/>
                <w:lang w:val="el-GR" w:eastAsia="en-US"/>
              </w:rPr>
              <w:fldChar w:fldCharType="separate"/>
            </w:r>
            <w:r w:rsidR="00B24CE7">
              <w:rPr>
                <w:rFonts w:cs="Tahoma"/>
                <w:szCs w:val="22"/>
                <w:lang w:val="el-GR" w:eastAsia="en-US"/>
              </w:rPr>
              <w:t>1.1.1</w:t>
            </w:r>
            <w:r w:rsidRPr="008A73F7">
              <w:rPr>
                <w:rFonts w:cs="Tahoma"/>
                <w:szCs w:val="22"/>
                <w:lang w:val="el-GR" w:eastAsia="en-US"/>
              </w:rPr>
              <w:fldChar w:fldCharType="end"/>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573E077D" w:rsidR="00E56F2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0CDE18C" w14:textId="43A54330" w:rsidR="00E56F22" w:rsidRPr="008A73F7" w:rsidRDefault="00E56F2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B24CE7">
              <w:rPr>
                <w:rFonts w:cs="Tahoma"/>
                <w:szCs w:val="22"/>
                <w:lang w:val="el-GR" w:eastAsia="en-US"/>
              </w:rPr>
              <w:t>1.1.1</w:t>
            </w:r>
            <w:r w:rsidR="00797389" w:rsidRPr="008A73F7">
              <w:rPr>
                <w:rFonts w:cs="Tahoma"/>
                <w:szCs w:val="22"/>
                <w:lang w:val="el-GR" w:eastAsia="en-US"/>
              </w:rPr>
              <w:fldChar w:fldCharType="end"/>
            </w:r>
          </w:p>
        </w:tc>
      </w:tr>
    </w:tbl>
    <w:p w14:paraId="4E6A89A4" w14:textId="369AD7C8" w:rsidR="00683C52" w:rsidRPr="00AE167A" w:rsidRDefault="00EA3838" w:rsidP="00AE48FE">
      <w:pPr>
        <w:pStyle w:val="4"/>
        <w:ind w:left="720" w:hanging="720"/>
        <w:rPr>
          <w:rFonts w:ascii="Tahoma" w:eastAsia="SimSun" w:hAnsi="Tahoma"/>
          <w:szCs w:val="22"/>
          <w:lang w:val="el-GR"/>
        </w:rPr>
      </w:pPr>
      <w:bookmarkStart w:id="288" w:name="_Ref496534713"/>
      <w:bookmarkStart w:id="289" w:name="_Toc516836613"/>
      <w:bookmarkStart w:id="290" w:name="_Toc40458225"/>
      <w:bookmarkStart w:id="291" w:name="_Toc42684582"/>
      <w:bookmarkStart w:id="292" w:name="_Toc43378494"/>
      <w:r>
        <w:rPr>
          <w:rFonts w:ascii="Tahoma" w:eastAsia="SimSun" w:hAnsi="Tahoma"/>
          <w:szCs w:val="22"/>
          <w:lang w:val="el-GR"/>
        </w:rPr>
        <w:t>1.1</w:t>
      </w:r>
      <w:r w:rsidR="00007EFA">
        <w:rPr>
          <w:rFonts w:ascii="Tahoma" w:eastAsia="SimSun" w:hAnsi="Tahoma"/>
          <w:szCs w:val="22"/>
          <w:lang w:val="el-GR"/>
        </w:rPr>
        <w:t>.1</w:t>
      </w:r>
      <w:r>
        <w:rPr>
          <w:rFonts w:ascii="Tahoma" w:eastAsia="SimSun" w:hAnsi="Tahoma"/>
          <w:szCs w:val="22"/>
          <w:lang w:val="el-GR"/>
        </w:rPr>
        <w:t xml:space="preserve">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88"/>
      <w:bookmarkEnd w:id="289"/>
      <w:bookmarkEnd w:id="290"/>
      <w:bookmarkEnd w:id="291"/>
      <w:bookmarkEnd w:id="292"/>
      <w:r w:rsidR="00683C52" w:rsidRPr="00AE167A">
        <w:rPr>
          <w:rFonts w:ascii="Tahoma" w:eastAsia="SimSun" w:hAnsi="Tahoma"/>
          <w:szCs w:val="22"/>
          <w:lang w:val="el-GR"/>
        </w:rPr>
        <w:t xml:space="preserve"> </w:t>
      </w:r>
    </w:p>
    <w:p w14:paraId="27C3DD42" w14:textId="77777777" w:rsidR="009B4CA6" w:rsidRPr="009B4CA6" w:rsidRDefault="6FC587E4" w:rsidP="009B4CA6">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w:t>
      </w:r>
      <w:r w:rsidR="009B4CA6" w:rsidRPr="009B4CA6">
        <w:rPr>
          <w:rFonts w:cs="Tahoma"/>
          <w:lang w:val="el-GR"/>
        </w:rPr>
        <w:t>του Καταστατικού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200C01CC"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Βασικός σκοπός της Εταιρείας βάσει του Καταστατικού , είναι:</w:t>
      </w:r>
    </w:p>
    <w:p w14:paraId="07ADBA44"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ECF7D4C"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906A818"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 </w:t>
      </w:r>
    </w:p>
    <w:p w14:paraId="3F6B989B"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DCA3DC4"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w:t>
      </w:r>
    </w:p>
    <w:p w14:paraId="72B0384E"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lastRenderedPageBreak/>
        <w:t xml:space="preserve">στ) Η ανάληψη της εκτέλεσης τεχνικών έργων συναφών με τους σκοπούς του Υπουργείου Ψηφιακής Διακυβέρνησης, που χρηματοδοτούνται από κάθε πηγή χρηματοδότησης, συμπεριλαμβανομένων ενδεικτικώς και όχι περιοριστικώς, επιχειρησιακών προγραμμάτων του ΕΣΠΑ ή άλλων συγχρηματοδοτούμενων ευρωπαϊκών προγραμμάτων του Εθνικού Σχεδίου Ανάκαμψης και Ανθεκτικότητας «Ελλάδα 2.0», ή/και εθνικών προγραμμάτων με χρηματοδότηση μέσω του Προγράμματος Δημοσίων Επενδύσεων ή/και μέσω του Τακτικού Προϋπολογισμού ή/και μέσω κάθε άλλης πηγής χρηματοδότησης. </w:t>
      </w:r>
    </w:p>
    <w:p w14:paraId="6D6CF9B3"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ζ)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χρηματοδοτούμενων από κάθε πηγή χρηματοδότησης (λ.χ. ενωσιακή ή/και εθνική, συμπεριλαμβανομένου ενδεικτικώς του Εθνικού Σχεδίου Ανάκαμψης και Ανθεκτικότητας «Ελλάδα 2.0») ύστερα από αίτηση του φορέα και υπογραφή σχετικής προγραμματικής συμφωνίας με την εταιρεία. </w:t>
      </w:r>
    </w:p>
    <w:p w14:paraId="08B4417D"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η)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κάθε πηγή χρηματοδότησης, συμπεριλαμβανομένων ενδεικτικώς και όχι περιοριστικώς συγχρηματοδοτούμενων προγραμμάτων, του Εθνικού Σχεδίου Ανάκαμψης και Ανθεκτικότητας «Ελλάδα 2.0» ή/ και εθνικών προγραμμάτων χρηματοδοτούμενων από το Πρόγραμμα Δημοσίων Επενδύσεων.  </w:t>
      </w:r>
    </w:p>
    <w:p w14:paraId="06411CD3"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θ) Η ανάληψη της υλοποίησης ενεργειών τεχνικής βοήθειας που χρηματοδοτούνται από κάθε πηγή χρηματοδότησης, όπως ενδεικτικώς και όχι περιοριστικώς, από επιχειρησιακά προγράμματα του ΕΣΠΑ ή/και από άλλα συγχρηματοδοτούμενα προγράμματα ή/και το Εθνικό Σχέδιο Ανάκαμψης και Ανθεκτικότητας «Ελλάδα 2.0» ή/και εθνικά προγράμματα με πηγή χρηματοδότησης ενωσιακούς ή/και εθνικούς πόρους ή/ και μέσω του Προγράμματος Δημοσίων Επενδύσεων. </w:t>
      </w:r>
    </w:p>
    <w:p w14:paraId="0AFB77EA" w14:textId="77777777" w:rsidR="009B4CA6" w:rsidRPr="009B4CA6"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 xml:space="preserve">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61678A69" w14:textId="6C33F464" w:rsidR="00683C52" w:rsidRDefault="009B4CA6" w:rsidP="009B4CA6">
      <w:pPr>
        <w:shd w:val="clear" w:color="auto" w:fill="FFFFFF" w:themeFill="background1"/>
        <w:suppressAutoHyphens w:val="0"/>
        <w:spacing w:before="0" w:line="252" w:lineRule="auto"/>
        <w:rPr>
          <w:rFonts w:cs="Tahoma"/>
          <w:lang w:val="el-GR"/>
        </w:rPr>
      </w:pPr>
      <w:r w:rsidRPr="009B4CA6">
        <w:rPr>
          <w:rFonts w:cs="Tahoma"/>
          <w:lang w:val="el-GR"/>
        </w:rPr>
        <w:t>ια)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487B75D" w14:textId="77777777" w:rsidR="00A01530" w:rsidRDefault="00A01530" w:rsidP="00A01530">
      <w:pPr>
        <w:spacing w:line="276" w:lineRule="auto"/>
        <w:ind w:left="-5"/>
        <w:rPr>
          <w:lang w:val="el-GR"/>
        </w:rPr>
      </w:pPr>
      <w:r w:rsidRPr="00E1769B">
        <w:rPr>
          <w:lang w:val="el-GR"/>
        </w:rPr>
        <w:t xml:space="preserve">ιβ)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 </w:t>
      </w:r>
    </w:p>
    <w:p w14:paraId="14596516" w14:textId="2592315F" w:rsidR="00A01530" w:rsidRPr="002903A0" w:rsidRDefault="00A01530" w:rsidP="00A01530">
      <w:pPr>
        <w:shd w:val="clear" w:color="auto" w:fill="FFFFFF" w:themeFill="background1"/>
        <w:suppressAutoHyphens w:val="0"/>
        <w:spacing w:before="0" w:line="252" w:lineRule="auto"/>
        <w:rPr>
          <w:rFonts w:cs="Tahoma"/>
          <w:szCs w:val="22"/>
          <w:lang w:val="el-GR"/>
        </w:rPr>
      </w:pPr>
      <w:r w:rsidRPr="00E1769B">
        <w:rPr>
          <w:lang w:val="el-GR"/>
        </w:rPr>
        <w:t>ιγ) Η λειτουργία ως φορέα του άρθρου 13Α του ν. 4310/2014 (Α’ 258).</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317207F1" w:rsidR="00E4286B" w:rsidRPr="00AE167A" w:rsidRDefault="00797389" w:rsidP="00A26E2C">
      <w:pPr>
        <w:pStyle w:val="4"/>
        <w:numPr>
          <w:ilvl w:val="2"/>
          <w:numId w:val="11"/>
        </w:numPr>
        <w:tabs>
          <w:tab w:val="left" w:pos="1134"/>
        </w:tabs>
        <w:spacing w:before="0" w:after="120" w:line="252" w:lineRule="auto"/>
        <w:ind w:left="810" w:hanging="810"/>
        <w:rPr>
          <w:rFonts w:ascii="Tahoma" w:eastAsia="SimSun" w:hAnsi="Tahoma" w:cs="Tahoma"/>
          <w:szCs w:val="22"/>
          <w:lang w:val="el-GR"/>
        </w:rPr>
      </w:pPr>
      <w:bookmarkStart w:id="293" w:name="_Toc43378495"/>
      <w:bookmarkStart w:id="294" w:name="_Ref515615040"/>
      <w:bookmarkStart w:id="295" w:name="_Toc516836614"/>
      <w:bookmarkStart w:id="296" w:name="_Toc40458226"/>
      <w:bookmarkStart w:id="297" w:name="_Toc42684583"/>
      <w:r>
        <w:rPr>
          <w:rFonts w:ascii="Tahoma" w:eastAsia="SimSun" w:hAnsi="Tahoma" w:cs="Tahoma"/>
          <w:szCs w:val="22"/>
          <w:lang w:val="el-GR"/>
        </w:rPr>
        <w:t xml:space="preserve">Κύριος του Έργου / </w:t>
      </w:r>
      <w:r w:rsidR="00683C52" w:rsidRPr="00AE167A">
        <w:rPr>
          <w:rFonts w:ascii="Tahoma" w:eastAsia="SimSun" w:hAnsi="Tahoma" w:cs="Tahoma"/>
          <w:szCs w:val="22"/>
          <w:lang w:val="el-GR"/>
        </w:rPr>
        <w:t>Φορέας Χρηματοδότησης</w:t>
      </w:r>
      <w:bookmarkEnd w:id="293"/>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3030D03B"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w:t>
      </w:r>
      <w:r w:rsidR="000877F0" w:rsidRPr="0052203C">
        <w:rPr>
          <w:rFonts w:cs="Tahoma"/>
          <w:color w:val="000000" w:themeColor="text1"/>
          <w:szCs w:val="22"/>
          <w:lang w:val="el-GR"/>
        </w:rPr>
        <w:t>η</w:t>
      </w:r>
      <w:r w:rsidRPr="0052203C">
        <w:rPr>
          <w:rFonts w:cs="Tahoma"/>
          <w:color w:val="000000" w:themeColor="text1"/>
          <w:szCs w:val="22"/>
          <w:lang w:val="el-GR"/>
        </w:rPr>
        <w:t xml:space="preserve"> </w:t>
      </w:r>
      <w:r w:rsidR="000877F0" w:rsidRPr="0052203C">
        <w:rPr>
          <w:rFonts w:cs="Tahoma"/>
          <w:b/>
          <w:color w:val="000000" w:themeColor="text1"/>
          <w:szCs w:val="22"/>
          <w:lang w:val="el-GR"/>
        </w:rPr>
        <w:t xml:space="preserve">Κοινωνία της Πληροφορίας Μ.Α.Ε </w:t>
      </w:r>
      <w:r w:rsidRPr="0052203C">
        <w:rPr>
          <w:rFonts w:cs="Tahoma"/>
          <w:color w:val="000000" w:themeColor="text1"/>
          <w:szCs w:val="22"/>
          <w:lang w:val="el-GR"/>
        </w:rPr>
        <w:t>(Φορέας</w:t>
      </w:r>
      <w:r w:rsidRPr="00CB56C3">
        <w:rPr>
          <w:rFonts w:cs="Tahoma"/>
          <w:color w:val="000000" w:themeColor="text1"/>
          <w:szCs w:val="22"/>
          <w:lang w:val="el-GR"/>
        </w:rPr>
        <w:t xml:space="preserve">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77777777" w:rsidR="00683C52" w:rsidRPr="00F56266" w:rsidRDefault="00683C52" w:rsidP="00A26E2C">
      <w:pPr>
        <w:pStyle w:val="4"/>
        <w:numPr>
          <w:ilvl w:val="2"/>
          <w:numId w:val="11"/>
        </w:numPr>
        <w:spacing w:before="0" w:after="120" w:line="252" w:lineRule="auto"/>
        <w:ind w:left="810" w:hanging="810"/>
        <w:rPr>
          <w:rFonts w:ascii="Tahoma" w:eastAsia="SimSun" w:hAnsi="Tahoma" w:cs="Tahoma"/>
          <w:szCs w:val="22"/>
          <w:lang w:val="el-GR"/>
        </w:rPr>
      </w:pPr>
      <w:bookmarkStart w:id="298" w:name="_Ref496534867"/>
      <w:bookmarkStart w:id="299" w:name="_Toc516836615"/>
      <w:bookmarkStart w:id="300" w:name="_Toc40458227"/>
      <w:bookmarkStart w:id="301" w:name="_Ref42599311"/>
      <w:bookmarkStart w:id="302" w:name="_Toc42684584"/>
      <w:bookmarkStart w:id="303" w:name="_Toc43378497"/>
      <w:bookmarkEnd w:id="294"/>
      <w:bookmarkEnd w:id="295"/>
      <w:bookmarkEnd w:id="296"/>
      <w:bookmarkEnd w:id="297"/>
      <w:r w:rsidRPr="00F56266">
        <w:rPr>
          <w:rFonts w:ascii="Tahoma" w:eastAsia="SimSun" w:hAnsi="Tahoma" w:cs="Tahoma"/>
          <w:szCs w:val="22"/>
          <w:lang w:val="el-GR"/>
        </w:rPr>
        <w:lastRenderedPageBreak/>
        <w:t>Όργανα &amp; Επιτροπές Παρακολούθησης, Διακυβέρνησης και Ελέγχου του Έργου</w:t>
      </w:r>
      <w:bookmarkEnd w:id="298"/>
      <w:bookmarkEnd w:id="299"/>
      <w:bookmarkEnd w:id="300"/>
      <w:bookmarkEnd w:id="301"/>
      <w:bookmarkEnd w:id="302"/>
      <w:bookmarkEnd w:id="303"/>
    </w:p>
    <w:p w14:paraId="417582DC" w14:textId="77777777" w:rsidR="00683C52" w:rsidRPr="0052203C" w:rsidRDefault="00683C52" w:rsidP="00B361F4">
      <w:pPr>
        <w:spacing w:before="0" w:line="252"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32B4271B" w14:textId="77777777" w:rsidR="00B77225" w:rsidRPr="0052203C" w:rsidRDefault="00B77225" w:rsidP="00B361F4">
      <w:pPr>
        <w:suppressAutoHyphens w:val="0"/>
        <w:spacing w:before="0" w:after="0"/>
        <w:jc w:val="left"/>
        <w:rPr>
          <w:rFonts w:cs="Tahoma"/>
          <w:lang w:val="el-GR"/>
        </w:rPr>
      </w:pPr>
    </w:p>
    <w:p w14:paraId="444D0DA7" w14:textId="2B42A4AD" w:rsidR="00683C52" w:rsidRPr="0052203C" w:rsidRDefault="02E4BF6A" w:rsidP="00A26E2C">
      <w:pPr>
        <w:pStyle w:val="aff0"/>
        <w:numPr>
          <w:ilvl w:val="0"/>
          <w:numId w:val="7"/>
        </w:numPr>
        <w:spacing w:before="0" w:line="252" w:lineRule="auto"/>
        <w:rPr>
          <w:rFonts w:cs="Tahoma"/>
          <w:b/>
          <w:bCs/>
          <w:lang w:val="el-GR"/>
        </w:rPr>
      </w:pPr>
      <w:r w:rsidRPr="0052203C">
        <w:rPr>
          <w:rFonts w:cs="Tahoma"/>
          <w:b/>
          <w:bCs/>
          <w:lang w:val="el-GR"/>
        </w:rPr>
        <w:t>Επιτροπ</w:t>
      </w:r>
      <w:r w:rsidR="48120948" w:rsidRPr="0052203C">
        <w:rPr>
          <w:rFonts w:cs="Tahoma"/>
          <w:b/>
          <w:bCs/>
          <w:lang w:val="el-GR"/>
        </w:rPr>
        <w:t>ή</w:t>
      </w:r>
      <w:r w:rsidRPr="0052203C">
        <w:rPr>
          <w:rFonts w:cs="Tahoma"/>
          <w:b/>
          <w:bCs/>
          <w:lang w:val="el-GR"/>
        </w:rPr>
        <w:t xml:space="preserve"> Παρακολούθησης Έργου (ΕΠΕ)</w:t>
      </w:r>
    </w:p>
    <w:p w14:paraId="5B118726" w14:textId="6DF29261" w:rsidR="00615BB7" w:rsidRPr="0052203C" w:rsidRDefault="00615BB7" w:rsidP="00B361F4">
      <w:pPr>
        <w:ind w:left="60"/>
        <w:rPr>
          <w:rFonts w:cs="Tahoma"/>
          <w:lang w:val="el-GR"/>
        </w:rPr>
      </w:pPr>
      <w:r w:rsidRPr="0052203C">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52203C">
        <w:rPr>
          <w:rFonts w:cs="Tahoma"/>
          <w:lang w:val="el-GR"/>
        </w:rPr>
        <w:t xml:space="preserve"> </w:t>
      </w:r>
      <w:r w:rsidR="00D31CFD"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52203C" w:rsidRDefault="00A4721B" w:rsidP="00B361F4">
      <w:pPr>
        <w:spacing w:before="0" w:line="252" w:lineRule="auto"/>
        <w:rPr>
          <w:rFonts w:cs="Tahoma"/>
          <w:lang w:val="el-GR"/>
        </w:rPr>
      </w:pPr>
    </w:p>
    <w:p w14:paraId="5D95B6BB" w14:textId="77777777" w:rsidR="00F07132" w:rsidRPr="0052203C" w:rsidRDefault="48120948" w:rsidP="00A26E2C">
      <w:pPr>
        <w:pStyle w:val="aff0"/>
        <w:numPr>
          <w:ilvl w:val="0"/>
          <w:numId w:val="7"/>
        </w:numPr>
        <w:spacing w:before="0" w:line="252" w:lineRule="auto"/>
        <w:rPr>
          <w:rFonts w:cs="Tahoma"/>
          <w:b/>
          <w:bCs/>
          <w:lang w:val="el-GR"/>
        </w:rPr>
      </w:pPr>
      <w:r w:rsidRPr="0052203C">
        <w:rPr>
          <w:rFonts w:cs="Tahoma"/>
          <w:b/>
          <w:bCs/>
          <w:lang w:val="el-GR"/>
        </w:rPr>
        <w:t>Επιτροπή Παραλαβής Έργου (ΕΠΕ)</w:t>
      </w:r>
    </w:p>
    <w:p w14:paraId="53900976" w14:textId="5DB8D751" w:rsidR="00615BB7" w:rsidRPr="00D27FE4" w:rsidRDefault="00615BB7" w:rsidP="00B361F4">
      <w:pPr>
        <w:ind w:left="60"/>
        <w:rPr>
          <w:rFonts w:cs="Tahoma"/>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52203C">
        <w:rPr>
          <w:lang w:val="el-GR"/>
        </w:rPr>
        <w:t xml:space="preserve"> (τριμελής ή πενταμελής)</w:t>
      </w:r>
      <w:r w:rsidR="00D31CFD" w:rsidRPr="0052203C">
        <w:rPr>
          <w:rFonts w:cs="Tahoma"/>
          <w:lang w:val="el-GR"/>
        </w:rPr>
        <w:t xml:space="preserve"> </w:t>
      </w:r>
      <w:r w:rsidRPr="0052203C">
        <w:rPr>
          <w:rFonts w:cs="Tahoma"/>
          <w:lang w:val="el-GR"/>
        </w:rPr>
        <w:t>, σύμφωνα με την παράγραφο 11 εδάφιο δ’ του άρθρου 221 του ν. 4412/2016.</w:t>
      </w:r>
      <w:r w:rsidRPr="00D27FE4">
        <w:rPr>
          <w:rFonts w:cs="Tahoma"/>
          <w:lang w:val="el-GR"/>
        </w:rPr>
        <w:t xml:space="preserve"> </w:t>
      </w:r>
    </w:p>
    <w:p w14:paraId="610C1EC8" w14:textId="77777777" w:rsidR="00986216" w:rsidRPr="00E23BEB" w:rsidRDefault="00986216" w:rsidP="00E23BEB">
      <w:pPr>
        <w:spacing w:before="0" w:line="252" w:lineRule="auto"/>
        <w:rPr>
          <w:rFonts w:cs="Tahoma"/>
          <w:lang w:val="el-GR"/>
        </w:rPr>
      </w:pPr>
    </w:p>
    <w:p w14:paraId="0C883F39" w14:textId="6617BD12" w:rsidR="008338F0" w:rsidRPr="0050601C" w:rsidRDefault="003D2236" w:rsidP="00A26E2C">
      <w:pPr>
        <w:pStyle w:val="4"/>
        <w:numPr>
          <w:ilvl w:val="1"/>
          <w:numId w:val="11"/>
        </w:numPr>
        <w:tabs>
          <w:tab w:val="left" w:pos="709"/>
        </w:tabs>
        <w:spacing w:before="0" w:after="120" w:line="252" w:lineRule="auto"/>
        <w:ind w:left="284" w:hanging="283"/>
        <w:rPr>
          <w:rFonts w:ascii="Tahoma" w:hAnsi="Tahoma" w:cs="Tahoma"/>
          <w:szCs w:val="22"/>
          <w:lang w:val="el-GR"/>
        </w:rPr>
      </w:pPr>
      <w:bookmarkStart w:id="304" w:name="_Toc43364764"/>
      <w:bookmarkStart w:id="305" w:name="_Toc43364887"/>
      <w:bookmarkEnd w:id="304"/>
      <w:bookmarkEnd w:id="305"/>
      <w:r w:rsidRPr="0050601C">
        <w:rPr>
          <w:rFonts w:ascii="Tahoma" w:hAnsi="Tahoma" w:cs="Tahoma"/>
          <w:szCs w:val="22"/>
          <w:lang w:val="el-GR"/>
        </w:rPr>
        <w:t>Αντικείμενο της Σύμβασης</w:t>
      </w:r>
    </w:p>
    <w:p w14:paraId="2093C158" w14:textId="77777777" w:rsidR="00AA36AA" w:rsidRPr="008E183F" w:rsidRDefault="00AA36AA" w:rsidP="00AA36AA">
      <w:pPr>
        <w:spacing w:line="276" w:lineRule="auto"/>
        <w:rPr>
          <w:rFonts w:eastAsia="SimSun" w:cs="Tahoma"/>
          <w:szCs w:val="22"/>
          <w:lang w:val="el-GR"/>
        </w:rPr>
      </w:pPr>
      <w:r w:rsidRPr="008E183F">
        <w:rPr>
          <w:rFonts w:eastAsia="SimSun" w:cs="Tahoma"/>
          <w:szCs w:val="22"/>
          <w:lang w:val="el-GR"/>
        </w:rPr>
        <w:t xml:space="preserve">Το αντικείμενο της σύμβασης περιλαμβάνει: </w:t>
      </w:r>
    </w:p>
    <w:p w14:paraId="5F6D10ED" w14:textId="4CD279DA" w:rsidR="00AA36AA" w:rsidRPr="008E183F" w:rsidRDefault="00AA36AA" w:rsidP="00AA36AA">
      <w:pPr>
        <w:spacing w:line="276" w:lineRule="auto"/>
        <w:rPr>
          <w:rFonts w:eastAsia="SimSun" w:cs="Tahoma"/>
          <w:szCs w:val="22"/>
          <w:lang w:val="el-GR"/>
        </w:rPr>
      </w:pPr>
      <w:r w:rsidRPr="008E183F">
        <w:rPr>
          <w:rFonts w:eastAsia="SimSun" w:cs="Tahoma"/>
          <w:szCs w:val="22"/>
          <w:lang w:val="el-GR"/>
        </w:rPr>
        <w:t xml:space="preserve">-Την προμήθεια </w:t>
      </w:r>
      <w:r w:rsidR="00AE453B" w:rsidRPr="008E183F">
        <w:rPr>
          <w:rFonts w:eastAsia="SimSun" w:cs="Tahoma"/>
          <w:szCs w:val="22"/>
          <w:lang w:val="el-GR"/>
        </w:rPr>
        <w:t>&amp;</w:t>
      </w:r>
      <w:r w:rsidRPr="008E183F">
        <w:rPr>
          <w:rFonts w:eastAsia="SimSun" w:cs="Tahoma"/>
          <w:szCs w:val="22"/>
          <w:lang w:val="el-GR"/>
        </w:rPr>
        <w:t xml:space="preserve"> ανανέωση  Πακέτων λογισμικού – αδειών  OFFICE 365.</w:t>
      </w:r>
    </w:p>
    <w:p w14:paraId="3CFA07D8" w14:textId="41999097" w:rsidR="00280CDD" w:rsidRPr="008E183F" w:rsidRDefault="00AA36AA" w:rsidP="00AA36AA">
      <w:pPr>
        <w:spacing w:line="276" w:lineRule="auto"/>
        <w:rPr>
          <w:rFonts w:eastAsia="SimSun" w:cs="Tahoma"/>
          <w:szCs w:val="22"/>
          <w:lang w:val="el-GR"/>
        </w:rPr>
      </w:pPr>
      <w:r w:rsidRPr="008E183F">
        <w:rPr>
          <w:rFonts w:eastAsia="SimSun" w:cs="Tahoma"/>
          <w:szCs w:val="22"/>
          <w:lang w:val="el-GR"/>
        </w:rPr>
        <w:t>-Την προμήθεια Υπηρεσιών Υποστήριξης Λογισμικού στο Office 365 σε σχέση με τις υπό προμήθεια άδειες και τη χρήση τους.</w:t>
      </w:r>
    </w:p>
    <w:p w14:paraId="5F0BCDB9" w14:textId="77777777" w:rsidR="00280CDD" w:rsidRPr="00915AAC" w:rsidRDefault="00280CDD" w:rsidP="00280CDD">
      <w:pPr>
        <w:spacing w:line="276" w:lineRule="auto"/>
        <w:rPr>
          <w:rFonts w:eastAsia="SimSun" w:cs="Tahoma"/>
          <w:szCs w:val="22"/>
          <w:highlight w:val="yellow"/>
          <w:lang w:val="el-GR"/>
        </w:rPr>
      </w:pPr>
    </w:p>
    <w:p w14:paraId="0C07E42C" w14:textId="77777777" w:rsidR="00504D95" w:rsidRPr="00BA597E" w:rsidRDefault="00504D95" w:rsidP="00504D95">
      <w:pPr>
        <w:spacing w:before="0"/>
        <w:rPr>
          <w:rFonts w:cs="Tahoma"/>
          <w:color w:val="000000" w:themeColor="text1"/>
          <w:lang w:val="el-GR"/>
        </w:rPr>
      </w:pPr>
      <w:r w:rsidRPr="00BA597E">
        <w:rPr>
          <w:rFonts w:cs="Tahoma"/>
          <w:color w:val="000000" w:themeColor="text1"/>
          <w:lang w:val="el-GR"/>
        </w:rPr>
        <w:t>Πιο συγκεκριμένα</w:t>
      </w:r>
      <w:r>
        <w:rPr>
          <w:rFonts w:cs="Tahoma"/>
          <w:color w:val="000000" w:themeColor="text1"/>
          <w:lang w:val="el-GR"/>
        </w:rPr>
        <w:t xml:space="preserve"> περιλαμβάνει τα κάτωθι</w:t>
      </w:r>
      <w:r w:rsidRPr="00BA597E">
        <w:rPr>
          <w:rFonts w:cs="Tahoma"/>
          <w:color w:val="000000" w:themeColor="text1"/>
          <w:lang w:val="el-GR"/>
        </w:rPr>
        <w:t>:</w:t>
      </w:r>
    </w:p>
    <w:p w14:paraId="5A8A5054" w14:textId="1D7FED6D" w:rsidR="00280CDD" w:rsidRPr="00AA36AA" w:rsidRDefault="00280CDD" w:rsidP="00A26E2C">
      <w:pPr>
        <w:pStyle w:val="aff0"/>
        <w:numPr>
          <w:ilvl w:val="0"/>
          <w:numId w:val="35"/>
        </w:numPr>
        <w:spacing w:line="276" w:lineRule="auto"/>
        <w:rPr>
          <w:rFonts w:eastAsia="SimSun" w:cs="Tahoma"/>
          <w:szCs w:val="22"/>
          <w:lang w:val="el-GR"/>
        </w:rPr>
      </w:pPr>
      <w:r w:rsidRPr="00AA36AA">
        <w:rPr>
          <w:rFonts w:eastAsia="SimSun" w:cs="Tahoma"/>
          <w:szCs w:val="22"/>
          <w:lang w:val="el-GR"/>
        </w:rPr>
        <w:t xml:space="preserve">Την ανανέωση υφιστάμενων αδειών – πακέτων λογισμικού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07387B7D" w14:textId="332F6B73" w:rsidR="00280CDD" w:rsidRPr="00AA36AA" w:rsidRDefault="00280CDD" w:rsidP="00A26E2C">
      <w:pPr>
        <w:pStyle w:val="aff0"/>
        <w:numPr>
          <w:ilvl w:val="0"/>
          <w:numId w:val="35"/>
        </w:numPr>
        <w:spacing w:line="276" w:lineRule="auto"/>
        <w:rPr>
          <w:rFonts w:eastAsia="SimSun" w:cs="Tahoma"/>
          <w:szCs w:val="22"/>
          <w:lang w:val="el-GR"/>
        </w:rPr>
      </w:pPr>
      <w:r w:rsidRPr="00AA36AA">
        <w:rPr>
          <w:rFonts w:eastAsia="SimSun" w:cs="Tahoma"/>
          <w:szCs w:val="22"/>
          <w:lang w:val="el-GR"/>
        </w:rPr>
        <w:t xml:space="preserve">Την προμήθεια επιπρόσθετων των υφισταμένων Ειδικότερα αδειών – πακέτων λογισμικού της ίδιας κατηγορίας στο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33F3E220" w14:textId="77777777" w:rsidR="00D34EB7" w:rsidRPr="00D34EB7" w:rsidRDefault="00280CDD" w:rsidP="00A26E2C">
      <w:pPr>
        <w:pStyle w:val="aff0"/>
        <w:numPr>
          <w:ilvl w:val="0"/>
          <w:numId w:val="35"/>
        </w:numPr>
        <w:spacing w:line="276" w:lineRule="auto"/>
        <w:rPr>
          <w:rFonts w:eastAsia="SimSun" w:cs="Tahoma"/>
          <w:szCs w:val="22"/>
          <w:lang w:val="el-GR"/>
        </w:rPr>
      </w:pPr>
      <w:r w:rsidRPr="00D34EB7">
        <w:rPr>
          <w:rFonts w:eastAsia="SimSun" w:cs="Tahoma"/>
          <w:szCs w:val="22"/>
          <w:lang w:val="el-GR"/>
        </w:rPr>
        <w:t xml:space="preserve">Την προμήθεια  υπηρεσιών υποστήριξης λογισμικού οι οποίες θα παρέχονται </w:t>
      </w:r>
      <w:r w:rsidR="00D34EB7" w:rsidRPr="00D34EB7">
        <w:rPr>
          <w:rFonts w:eastAsia="SimSun" w:cs="Tahoma"/>
          <w:szCs w:val="22"/>
          <w:lang w:val="el-GR"/>
        </w:rPr>
        <w:t>για 12 μήνες έως τη λήξη του έργου ή και μέχρι πλήρους ανάλωσής τους.</w:t>
      </w:r>
    </w:p>
    <w:p w14:paraId="0C6BAE19" w14:textId="36ED9C51" w:rsidR="00B90B4D" w:rsidRPr="001A5E06" w:rsidRDefault="00DF1B61" w:rsidP="001A5E06">
      <w:pPr>
        <w:spacing w:line="276" w:lineRule="auto"/>
        <w:rPr>
          <w:rFonts w:eastAsia="SimSun" w:cs="Tahoma"/>
          <w:szCs w:val="22"/>
          <w:lang w:val="el-GR"/>
        </w:rPr>
      </w:pPr>
      <w:r w:rsidRPr="008B0026">
        <w:rPr>
          <w:rFonts w:eastAsia="SimSun" w:cs="Tahoma"/>
          <w:szCs w:val="22"/>
          <w:lang w:val="el-GR"/>
        </w:rPr>
        <w:t xml:space="preserve">Σε όλες τις  περιπτώσεις προμήθειας / ανανέωσης, η ημερομηνία λήξης ισχύος των αδειών θα είναι η </w:t>
      </w:r>
      <w:r w:rsidRPr="008B0026">
        <w:rPr>
          <w:rFonts w:eastAsia="SimSun" w:cs="Tahoma"/>
          <w:b/>
          <w:bCs/>
          <w:szCs w:val="22"/>
          <w:lang w:val="el-GR"/>
        </w:rPr>
        <w:t>1</w:t>
      </w:r>
      <w:r w:rsidR="00B06D67" w:rsidRPr="008B0026">
        <w:rPr>
          <w:rFonts w:eastAsia="SimSun" w:cs="Tahoma"/>
          <w:b/>
          <w:bCs/>
          <w:szCs w:val="22"/>
          <w:lang w:val="el-GR"/>
        </w:rPr>
        <w:t>7</w:t>
      </w:r>
      <w:r w:rsidRPr="008B0026">
        <w:rPr>
          <w:rFonts w:eastAsia="SimSun" w:cs="Tahoma"/>
          <w:b/>
          <w:bCs/>
          <w:szCs w:val="22"/>
          <w:vertAlign w:val="superscript"/>
          <w:lang w:val="el-GR"/>
        </w:rPr>
        <w:t>η</w:t>
      </w:r>
      <w:r w:rsidRPr="008B0026">
        <w:rPr>
          <w:rFonts w:eastAsia="SimSun" w:cs="Tahoma"/>
          <w:b/>
          <w:bCs/>
          <w:szCs w:val="22"/>
          <w:lang w:val="el-GR"/>
        </w:rPr>
        <w:t xml:space="preserve"> </w:t>
      </w:r>
      <w:r w:rsidR="008B0026" w:rsidRPr="008B0026">
        <w:rPr>
          <w:rFonts w:eastAsia="SimSun" w:cs="Tahoma"/>
          <w:b/>
          <w:bCs/>
          <w:szCs w:val="22"/>
          <w:lang w:val="el-GR"/>
        </w:rPr>
        <w:t>Σεπτεμβρίου</w:t>
      </w:r>
      <w:r w:rsidRPr="008B0026">
        <w:rPr>
          <w:rFonts w:eastAsia="SimSun" w:cs="Tahoma"/>
          <w:b/>
          <w:bCs/>
          <w:szCs w:val="22"/>
          <w:lang w:val="el-GR"/>
        </w:rPr>
        <w:t xml:space="preserve"> 20</w:t>
      </w:r>
      <w:r w:rsidR="003B6560" w:rsidRPr="008B0026">
        <w:rPr>
          <w:rFonts w:eastAsia="SimSun" w:cs="Tahoma"/>
          <w:b/>
          <w:bCs/>
          <w:szCs w:val="22"/>
          <w:lang w:val="el-GR"/>
        </w:rPr>
        <w:t>2</w:t>
      </w:r>
      <w:r w:rsidR="00332A13" w:rsidRPr="008B0026">
        <w:rPr>
          <w:rFonts w:eastAsia="SimSun" w:cs="Tahoma"/>
          <w:b/>
          <w:bCs/>
          <w:szCs w:val="22"/>
          <w:lang w:val="el-GR"/>
        </w:rPr>
        <w:t>6</w:t>
      </w:r>
      <w:r w:rsidRPr="008B0026">
        <w:rPr>
          <w:rFonts w:eastAsia="SimSun" w:cs="Tahoma"/>
          <w:szCs w:val="22"/>
          <w:lang w:val="el-GR"/>
        </w:rPr>
        <w:t>, έτσι ώστε όλες οι άδειες να λήγουν ταυτόχρονα.</w:t>
      </w:r>
    </w:p>
    <w:p w14:paraId="5B31DBA2" w14:textId="7BDEE66A" w:rsidR="00BA597E" w:rsidRDefault="00280CDD" w:rsidP="00DF1B61">
      <w:pPr>
        <w:spacing w:line="276" w:lineRule="auto"/>
        <w:rPr>
          <w:rFonts w:eastAsia="SimSun" w:cs="Tahoma"/>
          <w:szCs w:val="22"/>
          <w:lang w:val="el-GR"/>
        </w:rPr>
      </w:pPr>
      <w:r w:rsidRPr="3F31674B">
        <w:rPr>
          <w:rFonts w:eastAsia="SimSun" w:cs="Tahoma"/>
          <w:lang w:val="el-GR"/>
        </w:rPr>
        <w:t xml:space="preserve">Στους </w:t>
      </w:r>
      <w:r w:rsidR="00DF1B61" w:rsidRPr="3F31674B">
        <w:rPr>
          <w:rFonts w:eastAsia="SimSun" w:cs="Tahoma"/>
          <w:lang w:val="el-GR"/>
        </w:rPr>
        <w:t xml:space="preserve"> ακόλουθ</w:t>
      </w:r>
      <w:r w:rsidRPr="3F31674B">
        <w:rPr>
          <w:rFonts w:eastAsia="SimSun" w:cs="Tahoma"/>
          <w:lang w:val="el-GR"/>
        </w:rPr>
        <w:t xml:space="preserve">ους πίνακες </w:t>
      </w:r>
      <w:r w:rsidR="00DF1B61" w:rsidRPr="3F31674B">
        <w:rPr>
          <w:rFonts w:eastAsia="SimSun" w:cs="Tahoma"/>
          <w:lang w:val="el-GR"/>
        </w:rPr>
        <w:t>αποτυπώνονται οι άδειες που αφορά η προμήθεια στο έργο.</w:t>
      </w:r>
    </w:p>
    <w:p w14:paraId="0FA9214F" w14:textId="7B889720" w:rsidR="00450EB7" w:rsidRDefault="00B90B4D" w:rsidP="005570BB">
      <w:pPr>
        <w:spacing w:line="276" w:lineRule="auto"/>
        <w:jc w:val="center"/>
        <w:rPr>
          <w:rFonts w:eastAsia="SimSun" w:cs="Tahoma"/>
          <w:lang w:val="el-GR"/>
        </w:rPr>
      </w:pPr>
      <w:bookmarkStart w:id="306" w:name="_Hlk131615162"/>
      <w:r w:rsidRPr="00B90B4D">
        <w:rPr>
          <w:rFonts w:eastAsia="SimSun" w:cs="Tahoma"/>
          <w:b/>
          <w:bCs/>
          <w:sz w:val="16"/>
          <w:szCs w:val="16"/>
          <w:lang w:val="el-GR"/>
        </w:rPr>
        <w:t>Πίνακας (Ι): Πακέτα λογισμικού - άδειες</w:t>
      </w:r>
      <w:bookmarkEnd w:id="306"/>
    </w:p>
    <w:p w14:paraId="6FCDC8F2" w14:textId="4BA3002B" w:rsidR="001E2D2A" w:rsidRDefault="01954E13" w:rsidP="202C8649">
      <w:pPr>
        <w:spacing w:line="276" w:lineRule="auto"/>
        <w:rPr>
          <w:rFonts w:eastAsia="SimSun" w:cs="Tahoma"/>
          <w:lang w:val="el-GR"/>
        </w:rPr>
      </w:pPr>
      <w:r w:rsidRPr="202C8649">
        <w:rPr>
          <w:rFonts w:eastAsia="SimSun" w:cs="Tahoma"/>
          <w:lang w:val="el-GR"/>
        </w:rPr>
        <w:t>Παραθέτω τον αντίστοιχο πίνακα από τη συμφωνία πλαίσιο</w:t>
      </w:r>
      <w:r w:rsidR="5AF3AC40" w:rsidRPr="202C8649">
        <w:rPr>
          <w:rFonts w:eastAsia="SimSun" w:cs="Tahoma"/>
          <w:lang w:val="el-GR"/>
        </w:rPr>
        <w:t xml:space="preserve"> που λογικά αυτές θα πρέπει να είναι οι ανάγκες.</w:t>
      </w:r>
    </w:p>
    <w:tbl>
      <w:tblPr>
        <w:tblW w:w="0" w:type="auto"/>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2235"/>
        <w:gridCol w:w="2235"/>
        <w:gridCol w:w="2235"/>
        <w:gridCol w:w="2235"/>
      </w:tblGrid>
      <w:tr w:rsidR="00B61C4F" w:rsidRPr="00B61C4F" w14:paraId="3AC0E82B" w14:textId="77777777" w:rsidTr="00B263F0">
        <w:trPr>
          <w:trHeight w:val="718"/>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hideMark/>
          </w:tcPr>
          <w:p w14:paraId="375418A7" w14:textId="0E5B975B" w:rsidR="00B61C4F" w:rsidRPr="00B61C4F" w:rsidRDefault="00B61C4F" w:rsidP="00B263F0">
            <w:pPr>
              <w:spacing w:line="276" w:lineRule="auto"/>
              <w:jc w:val="center"/>
              <w:rPr>
                <w:rFonts w:eastAsia="SimSun" w:cs="Tahoma"/>
              </w:rPr>
            </w:pPr>
            <w:r w:rsidRPr="00B61C4F">
              <w:rPr>
                <w:rFonts w:eastAsia="SimSun" w:cs="Tahoma"/>
                <w:b/>
                <w:bCs/>
              </w:rPr>
              <w:t>A/A</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hideMark/>
          </w:tcPr>
          <w:p w14:paraId="30429942" w14:textId="6ACA2D43" w:rsidR="00B61C4F" w:rsidRPr="00B61C4F" w:rsidRDefault="00B61C4F" w:rsidP="00B263F0">
            <w:pPr>
              <w:spacing w:line="276" w:lineRule="auto"/>
              <w:jc w:val="center"/>
              <w:rPr>
                <w:rFonts w:eastAsia="SimSun" w:cs="Tahoma"/>
              </w:rPr>
            </w:pPr>
            <w:r w:rsidRPr="00B61C4F">
              <w:rPr>
                <w:rFonts w:eastAsia="SimSun" w:cs="Tahoma"/>
                <w:b/>
                <w:bCs/>
              </w:rPr>
              <w:t>Κατηγορία Προμήθειας Αδειών</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05FE439C" w14:textId="77777777" w:rsidR="00B61C4F" w:rsidRPr="00B61C4F" w:rsidRDefault="00B61C4F" w:rsidP="00B263F0">
            <w:pPr>
              <w:spacing w:line="276" w:lineRule="auto"/>
              <w:jc w:val="center"/>
              <w:rPr>
                <w:rFonts w:eastAsia="SimSun" w:cs="Tahoma"/>
                <w:lang w:val="el-GR"/>
              </w:rPr>
            </w:pPr>
            <w:r w:rsidRPr="00B61C4F">
              <w:rPr>
                <w:rFonts w:eastAsia="SimSun" w:cs="Tahoma"/>
                <w:b/>
                <w:bCs/>
                <w:lang w:val="el-GR"/>
              </w:rPr>
              <w:t>Χρονική Περίοδος Ισχύος Αδειών (Έτη)</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067467DB" w14:textId="77777777" w:rsidR="00B61C4F" w:rsidRPr="00B61C4F" w:rsidRDefault="00B61C4F" w:rsidP="00B263F0">
            <w:pPr>
              <w:spacing w:line="276" w:lineRule="auto"/>
              <w:jc w:val="center"/>
              <w:rPr>
                <w:rFonts w:eastAsia="SimSun" w:cs="Tahoma"/>
              </w:rPr>
            </w:pPr>
            <w:r w:rsidRPr="00B61C4F">
              <w:rPr>
                <w:rFonts w:eastAsia="SimSun" w:cs="Tahoma"/>
                <w:b/>
                <w:bCs/>
              </w:rPr>
              <w:t>Ποσότητα</w:t>
            </w:r>
          </w:p>
        </w:tc>
      </w:tr>
      <w:tr w:rsidR="00B61C4F" w:rsidRPr="00B61C4F" w14:paraId="2F703808"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5978886"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715D3A6B" w14:textId="69375950" w:rsidR="00B61C4F" w:rsidRPr="00B61C4F" w:rsidRDefault="00B61C4F" w:rsidP="00B263F0">
            <w:pPr>
              <w:spacing w:line="276" w:lineRule="auto"/>
              <w:jc w:val="center"/>
              <w:rPr>
                <w:rFonts w:eastAsia="SimSun" w:cs="Tahoma"/>
              </w:rPr>
            </w:pPr>
            <w:r w:rsidRPr="00B61C4F">
              <w:rPr>
                <w:rFonts w:eastAsia="SimSun" w:cs="Tahoma"/>
              </w:rPr>
              <w:t>(NCE) Exchange Online (Plan 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0970E7D"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E138F60" w14:textId="77777777" w:rsidR="00B61C4F" w:rsidRPr="00B61C4F" w:rsidRDefault="00B61C4F" w:rsidP="00B263F0">
            <w:pPr>
              <w:spacing w:line="276" w:lineRule="auto"/>
              <w:jc w:val="center"/>
              <w:rPr>
                <w:rFonts w:eastAsia="SimSun" w:cs="Tahoma"/>
              </w:rPr>
            </w:pPr>
            <w:r w:rsidRPr="00B61C4F">
              <w:rPr>
                <w:rFonts w:eastAsia="SimSun" w:cs="Tahoma"/>
              </w:rPr>
              <w:t>90</w:t>
            </w:r>
          </w:p>
        </w:tc>
      </w:tr>
      <w:tr w:rsidR="00B61C4F" w:rsidRPr="00B61C4F" w14:paraId="74FB8809"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F2262CB" w14:textId="77777777" w:rsidR="00B61C4F" w:rsidRPr="00B61C4F" w:rsidRDefault="00B61C4F" w:rsidP="00B263F0">
            <w:pPr>
              <w:spacing w:line="276" w:lineRule="auto"/>
              <w:jc w:val="center"/>
              <w:rPr>
                <w:rFonts w:eastAsia="SimSun" w:cs="Tahoma"/>
              </w:rPr>
            </w:pPr>
            <w:r w:rsidRPr="00B61C4F">
              <w:rPr>
                <w:rFonts w:eastAsia="SimSun" w:cs="Tahoma"/>
              </w:rPr>
              <w:lastRenderedPageBreak/>
              <w:t>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6535086B" w14:textId="0B6A3EF0" w:rsidR="00B61C4F" w:rsidRPr="00B61C4F" w:rsidRDefault="00B61C4F" w:rsidP="00B263F0">
            <w:pPr>
              <w:spacing w:line="276" w:lineRule="auto"/>
              <w:jc w:val="center"/>
              <w:rPr>
                <w:rFonts w:eastAsia="SimSun" w:cs="Tahoma"/>
              </w:rPr>
            </w:pPr>
            <w:r w:rsidRPr="00B61C4F">
              <w:rPr>
                <w:rFonts w:eastAsia="SimSun" w:cs="Tahoma"/>
              </w:rPr>
              <w:t>(NCE) Exchange Online (Plan 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E90E8AF"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83B460F" w14:textId="77777777" w:rsidR="00B61C4F" w:rsidRPr="00B61C4F" w:rsidRDefault="00B61C4F" w:rsidP="00B263F0">
            <w:pPr>
              <w:spacing w:line="276" w:lineRule="auto"/>
              <w:jc w:val="center"/>
              <w:rPr>
                <w:rFonts w:eastAsia="SimSun" w:cs="Tahoma"/>
              </w:rPr>
            </w:pPr>
            <w:r w:rsidRPr="00B61C4F">
              <w:rPr>
                <w:rFonts w:eastAsia="SimSun" w:cs="Tahoma"/>
              </w:rPr>
              <w:t>5</w:t>
            </w:r>
          </w:p>
        </w:tc>
      </w:tr>
      <w:tr w:rsidR="00B61C4F" w:rsidRPr="00B61C4F" w14:paraId="62239377"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09EB242" w14:textId="77777777" w:rsidR="00B61C4F" w:rsidRPr="00B61C4F" w:rsidRDefault="00B61C4F" w:rsidP="00B263F0">
            <w:pPr>
              <w:spacing w:line="276" w:lineRule="auto"/>
              <w:jc w:val="center"/>
              <w:rPr>
                <w:rFonts w:eastAsia="SimSun" w:cs="Tahoma"/>
              </w:rPr>
            </w:pPr>
            <w:r w:rsidRPr="00B61C4F">
              <w:rPr>
                <w:rFonts w:eastAsia="SimSun" w:cs="Tahoma"/>
              </w:rPr>
              <w:t>3</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13298AE3" w14:textId="05FD2DBF" w:rsidR="00B61C4F" w:rsidRPr="00B61C4F" w:rsidRDefault="00B61C4F" w:rsidP="00B263F0">
            <w:pPr>
              <w:spacing w:line="276" w:lineRule="auto"/>
              <w:jc w:val="center"/>
              <w:rPr>
                <w:rFonts w:eastAsia="SimSun" w:cs="Tahoma"/>
              </w:rPr>
            </w:pPr>
            <w:r w:rsidRPr="00B61C4F">
              <w:rPr>
                <w:rFonts w:eastAsia="SimSun" w:cs="Tahoma"/>
              </w:rPr>
              <w:t>(NCE) Microsoft 365 Business Premium</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BC1D226"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5A7D1AD" w14:textId="77777777" w:rsidR="00B61C4F" w:rsidRPr="00B61C4F" w:rsidRDefault="00B61C4F" w:rsidP="00B263F0">
            <w:pPr>
              <w:spacing w:line="276" w:lineRule="auto"/>
              <w:jc w:val="center"/>
              <w:rPr>
                <w:rFonts w:eastAsia="SimSun" w:cs="Tahoma"/>
              </w:rPr>
            </w:pPr>
            <w:r w:rsidRPr="00B61C4F">
              <w:rPr>
                <w:rFonts w:eastAsia="SimSun" w:cs="Tahoma"/>
              </w:rPr>
              <w:t>235</w:t>
            </w:r>
          </w:p>
        </w:tc>
      </w:tr>
      <w:tr w:rsidR="00B61C4F" w:rsidRPr="00B61C4F" w14:paraId="263A2D40"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9DD3039" w14:textId="77777777" w:rsidR="00B61C4F" w:rsidRPr="00B61C4F" w:rsidRDefault="00B61C4F" w:rsidP="00B263F0">
            <w:pPr>
              <w:spacing w:line="276" w:lineRule="auto"/>
              <w:jc w:val="center"/>
              <w:rPr>
                <w:rFonts w:eastAsia="SimSun" w:cs="Tahoma"/>
              </w:rPr>
            </w:pPr>
            <w:r w:rsidRPr="00B61C4F">
              <w:rPr>
                <w:rFonts w:eastAsia="SimSun" w:cs="Tahoma"/>
              </w:rPr>
              <w:t>4</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058FB514" w14:textId="5CD0A079" w:rsidR="00B61C4F" w:rsidRPr="00B61C4F" w:rsidRDefault="00B61C4F" w:rsidP="00B263F0">
            <w:pPr>
              <w:spacing w:line="276" w:lineRule="auto"/>
              <w:jc w:val="center"/>
              <w:rPr>
                <w:rFonts w:eastAsia="SimSun" w:cs="Tahoma"/>
              </w:rPr>
            </w:pPr>
            <w:r w:rsidRPr="00B61C4F">
              <w:rPr>
                <w:rFonts w:eastAsia="SimSun" w:cs="Tahoma"/>
              </w:rPr>
              <w:t>(NCE) Microsoft 365 Copilot</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52286D8"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89C10B8" w14:textId="77777777" w:rsidR="00B61C4F" w:rsidRPr="00B61C4F" w:rsidRDefault="00B61C4F" w:rsidP="00B263F0">
            <w:pPr>
              <w:spacing w:line="276" w:lineRule="auto"/>
              <w:jc w:val="center"/>
              <w:rPr>
                <w:rFonts w:eastAsia="SimSun" w:cs="Tahoma"/>
              </w:rPr>
            </w:pPr>
            <w:r w:rsidRPr="00B61C4F">
              <w:rPr>
                <w:rFonts w:eastAsia="SimSun" w:cs="Tahoma"/>
              </w:rPr>
              <w:t>2</w:t>
            </w:r>
          </w:p>
        </w:tc>
      </w:tr>
      <w:tr w:rsidR="00B61C4F" w:rsidRPr="00B61C4F" w14:paraId="717ED049"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0E6B1E4" w14:textId="77777777" w:rsidR="00B61C4F" w:rsidRPr="00B61C4F" w:rsidRDefault="00B61C4F" w:rsidP="00B263F0">
            <w:pPr>
              <w:spacing w:line="276" w:lineRule="auto"/>
              <w:jc w:val="center"/>
              <w:rPr>
                <w:rFonts w:eastAsia="SimSun" w:cs="Tahoma"/>
              </w:rPr>
            </w:pPr>
            <w:r w:rsidRPr="00B61C4F">
              <w:rPr>
                <w:rFonts w:eastAsia="SimSun" w:cs="Tahoma"/>
              </w:rPr>
              <w:t>5</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D432FCD" w14:textId="4AA9229D" w:rsidR="00B61C4F" w:rsidRPr="00B61C4F" w:rsidRDefault="00B61C4F" w:rsidP="00B263F0">
            <w:pPr>
              <w:spacing w:line="276" w:lineRule="auto"/>
              <w:jc w:val="center"/>
              <w:rPr>
                <w:rFonts w:eastAsia="SimSun" w:cs="Tahoma"/>
              </w:rPr>
            </w:pPr>
            <w:r w:rsidRPr="00B61C4F">
              <w:rPr>
                <w:rFonts w:eastAsia="SimSun" w:cs="Tahoma"/>
              </w:rPr>
              <w:t>(NCE) Microsoft Defender for Office 365 (Plan 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58D9940"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43CF48E" w14:textId="77777777" w:rsidR="00B61C4F" w:rsidRPr="00B61C4F" w:rsidRDefault="00B61C4F" w:rsidP="00B263F0">
            <w:pPr>
              <w:spacing w:line="276" w:lineRule="auto"/>
              <w:jc w:val="center"/>
              <w:rPr>
                <w:rFonts w:eastAsia="SimSun" w:cs="Tahoma"/>
              </w:rPr>
            </w:pPr>
            <w:r w:rsidRPr="00B61C4F">
              <w:rPr>
                <w:rFonts w:eastAsia="SimSun" w:cs="Tahoma"/>
              </w:rPr>
              <w:t>90</w:t>
            </w:r>
          </w:p>
        </w:tc>
      </w:tr>
      <w:tr w:rsidR="00B61C4F" w:rsidRPr="00B61C4F" w14:paraId="6B08BC4A"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9098585" w14:textId="77777777" w:rsidR="00B61C4F" w:rsidRPr="00B61C4F" w:rsidRDefault="00B61C4F" w:rsidP="00B263F0">
            <w:pPr>
              <w:spacing w:line="276" w:lineRule="auto"/>
              <w:jc w:val="center"/>
              <w:rPr>
                <w:rFonts w:eastAsia="SimSun" w:cs="Tahoma"/>
              </w:rPr>
            </w:pPr>
            <w:r w:rsidRPr="00B61C4F">
              <w:rPr>
                <w:rFonts w:eastAsia="SimSun" w:cs="Tahoma"/>
              </w:rPr>
              <w:t>6</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6D5402AD" w14:textId="55A1C703" w:rsidR="00B61C4F" w:rsidRPr="00B61C4F" w:rsidRDefault="00B61C4F" w:rsidP="00B263F0">
            <w:pPr>
              <w:spacing w:line="276" w:lineRule="auto"/>
              <w:jc w:val="center"/>
              <w:rPr>
                <w:rFonts w:eastAsia="SimSun" w:cs="Tahoma"/>
              </w:rPr>
            </w:pPr>
            <w:r w:rsidRPr="00B61C4F">
              <w:rPr>
                <w:rFonts w:eastAsia="SimSun" w:cs="Tahoma"/>
              </w:rPr>
              <w:t>(NCE) Microsoft Defender for Office 365 (Plan 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AF78C00"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5C2BE3C" w14:textId="77777777" w:rsidR="00B61C4F" w:rsidRPr="00B61C4F" w:rsidRDefault="00B61C4F" w:rsidP="00B263F0">
            <w:pPr>
              <w:spacing w:line="276" w:lineRule="auto"/>
              <w:jc w:val="center"/>
              <w:rPr>
                <w:rFonts w:eastAsia="SimSun" w:cs="Tahoma"/>
              </w:rPr>
            </w:pPr>
            <w:r w:rsidRPr="00B61C4F">
              <w:rPr>
                <w:rFonts w:eastAsia="SimSun" w:cs="Tahoma"/>
              </w:rPr>
              <w:t>1</w:t>
            </w:r>
          </w:p>
        </w:tc>
      </w:tr>
      <w:tr w:rsidR="00B61C4F" w:rsidRPr="00B61C4F" w14:paraId="28A8DBD2"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92C6170" w14:textId="77777777" w:rsidR="00B61C4F" w:rsidRPr="00B61C4F" w:rsidRDefault="00B61C4F" w:rsidP="00B263F0">
            <w:pPr>
              <w:spacing w:line="276" w:lineRule="auto"/>
              <w:jc w:val="center"/>
              <w:rPr>
                <w:rFonts w:eastAsia="SimSun" w:cs="Tahoma"/>
              </w:rPr>
            </w:pPr>
            <w:r w:rsidRPr="00B61C4F">
              <w:rPr>
                <w:rFonts w:eastAsia="SimSun" w:cs="Tahoma"/>
              </w:rPr>
              <w:t>7</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6A2D796" w14:textId="3A5CA019" w:rsidR="00B61C4F" w:rsidRPr="00B61C4F" w:rsidRDefault="00B61C4F" w:rsidP="00B263F0">
            <w:pPr>
              <w:spacing w:line="276" w:lineRule="auto"/>
              <w:jc w:val="center"/>
              <w:rPr>
                <w:rFonts w:eastAsia="SimSun" w:cs="Tahoma"/>
              </w:rPr>
            </w:pPr>
            <w:r w:rsidRPr="00B61C4F">
              <w:rPr>
                <w:rFonts w:eastAsia="SimSun" w:cs="Tahoma"/>
              </w:rPr>
              <w:t>(NCE) Office 365 E3</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0355D6C"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A4DE076" w14:textId="77777777" w:rsidR="00B61C4F" w:rsidRPr="00B61C4F" w:rsidRDefault="00B61C4F" w:rsidP="00B263F0">
            <w:pPr>
              <w:spacing w:line="276" w:lineRule="auto"/>
              <w:jc w:val="center"/>
              <w:rPr>
                <w:rFonts w:eastAsia="SimSun" w:cs="Tahoma"/>
              </w:rPr>
            </w:pPr>
            <w:r w:rsidRPr="00B61C4F">
              <w:rPr>
                <w:rFonts w:eastAsia="SimSun" w:cs="Tahoma"/>
              </w:rPr>
              <w:t>2</w:t>
            </w:r>
          </w:p>
        </w:tc>
      </w:tr>
      <w:tr w:rsidR="00B61C4F" w:rsidRPr="00B61C4F" w14:paraId="7637C68D"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105CFAB" w14:textId="77777777" w:rsidR="00B61C4F" w:rsidRPr="00B61C4F" w:rsidRDefault="00B61C4F" w:rsidP="00B263F0">
            <w:pPr>
              <w:spacing w:line="276" w:lineRule="auto"/>
              <w:jc w:val="center"/>
              <w:rPr>
                <w:rFonts w:eastAsia="SimSun" w:cs="Tahoma"/>
              </w:rPr>
            </w:pPr>
            <w:r w:rsidRPr="00B61C4F">
              <w:rPr>
                <w:rFonts w:eastAsia="SimSun" w:cs="Tahoma"/>
              </w:rPr>
              <w:t>8</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06FCBECC" w14:textId="0E76A90A" w:rsidR="00B61C4F" w:rsidRPr="00B61C4F" w:rsidRDefault="00B61C4F" w:rsidP="00B263F0">
            <w:pPr>
              <w:spacing w:line="276" w:lineRule="auto"/>
              <w:jc w:val="center"/>
              <w:rPr>
                <w:rFonts w:eastAsia="SimSun" w:cs="Tahoma"/>
              </w:rPr>
            </w:pPr>
            <w:r w:rsidRPr="00B61C4F">
              <w:rPr>
                <w:rFonts w:eastAsia="SimSun" w:cs="Tahoma"/>
              </w:rPr>
              <w:t>(NCE) Power BI Premium Per User</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9304C56"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CED49DF" w14:textId="77777777" w:rsidR="00B61C4F" w:rsidRPr="00B61C4F" w:rsidRDefault="00B61C4F" w:rsidP="00B263F0">
            <w:pPr>
              <w:spacing w:line="276" w:lineRule="auto"/>
              <w:jc w:val="center"/>
              <w:rPr>
                <w:rFonts w:eastAsia="SimSun" w:cs="Tahoma"/>
              </w:rPr>
            </w:pPr>
            <w:r w:rsidRPr="00B61C4F">
              <w:rPr>
                <w:rFonts w:eastAsia="SimSun" w:cs="Tahoma"/>
              </w:rPr>
              <w:t>1</w:t>
            </w:r>
          </w:p>
        </w:tc>
      </w:tr>
      <w:tr w:rsidR="00B61C4F" w:rsidRPr="00B61C4F" w14:paraId="686F0C58" w14:textId="77777777" w:rsidTr="00B263F0">
        <w:trPr>
          <w:trHeight w:val="107"/>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4C9078E" w14:textId="77777777" w:rsidR="00B61C4F" w:rsidRPr="00B61C4F" w:rsidRDefault="00B61C4F" w:rsidP="00B263F0">
            <w:pPr>
              <w:spacing w:line="276" w:lineRule="auto"/>
              <w:jc w:val="center"/>
              <w:rPr>
                <w:rFonts w:eastAsia="SimSun" w:cs="Tahoma"/>
              </w:rPr>
            </w:pPr>
            <w:r w:rsidRPr="00B61C4F">
              <w:rPr>
                <w:rFonts w:eastAsia="SimSun" w:cs="Tahoma"/>
              </w:rPr>
              <w:t>9</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3F33C800" w14:textId="793FA2D2" w:rsidR="00B61C4F" w:rsidRPr="00B61C4F" w:rsidRDefault="00B61C4F" w:rsidP="00B263F0">
            <w:pPr>
              <w:spacing w:line="276" w:lineRule="auto"/>
              <w:jc w:val="center"/>
              <w:rPr>
                <w:rFonts w:eastAsia="SimSun" w:cs="Tahoma"/>
              </w:rPr>
            </w:pPr>
            <w:r w:rsidRPr="00B61C4F">
              <w:rPr>
                <w:rFonts w:eastAsia="SimSun" w:cs="Tahoma"/>
              </w:rPr>
              <w:t>(NCE) Power BI Pro</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08C73AE"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73E9F38" w14:textId="77777777" w:rsidR="00B61C4F" w:rsidRPr="00B61C4F" w:rsidRDefault="00B61C4F" w:rsidP="00B263F0">
            <w:pPr>
              <w:spacing w:line="276" w:lineRule="auto"/>
              <w:jc w:val="center"/>
              <w:rPr>
                <w:rFonts w:eastAsia="SimSun" w:cs="Tahoma"/>
              </w:rPr>
            </w:pPr>
            <w:r w:rsidRPr="00B61C4F">
              <w:rPr>
                <w:rFonts w:eastAsia="SimSun" w:cs="Tahoma"/>
              </w:rPr>
              <w:t>40</w:t>
            </w:r>
          </w:p>
        </w:tc>
      </w:tr>
      <w:tr w:rsidR="00B61C4F" w:rsidRPr="00B61C4F" w14:paraId="71758293" w14:textId="77777777" w:rsidTr="00B263F0">
        <w:trPr>
          <w:trHeight w:val="259"/>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739867B" w14:textId="77777777" w:rsidR="00B61C4F" w:rsidRPr="00B61C4F" w:rsidRDefault="00B61C4F" w:rsidP="00B263F0">
            <w:pPr>
              <w:spacing w:line="276" w:lineRule="auto"/>
              <w:jc w:val="center"/>
              <w:rPr>
                <w:rFonts w:eastAsia="SimSun" w:cs="Tahoma"/>
              </w:rPr>
            </w:pPr>
            <w:r w:rsidRPr="00B61C4F">
              <w:rPr>
                <w:rFonts w:eastAsia="SimSun" w:cs="Tahoma"/>
              </w:rPr>
              <w:t>10</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4E8CF7C" w14:textId="77777777" w:rsidR="00B61C4F" w:rsidRPr="00B61C4F" w:rsidRDefault="00B61C4F" w:rsidP="00B263F0">
            <w:pPr>
              <w:spacing w:line="276" w:lineRule="auto"/>
              <w:jc w:val="center"/>
              <w:rPr>
                <w:rFonts w:eastAsia="SimSun" w:cs="Tahoma"/>
              </w:rPr>
            </w:pPr>
            <w:r w:rsidRPr="00B61C4F">
              <w:rPr>
                <w:rFonts w:eastAsia="SimSun" w:cs="Tahoma"/>
              </w:rPr>
              <w:t>NCE) Office 365 Extra File Storage- Prepaid (with 1- year commitment) Extra storage add-on is priced per 1 Gigabyte (GB) Office 365 offers additional file storage options to support an organization's file growth.</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26CA7BB" w14:textId="77777777" w:rsidR="00B61C4F" w:rsidRPr="00B61C4F" w:rsidRDefault="00B61C4F" w:rsidP="00B263F0">
            <w:pPr>
              <w:spacing w:line="276" w:lineRule="auto"/>
              <w:jc w:val="center"/>
              <w:rPr>
                <w:rFonts w:eastAsia="SimSun" w:cs="Tahoma"/>
              </w:rPr>
            </w:pPr>
            <w:r w:rsidRPr="00B61C4F">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D6B890D" w14:textId="77777777" w:rsidR="00B61C4F" w:rsidRPr="00B61C4F" w:rsidRDefault="00B61C4F" w:rsidP="00B263F0">
            <w:pPr>
              <w:spacing w:line="276" w:lineRule="auto"/>
              <w:jc w:val="center"/>
              <w:rPr>
                <w:rFonts w:eastAsia="SimSun" w:cs="Tahoma"/>
                <w:lang w:val="el-GR"/>
              </w:rPr>
            </w:pPr>
            <w:r w:rsidRPr="00B61C4F">
              <w:rPr>
                <w:rFonts w:eastAsia="SimSun" w:cs="Tahoma"/>
              </w:rPr>
              <w:t>1500</w:t>
            </w:r>
          </w:p>
        </w:tc>
      </w:tr>
      <w:tr w:rsidR="00B761BE" w:rsidRPr="00B61C4F" w14:paraId="466D1A7D" w14:textId="77777777" w:rsidTr="00B263F0">
        <w:trPr>
          <w:trHeight w:val="259"/>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1E1DDD1" w14:textId="7F85FFD4" w:rsidR="00B761BE" w:rsidRPr="00B61C4F" w:rsidRDefault="00EF6B65" w:rsidP="00B263F0">
            <w:pPr>
              <w:spacing w:line="276" w:lineRule="auto"/>
              <w:jc w:val="center"/>
              <w:rPr>
                <w:rFonts w:eastAsia="SimSun" w:cs="Tahoma"/>
              </w:rPr>
            </w:pPr>
            <w:r>
              <w:rPr>
                <w:rFonts w:eastAsia="SimSun" w:cs="Tahoma"/>
              </w:rPr>
              <w:t>11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1076B8D" w14:textId="1F5C4D51" w:rsidR="00B761BE" w:rsidRPr="00B61C4F" w:rsidRDefault="00F048EB" w:rsidP="00B263F0">
            <w:pPr>
              <w:spacing w:line="276" w:lineRule="auto"/>
              <w:jc w:val="center"/>
              <w:rPr>
                <w:rFonts w:eastAsia="SimSun" w:cs="Tahoma"/>
              </w:rPr>
            </w:pPr>
            <w:r w:rsidRPr="00A9454B">
              <w:rPr>
                <w:rFonts w:eastAsia="Tahoma"/>
                <w:lang w:bidi="he-IL"/>
              </w:rPr>
              <w:t>(NCE) Power Apps Premium</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4B5C4C8" w14:textId="235D356A" w:rsidR="00B761BE" w:rsidRPr="00B61C4F" w:rsidRDefault="00EF6B65" w:rsidP="00B263F0">
            <w:pPr>
              <w:spacing w:line="276" w:lineRule="auto"/>
              <w:jc w:val="center"/>
              <w:rPr>
                <w:rFonts w:eastAsia="SimSun" w:cs="Tahoma"/>
              </w:rPr>
            </w:pPr>
            <w:r>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C4B0E36" w14:textId="53E53D7E" w:rsidR="00B761BE" w:rsidRPr="00B61C4F" w:rsidRDefault="00EF6B65" w:rsidP="00B263F0">
            <w:pPr>
              <w:spacing w:line="276" w:lineRule="auto"/>
              <w:jc w:val="center"/>
              <w:rPr>
                <w:rFonts w:eastAsia="SimSun" w:cs="Tahoma"/>
              </w:rPr>
            </w:pPr>
            <w:r>
              <w:rPr>
                <w:rFonts w:eastAsia="SimSun" w:cs="Tahoma"/>
              </w:rPr>
              <w:t>3</w:t>
            </w:r>
          </w:p>
        </w:tc>
      </w:tr>
      <w:tr w:rsidR="00B761BE" w:rsidRPr="00B61C4F" w14:paraId="58A4518F" w14:textId="77777777" w:rsidTr="00B263F0">
        <w:trPr>
          <w:trHeight w:val="259"/>
          <w:jc w:val="center"/>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DC22A8F" w14:textId="6B547D71" w:rsidR="00B761BE" w:rsidRPr="00B61C4F" w:rsidRDefault="00EF6B65" w:rsidP="00B263F0">
            <w:pPr>
              <w:spacing w:line="276" w:lineRule="auto"/>
              <w:jc w:val="center"/>
              <w:rPr>
                <w:rFonts w:eastAsia="SimSun" w:cs="Tahoma"/>
              </w:rPr>
            </w:pPr>
            <w:r>
              <w:rPr>
                <w:rFonts w:eastAsia="SimSun" w:cs="Tahoma"/>
              </w:rPr>
              <w:t>12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CE779E7" w14:textId="2A9BBD8A" w:rsidR="00B761BE" w:rsidRPr="00B61C4F" w:rsidRDefault="00B263F0" w:rsidP="00B263F0">
            <w:pPr>
              <w:spacing w:line="276" w:lineRule="auto"/>
              <w:jc w:val="center"/>
              <w:rPr>
                <w:rFonts w:eastAsia="SimSun" w:cs="Tahoma"/>
              </w:rPr>
            </w:pPr>
            <w:r w:rsidRPr="00F410B4">
              <w:rPr>
                <w:rFonts w:eastAsia="Tahoma"/>
                <w:lang w:val="en-US" w:bidi="he-IL"/>
              </w:rPr>
              <w:t>(NCE) Microsoft Teams Rooms Pro</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73C7779" w14:textId="49D6E392" w:rsidR="00B761BE" w:rsidRPr="00B61C4F" w:rsidRDefault="00EF6B65" w:rsidP="00B263F0">
            <w:pPr>
              <w:spacing w:line="276" w:lineRule="auto"/>
              <w:jc w:val="center"/>
              <w:rPr>
                <w:rFonts w:eastAsia="SimSun" w:cs="Tahoma"/>
              </w:rPr>
            </w:pPr>
            <w:r>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5C02DA8" w14:textId="1C74E25E" w:rsidR="00B761BE" w:rsidRPr="00B61C4F" w:rsidRDefault="00EF6B65" w:rsidP="00B263F0">
            <w:pPr>
              <w:spacing w:line="276" w:lineRule="auto"/>
              <w:jc w:val="center"/>
              <w:rPr>
                <w:rFonts w:eastAsia="SimSun" w:cs="Tahoma"/>
              </w:rPr>
            </w:pPr>
            <w:r>
              <w:rPr>
                <w:rFonts w:eastAsia="SimSun" w:cs="Tahoma"/>
              </w:rPr>
              <w:t>1</w:t>
            </w:r>
          </w:p>
        </w:tc>
      </w:tr>
    </w:tbl>
    <w:p w14:paraId="3E025615" w14:textId="77777777" w:rsidR="004E3F2C" w:rsidRDefault="004E3F2C" w:rsidP="202C8649">
      <w:pPr>
        <w:spacing w:line="276" w:lineRule="auto"/>
        <w:rPr>
          <w:rFonts w:eastAsia="SimSun" w:cs="Tahoma"/>
          <w:lang w:val="el-GR"/>
        </w:rPr>
      </w:pPr>
    </w:p>
    <w:p w14:paraId="70D85905" w14:textId="77777777" w:rsidR="006F174C" w:rsidRDefault="006F174C" w:rsidP="00B90B4D">
      <w:pPr>
        <w:spacing w:line="276" w:lineRule="auto"/>
        <w:rPr>
          <w:rFonts w:eastAsia="SimSun" w:cs="Tahoma"/>
          <w:szCs w:val="22"/>
          <w:lang w:val="el-GR"/>
        </w:rPr>
      </w:pPr>
    </w:p>
    <w:p w14:paraId="2A62D8AD" w14:textId="244BEBFD" w:rsidR="00B90B4D" w:rsidRPr="00B90B4D" w:rsidRDefault="00B90B4D" w:rsidP="00B90B4D">
      <w:pPr>
        <w:spacing w:line="276" w:lineRule="auto"/>
        <w:rPr>
          <w:rFonts w:eastAsia="SimSun" w:cs="Tahoma"/>
          <w:szCs w:val="22"/>
          <w:lang w:val="el-GR"/>
        </w:rPr>
      </w:pPr>
      <w:r w:rsidRPr="00B90B4D">
        <w:rPr>
          <w:rFonts w:eastAsia="SimSun" w:cs="Tahoma"/>
          <w:szCs w:val="22"/>
          <w:lang w:val="el-GR"/>
        </w:rPr>
        <w:lastRenderedPageBreak/>
        <w:t>Πλέον των ανωτέρω περιγραφόμενων αδειών, το έργο αφορά και στη προμήθεια Υπηρεσιών Τεχνικής Υποστήριξης ως ακολούθως:</w:t>
      </w:r>
    </w:p>
    <w:p w14:paraId="2D1F3326" w14:textId="77777777" w:rsidR="00B90B4D" w:rsidRPr="00B90B4D" w:rsidRDefault="00B90B4D" w:rsidP="00B90B4D">
      <w:pPr>
        <w:spacing w:line="276" w:lineRule="auto"/>
        <w:rPr>
          <w:rFonts w:eastAsia="SimSun" w:cs="Tahoma"/>
          <w:b/>
          <w:bCs/>
          <w:sz w:val="16"/>
          <w:szCs w:val="16"/>
          <w:lang w:val="el-GR"/>
        </w:rPr>
      </w:pPr>
    </w:p>
    <w:tbl>
      <w:tblPr>
        <w:tblStyle w:val="aff1"/>
        <w:tblW w:w="0" w:type="auto"/>
        <w:jc w:val="center"/>
        <w:tblLayout w:type="fixed"/>
        <w:tblLook w:val="04A0" w:firstRow="1" w:lastRow="0" w:firstColumn="1" w:lastColumn="0" w:noHBand="0" w:noVBand="1"/>
      </w:tblPr>
      <w:tblGrid>
        <w:gridCol w:w="704"/>
        <w:gridCol w:w="3544"/>
        <w:gridCol w:w="1417"/>
        <w:gridCol w:w="3685"/>
      </w:tblGrid>
      <w:tr w:rsidR="00B90B4D" w:rsidRPr="00D15C57" w14:paraId="536DFE59" w14:textId="77777777" w:rsidTr="00D15C57">
        <w:trPr>
          <w:jc w:val="center"/>
        </w:trPr>
        <w:tc>
          <w:tcPr>
            <w:tcW w:w="704" w:type="dxa"/>
            <w:shd w:val="clear" w:color="auto" w:fill="D9D9D9" w:themeFill="background1" w:themeFillShade="D9"/>
            <w:vAlign w:val="center"/>
          </w:tcPr>
          <w:p w14:paraId="20FA0B87" w14:textId="77777777" w:rsidR="00B90B4D" w:rsidRPr="00D15C57" w:rsidRDefault="00B90B4D" w:rsidP="00E20A33">
            <w:pPr>
              <w:spacing w:line="276" w:lineRule="auto"/>
              <w:jc w:val="center"/>
              <w:rPr>
                <w:rFonts w:eastAsia="Tahoma"/>
                <w:b/>
                <w:bCs/>
                <w:lang w:val="en-US" w:bidi="he-IL"/>
              </w:rPr>
            </w:pPr>
            <w:r w:rsidRPr="00D15C57">
              <w:rPr>
                <w:rFonts w:eastAsia="Tahoma"/>
                <w:b/>
                <w:bCs/>
                <w:lang w:val="en-US" w:bidi="he-IL"/>
              </w:rPr>
              <w:t>Α/Α</w:t>
            </w:r>
          </w:p>
        </w:tc>
        <w:tc>
          <w:tcPr>
            <w:tcW w:w="3544" w:type="dxa"/>
            <w:shd w:val="clear" w:color="auto" w:fill="D9D9D9" w:themeFill="background1" w:themeFillShade="D9"/>
            <w:vAlign w:val="center"/>
          </w:tcPr>
          <w:p w14:paraId="339901E6" w14:textId="77777777" w:rsidR="00B90B4D" w:rsidRPr="00D15C57" w:rsidRDefault="00B90B4D" w:rsidP="00E20A33">
            <w:pPr>
              <w:spacing w:line="276" w:lineRule="auto"/>
              <w:jc w:val="center"/>
              <w:rPr>
                <w:rFonts w:eastAsia="Tahoma"/>
                <w:b/>
                <w:bCs/>
                <w:lang w:val="en-US" w:bidi="he-IL"/>
              </w:rPr>
            </w:pPr>
            <w:r w:rsidRPr="00D15C57">
              <w:rPr>
                <w:rFonts w:eastAsia="Tahoma"/>
                <w:b/>
                <w:bCs/>
                <w:lang w:val="en-US" w:bidi="he-IL"/>
              </w:rPr>
              <w:t>Υπηρεσίες Τεχνικής Υποστήριξης</w:t>
            </w:r>
          </w:p>
        </w:tc>
        <w:tc>
          <w:tcPr>
            <w:tcW w:w="1417" w:type="dxa"/>
            <w:shd w:val="clear" w:color="auto" w:fill="D9D9D9" w:themeFill="background1" w:themeFillShade="D9"/>
            <w:vAlign w:val="center"/>
          </w:tcPr>
          <w:p w14:paraId="0FEAB5D1" w14:textId="77777777" w:rsidR="00B90B4D" w:rsidRPr="00D15C57" w:rsidRDefault="00B90B4D" w:rsidP="00E20A33">
            <w:pPr>
              <w:spacing w:line="276" w:lineRule="auto"/>
              <w:jc w:val="center"/>
              <w:rPr>
                <w:rFonts w:eastAsia="Tahoma"/>
                <w:b/>
                <w:bCs/>
                <w:lang w:val="en-US" w:bidi="he-IL"/>
              </w:rPr>
            </w:pPr>
            <w:r w:rsidRPr="00D15C57">
              <w:rPr>
                <w:rFonts w:eastAsia="Tahoma"/>
                <w:b/>
                <w:bCs/>
                <w:lang w:val="en-US" w:bidi="he-IL"/>
              </w:rPr>
              <w:t>Αριθμός Ανθρωποωρών</w:t>
            </w:r>
          </w:p>
        </w:tc>
        <w:tc>
          <w:tcPr>
            <w:tcW w:w="3685" w:type="dxa"/>
            <w:shd w:val="clear" w:color="auto" w:fill="D9D9D9" w:themeFill="background1" w:themeFillShade="D9"/>
            <w:vAlign w:val="center"/>
          </w:tcPr>
          <w:p w14:paraId="3A4DBD90" w14:textId="0103F7B2" w:rsidR="00B90B4D" w:rsidRPr="00D15C57" w:rsidRDefault="00B90B4D" w:rsidP="00E20A33">
            <w:pPr>
              <w:spacing w:line="276" w:lineRule="auto"/>
              <w:jc w:val="center"/>
              <w:rPr>
                <w:rFonts w:eastAsia="Tahoma"/>
                <w:b/>
                <w:bCs/>
                <w:lang w:val="en-US" w:bidi="he-IL"/>
              </w:rPr>
            </w:pPr>
            <w:r w:rsidRPr="00D15C57">
              <w:rPr>
                <w:rFonts w:eastAsia="Tahoma"/>
                <w:b/>
                <w:bCs/>
                <w:lang w:val="en-US" w:bidi="he-IL"/>
              </w:rPr>
              <w:t>Χρόνος Παροχής Υπηρεσιών</w:t>
            </w:r>
          </w:p>
        </w:tc>
      </w:tr>
      <w:tr w:rsidR="00B90B4D" w:rsidRPr="00B24CE7" w14:paraId="7A918613" w14:textId="77777777" w:rsidTr="00D15C57">
        <w:trPr>
          <w:jc w:val="center"/>
        </w:trPr>
        <w:tc>
          <w:tcPr>
            <w:tcW w:w="704" w:type="dxa"/>
            <w:vAlign w:val="center"/>
          </w:tcPr>
          <w:p w14:paraId="3DC38FA6" w14:textId="77777777" w:rsidR="00B90B4D" w:rsidRPr="00484353" w:rsidRDefault="00B90B4D" w:rsidP="00E20A33">
            <w:pPr>
              <w:spacing w:line="276" w:lineRule="auto"/>
              <w:jc w:val="center"/>
              <w:rPr>
                <w:rFonts w:eastAsia="SimSun" w:cs="Tahoma"/>
                <w:sz w:val="20"/>
                <w:szCs w:val="20"/>
                <w:lang w:val="el-GR"/>
              </w:rPr>
            </w:pPr>
            <w:r w:rsidRPr="00484353">
              <w:rPr>
                <w:rFonts w:eastAsia="SimSun" w:cs="Tahoma"/>
                <w:sz w:val="20"/>
                <w:szCs w:val="20"/>
                <w:lang w:val="el-GR"/>
              </w:rPr>
              <w:t>1</w:t>
            </w:r>
          </w:p>
        </w:tc>
        <w:tc>
          <w:tcPr>
            <w:tcW w:w="3544" w:type="dxa"/>
            <w:vAlign w:val="center"/>
          </w:tcPr>
          <w:p w14:paraId="126A9BB0" w14:textId="464620D4" w:rsidR="00B90B4D" w:rsidRPr="0087123F" w:rsidRDefault="60C39064" w:rsidP="008B0026">
            <w:pPr>
              <w:spacing w:line="276" w:lineRule="auto"/>
              <w:jc w:val="center"/>
              <w:rPr>
                <w:rFonts w:eastAsia="Tahoma"/>
                <w:lang w:val="el-GR" w:bidi="he-IL"/>
              </w:rPr>
            </w:pPr>
            <w:r w:rsidRPr="0087123F">
              <w:rPr>
                <w:rFonts w:eastAsia="Tahoma"/>
                <w:lang w:val="el-GR" w:bidi="he-IL"/>
              </w:rPr>
              <w:t xml:space="preserve">Παροχή υπηρεσιών υποστήριξης λογισμικού </w:t>
            </w:r>
            <w:r w:rsidRPr="008B0026">
              <w:rPr>
                <w:rFonts w:eastAsia="Tahoma"/>
                <w:lang w:val="en-US" w:bidi="he-IL"/>
              </w:rPr>
              <w:t>Microsoft</w:t>
            </w:r>
          </w:p>
        </w:tc>
        <w:tc>
          <w:tcPr>
            <w:tcW w:w="1417" w:type="dxa"/>
            <w:vAlign w:val="center"/>
          </w:tcPr>
          <w:p w14:paraId="1EE37440" w14:textId="66283460" w:rsidR="00B90B4D" w:rsidRPr="008B0026" w:rsidRDefault="009A3160" w:rsidP="00E20A33">
            <w:pPr>
              <w:spacing w:line="276" w:lineRule="auto"/>
              <w:jc w:val="center"/>
              <w:rPr>
                <w:rFonts w:eastAsia="Tahoma"/>
                <w:lang w:val="en-US" w:bidi="he-IL"/>
              </w:rPr>
            </w:pPr>
            <w:r w:rsidRPr="008B0026">
              <w:rPr>
                <w:rFonts w:eastAsia="Tahoma"/>
                <w:lang w:val="en-US" w:bidi="he-IL"/>
              </w:rPr>
              <w:t>120</w:t>
            </w:r>
          </w:p>
        </w:tc>
        <w:tc>
          <w:tcPr>
            <w:tcW w:w="3685" w:type="dxa"/>
            <w:vAlign w:val="center"/>
          </w:tcPr>
          <w:p w14:paraId="16EF6F67" w14:textId="5A870419" w:rsidR="00B90B4D" w:rsidRPr="0087123F" w:rsidRDefault="00B90B4D" w:rsidP="00E20A33">
            <w:pPr>
              <w:spacing w:line="276" w:lineRule="auto"/>
              <w:jc w:val="center"/>
              <w:rPr>
                <w:rFonts w:eastAsia="Tahoma"/>
                <w:lang w:val="el-GR" w:bidi="he-IL"/>
              </w:rPr>
            </w:pPr>
            <w:r w:rsidRPr="0087123F">
              <w:rPr>
                <w:rFonts w:eastAsia="Tahoma"/>
                <w:lang w:val="el-GR" w:bidi="he-IL"/>
              </w:rPr>
              <w:t xml:space="preserve">Οι υπηρεσίες θα παρέχονται </w:t>
            </w:r>
            <w:r w:rsidR="00A643B9" w:rsidRPr="0087123F">
              <w:rPr>
                <w:rFonts w:eastAsia="Tahoma"/>
                <w:lang w:val="el-GR" w:bidi="he-IL"/>
              </w:rPr>
              <w:t>για 12 μήνες μέχρι</w:t>
            </w:r>
            <w:r w:rsidRPr="0087123F">
              <w:rPr>
                <w:rFonts w:eastAsia="Tahoma"/>
                <w:lang w:val="el-GR" w:bidi="he-IL"/>
              </w:rPr>
              <w:t xml:space="preserve"> αναλώσεώς τους και έως τη λήξη του έργου.</w:t>
            </w:r>
          </w:p>
        </w:tc>
      </w:tr>
    </w:tbl>
    <w:p w14:paraId="3BD187EE"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Πίνακας (ΙΙ): Υπηρεσίες</w:t>
      </w:r>
    </w:p>
    <w:p w14:paraId="1EECBFA3" w14:textId="556E696D" w:rsidR="00DF1B61" w:rsidRDefault="00DF1B61" w:rsidP="00DF1B61">
      <w:pPr>
        <w:spacing w:line="276" w:lineRule="auto"/>
        <w:rPr>
          <w:rFonts w:eastAsia="SimSun" w:cs="Tahoma"/>
          <w:lang w:val="el-GR"/>
        </w:rPr>
      </w:pPr>
      <w:bookmarkStart w:id="307" w:name="_Hlk131615019"/>
    </w:p>
    <w:p w14:paraId="415846E7" w14:textId="77777777" w:rsidR="00C10410" w:rsidRDefault="00C10410" w:rsidP="202C8649">
      <w:pPr>
        <w:spacing w:line="276" w:lineRule="auto"/>
        <w:rPr>
          <w:rFonts w:eastAsia="SimSun" w:cs="Tahoma"/>
          <w:lang w:val="el-GR"/>
        </w:rPr>
      </w:pPr>
    </w:p>
    <w:tbl>
      <w:tblPr>
        <w:tblStyle w:val="TableGrid1"/>
        <w:tblW w:w="0" w:type="auto"/>
        <w:tblLayout w:type="fixed"/>
        <w:tblLook w:val="0000" w:firstRow="0" w:lastRow="0" w:firstColumn="0" w:lastColumn="0" w:noHBand="0" w:noVBand="0"/>
      </w:tblPr>
      <w:tblGrid>
        <w:gridCol w:w="2916"/>
        <w:gridCol w:w="2916"/>
        <w:gridCol w:w="3661"/>
      </w:tblGrid>
      <w:tr w:rsidR="005570BB" w:rsidRPr="00C10410" w14:paraId="14A3A7B5" w14:textId="77777777" w:rsidTr="00601EE5">
        <w:trPr>
          <w:trHeight w:val="107"/>
        </w:trPr>
        <w:tc>
          <w:tcPr>
            <w:tcW w:w="9493" w:type="dxa"/>
            <w:gridSpan w:val="3"/>
            <w:shd w:val="clear" w:color="auto" w:fill="D9D9D9" w:themeFill="background1" w:themeFillShade="D9"/>
          </w:tcPr>
          <w:p w14:paraId="05FEA243" w14:textId="77777777" w:rsidR="00C10410" w:rsidRPr="00C10410" w:rsidRDefault="00C10410" w:rsidP="202C8649">
            <w:pPr>
              <w:spacing w:line="276" w:lineRule="auto"/>
              <w:rPr>
                <w:rFonts w:eastAsia="SimSun" w:cs="Tahoma"/>
                <w:lang w:val="en-US"/>
              </w:rPr>
            </w:pPr>
            <w:r w:rsidRPr="202C8649">
              <w:rPr>
                <w:rFonts w:eastAsia="SimSun" w:cs="Tahoma"/>
                <w:b/>
                <w:bCs/>
                <w:lang w:val="en-US"/>
              </w:rPr>
              <w:t xml:space="preserve">ΠΑΡΟΧΗ ΥΠΗΡΕΣΙΩΝ ΥΠΟΣΤΗΡΙΞΗΣ </w:t>
            </w:r>
          </w:p>
        </w:tc>
      </w:tr>
      <w:tr w:rsidR="00033DCD" w:rsidRPr="00C10410" w14:paraId="75AF92F3" w14:textId="77777777" w:rsidTr="00601EE5">
        <w:trPr>
          <w:trHeight w:val="107"/>
        </w:trPr>
        <w:tc>
          <w:tcPr>
            <w:tcW w:w="2916" w:type="dxa"/>
            <w:shd w:val="clear" w:color="auto" w:fill="D9D9D9" w:themeFill="background1" w:themeFillShade="D9"/>
          </w:tcPr>
          <w:p w14:paraId="65657A2C" w14:textId="77777777" w:rsidR="00C10410" w:rsidRPr="00C10410" w:rsidRDefault="00C10410" w:rsidP="202C8649">
            <w:pPr>
              <w:spacing w:line="276" w:lineRule="auto"/>
              <w:rPr>
                <w:rFonts w:eastAsia="SimSun" w:cs="Tahoma"/>
                <w:lang w:val="en-US"/>
              </w:rPr>
            </w:pPr>
            <w:r w:rsidRPr="202C8649">
              <w:rPr>
                <w:rFonts w:eastAsia="SimSun" w:cs="Tahoma"/>
                <w:b/>
                <w:bCs/>
                <w:lang w:val="en-US"/>
              </w:rPr>
              <w:t xml:space="preserve">α/α </w:t>
            </w:r>
          </w:p>
        </w:tc>
        <w:tc>
          <w:tcPr>
            <w:tcW w:w="2916" w:type="dxa"/>
            <w:shd w:val="clear" w:color="auto" w:fill="D9D9D9" w:themeFill="background1" w:themeFillShade="D9"/>
          </w:tcPr>
          <w:p w14:paraId="010CDA1E" w14:textId="77777777" w:rsidR="00C10410" w:rsidRPr="00C10410" w:rsidRDefault="00C10410" w:rsidP="202C8649">
            <w:pPr>
              <w:spacing w:line="276" w:lineRule="auto"/>
              <w:rPr>
                <w:rFonts w:eastAsia="SimSun" w:cs="Tahoma"/>
                <w:lang w:val="en-US"/>
              </w:rPr>
            </w:pPr>
            <w:r w:rsidRPr="202C8649">
              <w:rPr>
                <w:rFonts w:eastAsia="SimSun" w:cs="Tahoma"/>
                <w:b/>
                <w:bCs/>
                <w:lang w:val="en-US"/>
              </w:rPr>
              <w:t xml:space="preserve">Κατηγορία Υπηρεσιών </w:t>
            </w:r>
          </w:p>
        </w:tc>
        <w:tc>
          <w:tcPr>
            <w:tcW w:w="3661" w:type="dxa"/>
            <w:shd w:val="clear" w:color="auto" w:fill="D9D9D9" w:themeFill="background1" w:themeFillShade="D9"/>
          </w:tcPr>
          <w:p w14:paraId="651870E3" w14:textId="77777777" w:rsidR="00C10410" w:rsidRPr="00C10410" w:rsidRDefault="00C10410" w:rsidP="202C8649">
            <w:pPr>
              <w:spacing w:line="276" w:lineRule="auto"/>
              <w:rPr>
                <w:rFonts w:eastAsia="SimSun" w:cs="Tahoma"/>
                <w:lang w:val="en-US"/>
              </w:rPr>
            </w:pPr>
            <w:r w:rsidRPr="202C8649">
              <w:rPr>
                <w:rFonts w:eastAsia="SimSun" w:cs="Tahoma"/>
                <w:b/>
                <w:bCs/>
                <w:lang w:val="en-US"/>
              </w:rPr>
              <w:t xml:space="preserve">Ελάχιστη Ποσότητα Α/Ω </w:t>
            </w:r>
          </w:p>
        </w:tc>
      </w:tr>
      <w:tr w:rsidR="00033DCD" w:rsidRPr="00C10410" w14:paraId="1982400B" w14:textId="77777777" w:rsidTr="00601EE5">
        <w:trPr>
          <w:trHeight w:val="259"/>
        </w:trPr>
        <w:tc>
          <w:tcPr>
            <w:tcW w:w="2916" w:type="dxa"/>
          </w:tcPr>
          <w:p w14:paraId="6BA55B74" w14:textId="77777777" w:rsidR="00C10410" w:rsidRPr="00C10410" w:rsidRDefault="00C10410" w:rsidP="202C8649">
            <w:pPr>
              <w:spacing w:line="276" w:lineRule="auto"/>
              <w:rPr>
                <w:rFonts w:eastAsia="SimSun" w:cs="Tahoma"/>
                <w:lang w:val="en-US"/>
              </w:rPr>
            </w:pPr>
            <w:r w:rsidRPr="202C8649">
              <w:rPr>
                <w:rFonts w:eastAsia="SimSun" w:cs="Tahoma"/>
                <w:lang w:val="en-US"/>
              </w:rPr>
              <w:t xml:space="preserve">1 </w:t>
            </w:r>
          </w:p>
        </w:tc>
        <w:tc>
          <w:tcPr>
            <w:tcW w:w="2916" w:type="dxa"/>
          </w:tcPr>
          <w:p w14:paraId="41B24FA0" w14:textId="383DBE1C" w:rsidR="00C10410" w:rsidRPr="00C10410" w:rsidRDefault="009A3160" w:rsidP="202C8649">
            <w:pPr>
              <w:spacing w:line="276" w:lineRule="auto"/>
              <w:rPr>
                <w:rFonts w:eastAsia="SimSun" w:cs="Tahoma"/>
                <w:lang w:val="el-GR"/>
              </w:rPr>
            </w:pPr>
            <w:r w:rsidRPr="009A3160">
              <w:rPr>
                <w:rFonts w:eastAsia="SimSun" w:cs="Tahoma"/>
                <w:lang w:val="el-GR"/>
              </w:rPr>
              <w:t>Παροχή υπηρεσιών υποστήριξης λογισμικού Microsoft</w:t>
            </w:r>
          </w:p>
        </w:tc>
        <w:tc>
          <w:tcPr>
            <w:tcW w:w="3661" w:type="dxa"/>
          </w:tcPr>
          <w:p w14:paraId="70A588E9" w14:textId="5AD8EEB6" w:rsidR="00C10410" w:rsidRPr="00C10410" w:rsidRDefault="009A3160" w:rsidP="202C8649">
            <w:pPr>
              <w:spacing w:line="276" w:lineRule="auto"/>
              <w:rPr>
                <w:rFonts w:eastAsia="SimSun" w:cs="Tahoma"/>
                <w:lang w:val="en-US"/>
              </w:rPr>
            </w:pPr>
            <w:r>
              <w:rPr>
                <w:rFonts w:eastAsia="SimSun" w:cs="Tahoma"/>
                <w:lang w:val="el-GR"/>
              </w:rPr>
              <w:t>120</w:t>
            </w:r>
            <w:r w:rsidR="00C10410" w:rsidRPr="202C8649">
              <w:rPr>
                <w:rFonts w:eastAsia="SimSun" w:cs="Tahoma"/>
                <w:lang w:val="en-US"/>
              </w:rPr>
              <w:t xml:space="preserve"> </w:t>
            </w:r>
          </w:p>
        </w:tc>
      </w:tr>
    </w:tbl>
    <w:p w14:paraId="39CFCFB2" w14:textId="77777777" w:rsidR="00C10410" w:rsidRDefault="00C10410" w:rsidP="202C8649">
      <w:pPr>
        <w:spacing w:line="276" w:lineRule="auto"/>
        <w:rPr>
          <w:rFonts w:eastAsia="SimSun" w:cs="Tahoma"/>
          <w:lang w:val="el-GR"/>
        </w:rPr>
      </w:pPr>
    </w:p>
    <w:p w14:paraId="46320E5C" w14:textId="77777777" w:rsidR="00C10410" w:rsidRPr="00C10410" w:rsidRDefault="00C10410" w:rsidP="00DF1B61">
      <w:pPr>
        <w:spacing w:line="276" w:lineRule="auto"/>
        <w:rPr>
          <w:rFonts w:eastAsia="SimSun" w:cs="Tahoma"/>
          <w:szCs w:val="22"/>
          <w:lang w:val="el-GR"/>
        </w:rPr>
      </w:pPr>
    </w:p>
    <w:p w14:paraId="72159834" w14:textId="77777777" w:rsidR="001A5E06" w:rsidRPr="001A5E06" w:rsidRDefault="001A5E06" w:rsidP="001A5E06">
      <w:pPr>
        <w:spacing w:line="276" w:lineRule="auto"/>
        <w:rPr>
          <w:rFonts w:eastAsia="SimSun" w:cs="Tahoma"/>
          <w:szCs w:val="22"/>
          <w:lang w:val="el-GR"/>
        </w:rPr>
      </w:pPr>
      <w:r w:rsidRPr="001A5E06">
        <w:rPr>
          <w:rFonts w:eastAsia="SimSun" w:cs="Tahoma"/>
          <w:szCs w:val="22"/>
          <w:lang w:val="el-GR"/>
        </w:rPr>
        <w:t xml:space="preserve">Οι άδειες πακέτων λογισμικού και οι  παρεχόμενες υπηρεσίες κατατάσσονται στους ακόλουθους κωδικούς του Κοινού Λεξιλογίου δημοσίων συμβάσεων (CPV): </w:t>
      </w:r>
    </w:p>
    <w:p w14:paraId="6C41A3C0" w14:textId="055A9748" w:rsidR="00795AFB" w:rsidRPr="00795AFB" w:rsidRDefault="00795AFB" w:rsidP="00795AFB">
      <w:pPr>
        <w:spacing w:line="276" w:lineRule="auto"/>
        <w:rPr>
          <w:rFonts w:eastAsia="SimSun" w:cs="Tahoma"/>
          <w:b/>
          <w:bCs/>
          <w:szCs w:val="22"/>
          <w:lang w:val="el-GR"/>
        </w:rPr>
      </w:pPr>
      <w:r w:rsidRPr="00795AFB">
        <w:rPr>
          <w:rFonts w:eastAsia="SimSun" w:cs="Tahoma"/>
          <w:b/>
          <w:bCs/>
          <w:szCs w:val="22"/>
          <w:lang w:val="el-GR"/>
        </w:rPr>
        <w:t xml:space="preserve">CPV: 48000000-8 </w:t>
      </w:r>
      <w:r w:rsidRPr="00795AFB">
        <w:rPr>
          <w:rFonts w:eastAsia="SimSun" w:cs="Tahoma"/>
          <w:szCs w:val="22"/>
          <w:lang w:val="el-GR"/>
        </w:rPr>
        <w:t>Πακέτα λογισμικού και συστήματα πληροφορικής</w:t>
      </w:r>
    </w:p>
    <w:p w14:paraId="479C0A3B" w14:textId="77777777" w:rsidR="001A5E06" w:rsidRPr="001A5E06" w:rsidRDefault="001A5E06" w:rsidP="001A5E06">
      <w:pPr>
        <w:spacing w:line="276" w:lineRule="auto"/>
        <w:rPr>
          <w:rFonts w:eastAsia="SimSun" w:cs="Tahoma"/>
          <w:szCs w:val="22"/>
          <w:lang w:val="el-GR"/>
        </w:rPr>
      </w:pPr>
      <w:r w:rsidRPr="001A5E06">
        <w:rPr>
          <w:rFonts w:eastAsia="SimSun" w:cs="Tahoma"/>
          <w:b/>
          <w:bCs/>
          <w:szCs w:val="22"/>
          <w:lang w:val="el-GR"/>
        </w:rPr>
        <w:t>72261000-2</w:t>
      </w:r>
      <w:r w:rsidRPr="001A5E06">
        <w:rPr>
          <w:rFonts w:eastAsia="SimSun" w:cs="Tahoma"/>
          <w:szCs w:val="22"/>
          <w:lang w:val="el-GR"/>
        </w:rPr>
        <w:t xml:space="preserve"> </w:t>
      </w:r>
      <w:r w:rsidRPr="001A5E06">
        <w:rPr>
          <w:rFonts w:eastAsia="SimSun" w:cs="Tahoma"/>
          <w:szCs w:val="22"/>
          <w:lang w:val="el-GR"/>
        </w:rPr>
        <w:tab/>
        <w:t>Υπηρεσίες υποστήριξης λογισμικού</w:t>
      </w:r>
    </w:p>
    <w:p w14:paraId="057CE4C4" w14:textId="77777777" w:rsidR="001A5E06" w:rsidRPr="00DF1B61" w:rsidRDefault="001A5E06" w:rsidP="00DF1B61">
      <w:pPr>
        <w:spacing w:line="276" w:lineRule="auto"/>
        <w:rPr>
          <w:rFonts w:eastAsia="SimSun" w:cs="Tahoma"/>
          <w:szCs w:val="22"/>
          <w:lang w:val="el-GR"/>
        </w:rPr>
      </w:pPr>
    </w:p>
    <w:bookmarkEnd w:id="307"/>
    <w:p w14:paraId="1D2D19D7" w14:textId="5C7B0934"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συγκεκριμένη προμήθεια αφορά σε:</w:t>
      </w:r>
    </w:p>
    <w:p w14:paraId="1DC02EF7" w14:textId="4F229E3B" w:rsidR="000444DA" w:rsidRPr="00DF1B61" w:rsidRDefault="000444DA" w:rsidP="000444DA">
      <w:pPr>
        <w:numPr>
          <w:ilvl w:val="0"/>
          <w:numId w:val="30"/>
        </w:numPr>
        <w:spacing w:line="276" w:lineRule="auto"/>
        <w:rPr>
          <w:rFonts w:eastAsia="SimSun" w:cs="Tahoma"/>
          <w:lang w:val="el-GR"/>
        </w:rPr>
      </w:pPr>
      <w:r w:rsidRPr="3F31674B">
        <w:rPr>
          <w:rFonts w:eastAsia="SimSun" w:cs="Tahoma"/>
          <w:lang w:val="el-GR"/>
        </w:rPr>
        <w:t>Προμήθεια</w:t>
      </w:r>
      <w:r w:rsidRPr="3F31674B">
        <w:rPr>
          <w:rFonts w:eastAsia="SimSun" w:cs="Tahoma"/>
          <w:lang w:val="en-US"/>
        </w:rPr>
        <w:t xml:space="preserve"> </w:t>
      </w:r>
      <w:r w:rsidR="00520DE8">
        <w:rPr>
          <w:rFonts w:eastAsia="SimSun" w:cs="Tahoma"/>
          <w:b/>
          <w:bCs/>
          <w:lang w:val="en-US"/>
        </w:rPr>
        <w:t>90</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lang w:val="en-US"/>
        </w:rPr>
        <w:t xml:space="preserve"> </w:t>
      </w:r>
      <w:r w:rsidRPr="3F31674B">
        <w:rPr>
          <w:rFonts w:eastAsia="SimSun" w:cs="Tahoma"/>
          <w:b/>
          <w:bCs/>
          <w:lang w:val="en-US"/>
        </w:rPr>
        <w:t>(NCE) Exchange Online (Plan 1).</w:t>
      </w:r>
      <w:r w:rsidRPr="3F31674B">
        <w:rPr>
          <w:rFonts w:eastAsia="SimSun" w:cs="Tahoma"/>
          <w:lang w:val="en-US"/>
        </w:rPr>
        <w:t xml:space="preserve"> </w:t>
      </w:r>
      <w:r w:rsidRPr="3F31674B">
        <w:rPr>
          <w:rFonts w:eastAsia="SimSun" w:cs="Tahoma"/>
          <w:lang w:val="el-GR"/>
        </w:rPr>
        <w:t>Οι 90 άδειες αφορούν την προμήθεια για την κάλυψη αυξημένων αναγκών της ΚτΠ ΜΑΕ.</w:t>
      </w:r>
    </w:p>
    <w:p w14:paraId="70D688C7" w14:textId="77777777" w:rsidR="000444DA" w:rsidRPr="00DF1B61" w:rsidRDefault="000444DA" w:rsidP="000444DA">
      <w:pPr>
        <w:spacing w:line="276" w:lineRule="auto"/>
        <w:rPr>
          <w:rFonts w:eastAsia="SimSun" w:cs="Tahoma"/>
          <w:bCs/>
          <w:szCs w:val="22"/>
          <w:u w:val="single"/>
          <w:lang w:val="el-GR"/>
        </w:rPr>
      </w:pPr>
      <w:r w:rsidRPr="00DF1B61">
        <w:rPr>
          <w:rFonts w:eastAsia="SimSun" w:cs="Tahoma"/>
          <w:bCs/>
          <w:szCs w:val="22"/>
          <w:u w:val="single"/>
          <w:lang w:val="el-GR"/>
        </w:rPr>
        <w:t xml:space="preserve">Γενική περιγραφή της άδειας: </w:t>
      </w:r>
    </w:p>
    <w:p w14:paraId="714A2C55" w14:textId="77777777" w:rsidR="000444DA" w:rsidRPr="00DF1B61" w:rsidRDefault="000444DA" w:rsidP="000444DA">
      <w:pPr>
        <w:spacing w:line="276" w:lineRule="auto"/>
        <w:rPr>
          <w:rFonts w:eastAsia="SimSun" w:cs="Tahoma"/>
          <w:bCs/>
          <w:szCs w:val="22"/>
          <w:lang w:val="el-GR"/>
        </w:rPr>
      </w:pPr>
      <w:r w:rsidRPr="00DF1B61">
        <w:rPr>
          <w:rFonts w:eastAsia="SimSun" w:cs="Tahoma"/>
          <w:bCs/>
          <w:szCs w:val="22"/>
          <w:lang w:val="el-GR"/>
        </w:rPr>
        <w:t>Το Exchange Online συμβάλλει στην προστασία των πληροφ</w:t>
      </w:r>
      <w:r w:rsidRPr="00DF1B61">
        <w:rPr>
          <w:rFonts w:eastAsia="SimSun" w:cs="Tahoma"/>
          <w:bCs/>
          <w:szCs w:val="22"/>
          <w:lang w:val="el-GR"/>
        </w:rPr>
        <w:softHyphen/>
        <w:t>οριών  με προηγμένες δυνατότητες. Το φιλτράρισμα λογισμικού κακόβουλης λειτουργίας και ανεπιθύμητης αλληλογραφίας προστατεύει τα γραμματοκιβώτια.</w:t>
      </w:r>
    </w:p>
    <w:p w14:paraId="4593A467" w14:textId="77777777" w:rsidR="000444DA" w:rsidRPr="00DF1B61" w:rsidRDefault="000444DA" w:rsidP="000444DA">
      <w:pPr>
        <w:spacing w:line="276" w:lineRule="auto"/>
        <w:rPr>
          <w:rFonts w:eastAsia="SimSun" w:cs="Tahoma"/>
          <w:bCs/>
          <w:szCs w:val="22"/>
          <w:lang w:val="el-GR"/>
        </w:rPr>
      </w:pPr>
      <w:r w:rsidRPr="00DF1B61">
        <w:rPr>
          <w:rFonts w:eastAsia="SimSun" w:cs="Tahoma"/>
          <w:bCs/>
          <w:szCs w:val="22"/>
          <w:lang w:val="el-GR"/>
        </w:rPr>
        <w:t>Μεταξύ άλλων το συγκεκριμένο πακέτο παρέχει:</w:t>
      </w:r>
    </w:p>
    <w:p w14:paraId="4C16D012" w14:textId="77777777" w:rsidR="000444DA" w:rsidRPr="00DF1B61" w:rsidRDefault="000444DA" w:rsidP="000444DA">
      <w:pPr>
        <w:spacing w:line="276" w:lineRule="auto"/>
        <w:rPr>
          <w:rFonts w:eastAsia="SimSun" w:cs="Tahoma"/>
          <w:lang w:val="el-GR"/>
        </w:rPr>
      </w:pPr>
      <w:r w:rsidRPr="3F31674B">
        <w:rPr>
          <w:rFonts w:eastAsia="SimSun" w:cs="Tahoma"/>
          <w:lang w:val="el-GR"/>
        </w:rPr>
        <w:t xml:space="preserve">Κέντρο διαχείρισης, Ασφάλεια σε όλες τις συσκευές, Πρόσβαση από οπουδήποτε, </w:t>
      </w:r>
      <w:r w:rsidRPr="3F31674B">
        <w:rPr>
          <w:rFonts w:eastAsia="SimSun" w:cs="Tahoma"/>
          <w:lang w:val="en-US"/>
        </w:rPr>
        <w:t>Microsoft</w:t>
      </w:r>
      <w:r w:rsidRPr="3F31674B">
        <w:rPr>
          <w:rFonts w:eastAsia="SimSun" w:cs="Tahoma"/>
          <w:lang w:val="el-GR"/>
        </w:rPr>
        <w:t xml:space="preserve"> </w:t>
      </w:r>
      <w:r w:rsidRPr="3F31674B">
        <w:rPr>
          <w:rFonts w:eastAsia="SimSun" w:cs="Tahoma"/>
          <w:lang w:val="en-US"/>
        </w:rPr>
        <w:t>FastTrack</w:t>
      </w:r>
      <w:r w:rsidRPr="3F31674B">
        <w:rPr>
          <w:rFonts w:eastAsia="SimSun" w:cs="Tahoma"/>
          <w:lang w:val="el-GR"/>
        </w:rPr>
        <w:t xml:space="preserve"> για </w:t>
      </w:r>
      <w:r w:rsidRPr="3F31674B">
        <w:rPr>
          <w:rFonts w:eastAsia="SimSun" w:cs="Tahoma"/>
          <w:lang w:val="en-US"/>
        </w:rPr>
        <w:t>Microsoft</w:t>
      </w:r>
      <w:r w:rsidRPr="3F31674B">
        <w:rPr>
          <w:rFonts w:eastAsia="SimSun" w:cs="Tahoma"/>
          <w:lang w:val="el-GR"/>
        </w:rPr>
        <w:t xml:space="preserve"> 365, Διασφαλίσεις δεδομένων, </w:t>
      </w:r>
      <w:r w:rsidRPr="3F31674B">
        <w:rPr>
          <w:rFonts w:eastAsia="SimSun" w:cs="Tahoma"/>
          <w:lang w:val="en-US"/>
        </w:rPr>
        <w:t>eDiscovery</w:t>
      </w:r>
      <w:r w:rsidRPr="3F31674B">
        <w:rPr>
          <w:rFonts w:eastAsia="SimSun" w:cs="Tahoma"/>
          <w:lang w:val="el-GR"/>
        </w:rPr>
        <w:t xml:space="preserve">, Τηλεφωνική υποστήριξη επιπέδου </w:t>
      </w:r>
      <w:r w:rsidRPr="3F31674B">
        <w:rPr>
          <w:rFonts w:eastAsia="SimSun" w:cs="Tahoma"/>
          <w:lang w:val="en-US"/>
        </w:rPr>
        <w:t>IT</w:t>
      </w:r>
      <w:r w:rsidRPr="3F31674B">
        <w:rPr>
          <w:rFonts w:eastAsia="SimSun" w:cs="Tahoma"/>
          <w:lang w:val="el-GR"/>
        </w:rPr>
        <w:t xml:space="preserve">, </w:t>
      </w:r>
      <w:r w:rsidRPr="3F31674B">
        <w:rPr>
          <w:rFonts w:eastAsia="SimSun" w:cs="Tahoma"/>
          <w:lang w:val="el-GR"/>
        </w:rPr>
        <w:lastRenderedPageBreak/>
        <w:t xml:space="preserve">Αρχειοθήκη διατήρησης, Ενοποίηση με το </w:t>
      </w:r>
      <w:r w:rsidRPr="3F31674B">
        <w:rPr>
          <w:rFonts w:eastAsia="SimSun" w:cs="Tahoma"/>
          <w:lang w:val="en-US"/>
        </w:rPr>
        <w:t>Outlook</w:t>
      </w:r>
      <w:r w:rsidRPr="3F31674B">
        <w:rPr>
          <w:rFonts w:eastAsia="SimSun" w:cs="Tahoma"/>
          <w:lang w:val="el-GR"/>
        </w:rPr>
        <w:t xml:space="preserve"> και δυνατότητες ελέγχου θέσης δεδομένων ανά χρήστη και γεωγραφική περιοχή.</w:t>
      </w:r>
    </w:p>
    <w:p w14:paraId="22391569" w14:textId="7E0826EB" w:rsidR="000444DA" w:rsidRDefault="000444DA" w:rsidP="000444DA">
      <w:pPr>
        <w:numPr>
          <w:ilvl w:val="0"/>
          <w:numId w:val="30"/>
        </w:numPr>
        <w:spacing w:line="276" w:lineRule="auto"/>
        <w:rPr>
          <w:rFonts w:eastAsia="SimSun" w:cs="Tahoma"/>
          <w:lang w:val="el-GR"/>
        </w:rPr>
      </w:pPr>
      <w:r w:rsidRPr="3F31674B">
        <w:rPr>
          <w:rFonts w:eastAsia="SimSun" w:cs="Tahoma"/>
          <w:lang w:val="el-GR"/>
        </w:rPr>
        <w:t>Προμήθεια</w:t>
      </w:r>
      <w:r w:rsidRPr="3F31674B">
        <w:rPr>
          <w:rFonts w:eastAsia="SimSun" w:cs="Tahoma"/>
          <w:lang w:val="en-US"/>
        </w:rPr>
        <w:t xml:space="preserve"> </w:t>
      </w:r>
      <w:r w:rsidRPr="009277F0">
        <w:rPr>
          <w:rFonts w:eastAsia="SimSun" w:cs="Tahoma"/>
          <w:b/>
          <w:bCs/>
          <w:lang w:val="en-US"/>
        </w:rPr>
        <w:t>5</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lang w:val="en-US"/>
        </w:rPr>
        <w:t xml:space="preserve"> </w:t>
      </w:r>
      <w:r w:rsidRPr="3F31674B">
        <w:rPr>
          <w:rFonts w:eastAsia="SimSun" w:cs="Tahoma"/>
          <w:b/>
          <w:bCs/>
          <w:lang w:val="en-US"/>
        </w:rPr>
        <w:t>(NCE) Exchange Online (Plan 2).</w:t>
      </w:r>
      <w:r w:rsidRPr="3F31674B">
        <w:rPr>
          <w:rFonts w:eastAsia="SimSun" w:cs="Tahoma"/>
          <w:lang w:val="en-US"/>
        </w:rPr>
        <w:t xml:space="preserve"> </w:t>
      </w:r>
      <w:r w:rsidRPr="3F31674B">
        <w:rPr>
          <w:rFonts w:eastAsia="SimSun" w:cs="Tahoma"/>
          <w:lang w:val="el-GR"/>
        </w:rPr>
        <w:t>Πιο συγκεκριμένα οι άδειες αυτές θα χρησιμοποιηθούν σε mailboxes τα οποία έχουν μεγαλύτερες ανάγκες σε αποθήκευση και λόγω της αυξημένης του χωρητικότητας είτε σε mailbox storage(100Gb) είτε σε in place-archive (1,5Tb).</w:t>
      </w:r>
    </w:p>
    <w:p w14:paraId="02F732F1" w14:textId="77777777" w:rsidR="000444DA" w:rsidRDefault="000444DA" w:rsidP="000444DA">
      <w:pPr>
        <w:spacing w:line="276" w:lineRule="auto"/>
        <w:rPr>
          <w:rFonts w:eastAsia="SimSun" w:cs="Tahoma"/>
          <w:u w:val="single"/>
          <w:lang w:val="el-GR"/>
        </w:rPr>
      </w:pPr>
      <w:r w:rsidRPr="3F31674B">
        <w:rPr>
          <w:rFonts w:eastAsia="SimSun" w:cs="Tahoma"/>
          <w:u w:val="single"/>
          <w:lang w:val="el-GR"/>
        </w:rPr>
        <w:t xml:space="preserve">Γενική περιγραφή της άδειας: </w:t>
      </w:r>
    </w:p>
    <w:p w14:paraId="6069FA33" w14:textId="77777777" w:rsidR="000444DA" w:rsidRDefault="000444DA" w:rsidP="000444DA">
      <w:pPr>
        <w:spacing w:line="276" w:lineRule="auto"/>
        <w:rPr>
          <w:rFonts w:eastAsia="SimSun" w:cs="Tahoma"/>
          <w:lang w:val="el-GR"/>
        </w:rPr>
      </w:pPr>
      <w:r w:rsidRPr="3F31674B">
        <w:rPr>
          <w:rFonts w:eastAsia="SimSun" w:cs="Tahoma"/>
          <w:lang w:val="el-GR"/>
        </w:rPr>
        <w:t>Το Exchange Online συμβάλλει στην προστασία των πληροφοριών  με προηγμένες δυνατότητες. Το φιλτράρισμα λογισμικού κακόβουλης λειτουργίας και ανεπιθύμητης αλληλογραφίας προστατεύει τα γραμματοκιβώτια.</w:t>
      </w:r>
    </w:p>
    <w:p w14:paraId="5CB06EA3" w14:textId="77777777" w:rsidR="000444DA" w:rsidRDefault="000444DA" w:rsidP="000444DA">
      <w:pPr>
        <w:spacing w:line="276" w:lineRule="auto"/>
        <w:rPr>
          <w:rFonts w:eastAsia="SimSun" w:cs="Tahoma"/>
          <w:lang w:val="el-GR"/>
        </w:rPr>
      </w:pPr>
      <w:r w:rsidRPr="3F31674B">
        <w:rPr>
          <w:rFonts w:eastAsia="SimSun" w:cs="Tahoma"/>
          <w:lang w:val="el-GR"/>
        </w:rPr>
        <w:t>Μεταξύ άλλων το συγκεκριμένο πακέτο παρέχει:</w:t>
      </w:r>
    </w:p>
    <w:p w14:paraId="0DDB25B7" w14:textId="77915A93" w:rsidR="00DF1B61" w:rsidRDefault="000444DA" w:rsidP="000444DA">
      <w:pPr>
        <w:spacing w:line="276" w:lineRule="auto"/>
        <w:rPr>
          <w:rFonts w:eastAsia="SimSun" w:cs="Tahoma"/>
          <w:lang w:val="el-GR"/>
        </w:rPr>
      </w:pPr>
      <w:r w:rsidRPr="3F31674B">
        <w:rPr>
          <w:rFonts w:eastAsia="SimSun" w:cs="Tahoma"/>
          <w:lang w:val="el-GR"/>
        </w:rPr>
        <w:t xml:space="preserve">Κέντρο διαχείρισης, Ασφάλεια σε όλες τις συσκευές, Πρόσβαση από οπουδήποτε, </w:t>
      </w:r>
      <w:r w:rsidRPr="3F31674B">
        <w:rPr>
          <w:rFonts w:eastAsia="SimSun" w:cs="Tahoma"/>
          <w:lang w:val="en-US"/>
        </w:rPr>
        <w:t>Microsoft</w:t>
      </w:r>
      <w:r w:rsidRPr="3F31674B">
        <w:rPr>
          <w:rFonts w:eastAsia="SimSun" w:cs="Tahoma"/>
          <w:lang w:val="el-GR"/>
        </w:rPr>
        <w:t xml:space="preserve"> </w:t>
      </w:r>
      <w:r w:rsidRPr="3F31674B">
        <w:rPr>
          <w:rFonts w:eastAsia="SimSun" w:cs="Tahoma"/>
          <w:lang w:val="en-US"/>
        </w:rPr>
        <w:t>FastTrack</w:t>
      </w:r>
      <w:r w:rsidRPr="3F31674B">
        <w:rPr>
          <w:rFonts w:eastAsia="SimSun" w:cs="Tahoma"/>
          <w:lang w:val="el-GR"/>
        </w:rPr>
        <w:t xml:space="preserve"> για </w:t>
      </w:r>
      <w:r w:rsidRPr="3F31674B">
        <w:rPr>
          <w:rFonts w:eastAsia="SimSun" w:cs="Tahoma"/>
          <w:lang w:val="en-US"/>
        </w:rPr>
        <w:t>Microsoft</w:t>
      </w:r>
      <w:r w:rsidRPr="3F31674B">
        <w:rPr>
          <w:rFonts w:eastAsia="SimSun" w:cs="Tahoma"/>
          <w:lang w:val="el-GR"/>
        </w:rPr>
        <w:t xml:space="preserve"> 365, Διασφαλίσεις δεδομένων, </w:t>
      </w:r>
      <w:r w:rsidRPr="3F31674B">
        <w:rPr>
          <w:rFonts w:eastAsia="SimSun" w:cs="Tahoma"/>
          <w:lang w:val="en-US"/>
        </w:rPr>
        <w:t>eDiscovery</w:t>
      </w:r>
      <w:r w:rsidRPr="3F31674B">
        <w:rPr>
          <w:rFonts w:eastAsia="SimSun" w:cs="Tahoma"/>
          <w:lang w:val="el-GR"/>
        </w:rPr>
        <w:t xml:space="preserve">, Τηλεφωνική υποστήριξη επιπέδου </w:t>
      </w:r>
      <w:r w:rsidRPr="3F31674B">
        <w:rPr>
          <w:rFonts w:eastAsia="SimSun" w:cs="Tahoma"/>
          <w:lang w:val="en-US"/>
        </w:rPr>
        <w:t>IT</w:t>
      </w:r>
      <w:r w:rsidRPr="3F31674B">
        <w:rPr>
          <w:rFonts w:eastAsia="SimSun" w:cs="Tahoma"/>
          <w:lang w:val="el-GR"/>
        </w:rPr>
        <w:t xml:space="preserve">, Αρχειοθήκη διατήρησης, Ενοποίηση με το </w:t>
      </w:r>
      <w:r w:rsidRPr="3F31674B">
        <w:rPr>
          <w:rFonts w:eastAsia="SimSun" w:cs="Tahoma"/>
          <w:lang w:val="en-US"/>
        </w:rPr>
        <w:t>Outlook</w:t>
      </w:r>
      <w:r w:rsidRPr="3F31674B">
        <w:rPr>
          <w:rFonts w:eastAsia="SimSun" w:cs="Tahoma"/>
          <w:lang w:val="el-GR"/>
        </w:rPr>
        <w:t xml:space="preserve"> και δυνατότητες ελέγχου θέσης δεδομένων ανά χρήστη και γεωγραφική περιοχή.</w:t>
      </w:r>
    </w:p>
    <w:p w14:paraId="770D896D" w14:textId="65FC8967" w:rsidR="00653BEE" w:rsidRPr="00DF1B61" w:rsidRDefault="00653BEE" w:rsidP="00653BEE">
      <w:pPr>
        <w:numPr>
          <w:ilvl w:val="0"/>
          <w:numId w:val="30"/>
        </w:numPr>
        <w:spacing w:line="276" w:lineRule="auto"/>
        <w:rPr>
          <w:rFonts w:eastAsia="SimSun" w:cs="Tahoma"/>
          <w:lang w:val="el-GR"/>
        </w:rPr>
      </w:pPr>
      <w:r w:rsidRPr="3F31674B">
        <w:rPr>
          <w:rFonts w:eastAsia="SimSun" w:cs="Tahoma"/>
          <w:b/>
          <w:bCs/>
          <w:lang w:val="el-GR"/>
        </w:rPr>
        <w:t>Προμήθεια</w:t>
      </w:r>
      <w:r w:rsidRPr="3F31674B">
        <w:rPr>
          <w:rFonts w:eastAsia="SimSun" w:cs="Tahoma"/>
          <w:b/>
          <w:bCs/>
          <w:lang w:val="en-US"/>
        </w:rPr>
        <w:t xml:space="preserve"> </w:t>
      </w:r>
      <w:r w:rsidRPr="00407BC2">
        <w:rPr>
          <w:rFonts w:eastAsia="SimSun" w:cs="Tahoma"/>
          <w:b/>
          <w:bCs/>
          <w:lang w:val="en-US"/>
        </w:rPr>
        <w:t>235</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b/>
          <w:bCs/>
          <w:lang w:val="en-US"/>
        </w:rPr>
        <w:t xml:space="preserve"> (NCE) Microsoft 365 Business Premium</w:t>
      </w:r>
      <w:r w:rsidRPr="3F31674B">
        <w:rPr>
          <w:rFonts w:eastAsia="SimSun" w:cs="Tahoma"/>
          <w:lang w:val="en-US"/>
        </w:rPr>
        <w:t xml:space="preserve">. </w:t>
      </w:r>
      <w:r w:rsidRPr="3F31674B">
        <w:rPr>
          <w:rFonts w:eastAsia="SimSun" w:cs="Tahoma"/>
          <w:lang w:val="el-GR"/>
        </w:rPr>
        <w:t xml:space="preserve">Οι </w:t>
      </w:r>
      <w:r>
        <w:rPr>
          <w:rFonts w:eastAsia="SimSun" w:cs="Tahoma"/>
          <w:lang w:val="el-GR"/>
        </w:rPr>
        <w:t>235</w:t>
      </w:r>
      <w:r w:rsidRPr="3F31674B">
        <w:rPr>
          <w:rFonts w:eastAsia="SimSun" w:cs="Tahoma"/>
          <w:lang w:val="el-GR"/>
        </w:rPr>
        <w:t xml:space="preserve"> αφορούν σε ανανέωση υφιστάμενων αδειών για την κάλυψη αναγκών της ΚτΠ ΜΑΕ. </w:t>
      </w:r>
    </w:p>
    <w:p w14:paraId="5D5E030C" w14:textId="77777777" w:rsidR="00653BEE" w:rsidRPr="00DF1B61" w:rsidRDefault="00653BEE" w:rsidP="00653BEE">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7AA7C54A" w14:textId="77777777" w:rsidR="00653BEE" w:rsidRPr="00DF1B61" w:rsidRDefault="00653BEE" w:rsidP="00653BEE">
      <w:pPr>
        <w:spacing w:line="276" w:lineRule="auto"/>
        <w:rPr>
          <w:rFonts w:eastAsia="SimSun" w:cs="Tahoma"/>
          <w:szCs w:val="22"/>
          <w:lang w:val="el-GR"/>
        </w:rPr>
      </w:pPr>
      <w:r w:rsidRPr="00DF1B61">
        <w:rPr>
          <w:rFonts w:eastAsia="SimSun" w:cs="Tahoma"/>
          <w:szCs w:val="22"/>
          <w:lang w:val="el-GR"/>
        </w:rPr>
        <w:t>Η συγκεκριμένη άδεια μεταξύ άλλων περιλαμβάνει:</w:t>
      </w:r>
    </w:p>
    <w:p w14:paraId="1148913C" w14:textId="77777777" w:rsidR="00653BEE" w:rsidRPr="00DF1B61" w:rsidRDefault="00653BEE" w:rsidP="00653BEE">
      <w:pPr>
        <w:spacing w:line="276" w:lineRule="auto"/>
        <w:rPr>
          <w:rFonts w:eastAsia="SimSun" w:cs="Tahoma"/>
          <w:bCs/>
          <w:szCs w:val="22"/>
          <w:lang w:val="el-GR"/>
        </w:rPr>
      </w:pPr>
      <w:r w:rsidRPr="00DF1B61">
        <w:rPr>
          <w:rFonts w:eastAsia="SimSun" w:cs="Tahoma"/>
          <w:bCs/>
          <w:szCs w:val="22"/>
          <w:lang w:val="el-GR"/>
        </w:rPr>
        <w:t>Τα</w:t>
      </w:r>
      <w:r w:rsidRPr="00696680">
        <w:rPr>
          <w:rFonts w:eastAsia="SimSun" w:cs="Tahoma"/>
          <w:bCs/>
          <w:szCs w:val="22"/>
          <w:lang w:val="en-US"/>
        </w:rPr>
        <w:t xml:space="preserve"> </w:t>
      </w:r>
      <w:r w:rsidRPr="00DF1B61">
        <w:rPr>
          <w:rFonts w:eastAsia="SimSun" w:cs="Tahoma"/>
          <w:bCs/>
          <w:szCs w:val="22"/>
          <w:lang w:val="el-GR"/>
        </w:rPr>
        <w:t>πακέτα</w:t>
      </w:r>
      <w:r w:rsidRPr="00696680">
        <w:rPr>
          <w:rFonts w:eastAsia="SimSun" w:cs="Tahoma"/>
          <w:bCs/>
          <w:szCs w:val="22"/>
          <w:lang w:val="en-US"/>
        </w:rPr>
        <w:t xml:space="preserve"> </w:t>
      </w:r>
      <w:r w:rsidRPr="00DF1B61">
        <w:rPr>
          <w:rFonts w:eastAsia="SimSun" w:cs="Tahoma"/>
          <w:bCs/>
          <w:szCs w:val="22"/>
          <w:lang w:val="el-GR"/>
        </w:rPr>
        <w:t>λογισμικού</w:t>
      </w:r>
      <w:r w:rsidRPr="00696680">
        <w:rPr>
          <w:rFonts w:eastAsia="SimSun" w:cs="Tahoma"/>
          <w:bCs/>
          <w:szCs w:val="22"/>
          <w:lang w:val="en-US"/>
        </w:rPr>
        <w:t xml:space="preserve">: </w:t>
      </w:r>
      <w:r w:rsidRPr="00DF1B61">
        <w:rPr>
          <w:rFonts w:eastAsia="SimSun" w:cs="Tahoma"/>
          <w:bCs/>
          <w:szCs w:val="22"/>
          <w:lang w:val="en-US"/>
        </w:rPr>
        <w:t>Outlook</w:t>
      </w:r>
      <w:r w:rsidRPr="00696680">
        <w:rPr>
          <w:rFonts w:eastAsia="SimSun" w:cs="Tahoma"/>
          <w:bCs/>
          <w:szCs w:val="22"/>
          <w:lang w:val="en-US"/>
        </w:rPr>
        <w:t xml:space="preserve">, </w:t>
      </w:r>
      <w:r w:rsidRPr="00DF1B61">
        <w:rPr>
          <w:rFonts w:eastAsia="SimSun" w:cs="Tahoma"/>
          <w:bCs/>
          <w:szCs w:val="22"/>
          <w:lang w:val="en-US"/>
        </w:rPr>
        <w:t>Word</w:t>
      </w:r>
      <w:r w:rsidRPr="00696680">
        <w:rPr>
          <w:rFonts w:eastAsia="SimSun" w:cs="Tahoma"/>
          <w:bCs/>
          <w:szCs w:val="22"/>
          <w:lang w:val="en-US"/>
        </w:rPr>
        <w:t xml:space="preserve">, </w:t>
      </w:r>
      <w:r w:rsidRPr="00DF1B61">
        <w:rPr>
          <w:rFonts w:eastAsia="SimSun" w:cs="Tahoma"/>
          <w:bCs/>
          <w:szCs w:val="22"/>
          <w:lang w:val="en-US"/>
        </w:rPr>
        <w:t>Excel</w:t>
      </w:r>
      <w:r w:rsidRPr="00696680">
        <w:rPr>
          <w:rFonts w:eastAsia="SimSun" w:cs="Tahoma"/>
          <w:bCs/>
          <w:szCs w:val="22"/>
          <w:lang w:val="en-US"/>
        </w:rPr>
        <w:t xml:space="preserve">, </w:t>
      </w:r>
      <w:r w:rsidRPr="00DF1B61">
        <w:rPr>
          <w:rFonts w:eastAsia="SimSun" w:cs="Tahoma"/>
          <w:bCs/>
          <w:szCs w:val="22"/>
          <w:lang w:val="en-US"/>
        </w:rPr>
        <w:t>PowerPoint</w:t>
      </w:r>
      <w:r w:rsidRPr="00696680">
        <w:rPr>
          <w:rFonts w:eastAsia="SimSun" w:cs="Tahoma"/>
          <w:bCs/>
          <w:szCs w:val="22"/>
          <w:lang w:val="en-US"/>
        </w:rPr>
        <w:t xml:space="preserve"> </w:t>
      </w:r>
      <w:r w:rsidRPr="00DF1B61">
        <w:rPr>
          <w:rFonts w:eastAsia="SimSun" w:cs="Tahoma"/>
          <w:bCs/>
          <w:szCs w:val="22"/>
          <w:lang w:val="el-GR"/>
        </w:rPr>
        <w:t>για</w:t>
      </w:r>
      <w:r w:rsidRPr="00696680">
        <w:rPr>
          <w:rFonts w:eastAsia="SimSun" w:cs="Tahoma"/>
          <w:bCs/>
          <w:szCs w:val="22"/>
          <w:lang w:val="en-US"/>
        </w:rPr>
        <w:t xml:space="preserve"> </w:t>
      </w:r>
      <w:r w:rsidRPr="00DF1B61">
        <w:rPr>
          <w:rFonts w:eastAsia="SimSun" w:cs="Tahoma"/>
          <w:bCs/>
          <w:szCs w:val="22"/>
          <w:lang w:val="en-US"/>
        </w:rPr>
        <w:t>Windows</w:t>
      </w:r>
      <w:r w:rsidRPr="00696680">
        <w:rPr>
          <w:rFonts w:eastAsia="SimSun" w:cs="Tahoma"/>
          <w:bCs/>
          <w:szCs w:val="22"/>
          <w:lang w:val="en-US"/>
        </w:rPr>
        <w:t xml:space="preserve"> </w:t>
      </w:r>
      <w:r w:rsidRPr="00DF1B61">
        <w:rPr>
          <w:rFonts w:eastAsia="SimSun" w:cs="Tahoma"/>
          <w:bCs/>
          <w:szCs w:val="22"/>
          <w:lang w:val="el-GR"/>
        </w:rPr>
        <w:t>ή</w:t>
      </w:r>
      <w:r w:rsidRPr="00696680">
        <w:rPr>
          <w:rFonts w:eastAsia="SimSun" w:cs="Tahoma"/>
          <w:bCs/>
          <w:szCs w:val="22"/>
          <w:lang w:val="en-US"/>
        </w:rPr>
        <w:t xml:space="preserve"> </w:t>
      </w:r>
      <w:r w:rsidRPr="00DF1B61">
        <w:rPr>
          <w:rFonts w:eastAsia="SimSun" w:cs="Tahoma"/>
          <w:bCs/>
          <w:szCs w:val="22"/>
          <w:lang w:val="en-US"/>
        </w:rPr>
        <w:t>Mac</w:t>
      </w:r>
      <w:r w:rsidRPr="00696680">
        <w:rPr>
          <w:rFonts w:eastAsia="SimSun" w:cs="Tahoma"/>
          <w:bCs/>
          <w:szCs w:val="22"/>
          <w:lang w:val="en-US"/>
        </w:rPr>
        <w:t xml:space="preserve">, </w:t>
      </w:r>
      <w:r w:rsidRPr="00DF1B61">
        <w:rPr>
          <w:rFonts w:eastAsia="SimSun" w:cs="Tahoma"/>
          <w:bCs/>
          <w:szCs w:val="22"/>
          <w:lang w:val="el-GR"/>
        </w:rPr>
        <w:t>του</w:t>
      </w:r>
      <w:r w:rsidRPr="00696680">
        <w:rPr>
          <w:rFonts w:eastAsia="SimSun" w:cs="Tahoma"/>
          <w:bCs/>
          <w:szCs w:val="22"/>
          <w:lang w:val="en-US"/>
        </w:rPr>
        <w:t xml:space="preserve"> </w:t>
      </w:r>
      <w:r w:rsidRPr="00DF1B61">
        <w:rPr>
          <w:rFonts w:eastAsia="SimSun" w:cs="Tahoma"/>
          <w:bCs/>
          <w:szCs w:val="22"/>
          <w:lang w:val="en-US"/>
        </w:rPr>
        <w:t>OneNote</w:t>
      </w:r>
      <w:r w:rsidRPr="00696680">
        <w:rPr>
          <w:rFonts w:eastAsia="SimSun" w:cs="Tahoma"/>
          <w:bCs/>
          <w:szCs w:val="22"/>
          <w:lang w:val="en-US"/>
        </w:rPr>
        <w:t xml:space="preserve">. </w:t>
      </w:r>
      <w:r w:rsidRPr="00DF1B61">
        <w:rPr>
          <w:rFonts w:eastAsia="SimSun" w:cs="Tahoma"/>
          <w:bCs/>
          <w:szCs w:val="22"/>
          <w:lang w:val="el-GR"/>
        </w:rPr>
        <w:t xml:space="preserve">1 TB χώρο αποθήκευση. Γραμματοκιβώτιο 50 GB ανά χρήστη. Συνημμένα αρχεία έως 150 </w:t>
      </w:r>
      <w:r w:rsidRPr="00DF1B61">
        <w:rPr>
          <w:rFonts w:eastAsia="SimSun" w:cs="Tahoma"/>
          <w:bCs/>
          <w:szCs w:val="22"/>
          <w:lang w:val="en-US"/>
        </w:rPr>
        <w:t>MB</w:t>
      </w:r>
      <w:r w:rsidRPr="00DF1B61">
        <w:rPr>
          <w:rFonts w:eastAsia="SimSun" w:cs="Tahoma"/>
          <w:bCs/>
          <w:szCs w:val="22"/>
          <w:lang w:val="el-GR"/>
        </w:rPr>
        <w:t xml:space="preserve">. </w:t>
      </w:r>
      <w:r w:rsidRPr="00DF1B61">
        <w:rPr>
          <w:rFonts w:eastAsia="SimSun" w:cs="Tahoma"/>
          <w:bCs/>
          <w:szCs w:val="22"/>
          <w:lang w:val="en-US"/>
        </w:rPr>
        <w:t xml:space="preserve">Microsoft Teams. Microsoft Bookings. Microsoft Defender </w:t>
      </w:r>
      <w:r w:rsidRPr="00DF1B61">
        <w:rPr>
          <w:rFonts w:eastAsia="SimSun" w:cs="Tahoma"/>
          <w:bCs/>
          <w:szCs w:val="22"/>
          <w:lang w:val="el-GR"/>
        </w:rPr>
        <w:t>για</w:t>
      </w:r>
      <w:r w:rsidRPr="00DF1B61">
        <w:rPr>
          <w:rFonts w:eastAsia="SimSun" w:cs="Tahoma"/>
          <w:bCs/>
          <w:szCs w:val="22"/>
          <w:lang w:val="en-US"/>
        </w:rPr>
        <w:t xml:space="preserve"> Office 365. Microsoft Intune. </w:t>
      </w:r>
      <w:r w:rsidRPr="00DF1B61">
        <w:rPr>
          <w:rFonts w:eastAsia="SimSun" w:cs="Tahoma"/>
          <w:bCs/>
          <w:szCs w:val="22"/>
          <w:lang w:val="el-GR"/>
        </w:rPr>
        <w:t xml:space="preserve">Κρυπτογράφηση. Προστασία από επιθέσεις ransomware με επόμενης γενιάς λογισμικό προστασίας από ιούς, εντοπισμό τελικού σημείου και απόκριση. </w:t>
      </w:r>
      <w:r>
        <w:rPr>
          <w:rFonts w:eastAsia="SimSun" w:cs="Tahoma"/>
          <w:bCs/>
          <w:szCs w:val="22"/>
          <w:lang w:val="el-GR"/>
        </w:rPr>
        <w:t xml:space="preserve">Επίσης περιλαμβάνει το </w:t>
      </w:r>
      <w:r w:rsidRPr="00635D86">
        <w:rPr>
          <w:rFonts w:eastAsia="SimSun" w:cs="Tahoma"/>
          <w:szCs w:val="22"/>
          <w:lang w:val="en-US"/>
        </w:rPr>
        <w:t>Azure</w:t>
      </w:r>
      <w:r w:rsidRPr="00635D86">
        <w:rPr>
          <w:rFonts w:eastAsia="SimSun" w:cs="Tahoma"/>
          <w:szCs w:val="22"/>
          <w:lang w:val="el-GR"/>
        </w:rPr>
        <w:t xml:space="preserve"> </w:t>
      </w:r>
      <w:r w:rsidRPr="00635D86">
        <w:rPr>
          <w:rFonts w:eastAsia="SimSun" w:cs="Tahoma"/>
          <w:szCs w:val="22"/>
          <w:lang w:val="en-US"/>
        </w:rPr>
        <w:t>Information</w:t>
      </w:r>
      <w:r w:rsidRPr="00635D86">
        <w:rPr>
          <w:rFonts w:eastAsia="SimSun" w:cs="Tahoma"/>
          <w:szCs w:val="22"/>
          <w:lang w:val="el-GR"/>
        </w:rPr>
        <w:t xml:space="preserve"> </w:t>
      </w:r>
      <w:r w:rsidRPr="00635D86">
        <w:rPr>
          <w:rFonts w:eastAsia="SimSun" w:cs="Tahoma"/>
          <w:szCs w:val="22"/>
          <w:lang w:val="en-US"/>
        </w:rPr>
        <w:t>Protection</w:t>
      </w:r>
      <w:r w:rsidRPr="00635D86">
        <w:rPr>
          <w:rFonts w:eastAsia="SimSun" w:cs="Tahoma"/>
          <w:szCs w:val="22"/>
          <w:lang w:val="el-GR"/>
        </w:rPr>
        <w:t xml:space="preserve"> </w:t>
      </w:r>
      <w:r w:rsidRPr="00635D86">
        <w:rPr>
          <w:rFonts w:eastAsia="SimSun" w:cs="Tahoma"/>
          <w:szCs w:val="22"/>
          <w:lang w:val="en-US"/>
        </w:rPr>
        <w:t>Premium</w:t>
      </w:r>
      <w:r w:rsidRPr="00635D86">
        <w:rPr>
          <w:rFonts w:eastAsia="SimSun" w:cs="Tahoma"/>
          <w:szCs w:val="22"/>
          <w:lang w:val="el-GR"/>
        </w:rPr>
        <w:t xml:space="preserve"> </w:t>
      </w:r>
      <w:r w:rsidRPr="00635D86">
        <w:rPr>
          <w:rFonts w:eastAsia="SimSun" w:cs="Tahoma"/>
          <w:szCs w:val="22"/>
          <w:lang w:val="en-US"/>
        </w:rPr>
        <w:t>P</w:t>
      </w:r>
      <w:r w:rsidRPr="00635D86">
        <w:rPr>
          <w:rFonts w:eastAsia="SimSun" w:cs="Tahoma"/>
          <w:szCs w:val="22"/>
          <w:lang w:val="el-GR"/>
        </w:rPr>
        <w:t>1</w:t>
      </w:r>
      <w:r>
        <w:rPr>
          <w:rFonts w:eastAsia="SimSun" w:cs="Tahoma"/>
          <w:szCs w:val="22"/>
          <w:lang w:val="el-GR"/>
        </w:rPr>
        <w:t xml:space="preserve">, που </w:t>
      </w:r>
      <w:r w:rsidRPr="00635D86">
        <w:rPr>
          <w:rFonts w:eastAsia="SimSun" w:cs="Tahoma"/>
          <w:bCs/>
          <w:szCs w:val="22"/>
          <w:lang w:val="el-GR"/>
        </w:rPr>
        <w:t>βοηθά τους οργανισμούς να ανακαλύπτουν, να ταξινομούν, να επισημαίνουν και να προστατεύουν ευαίσθητα έγγραφα και μηνύματα ηλεκτρονικού ταχυδρομείου. Οι διαχειριστές μπορούν να ορίσουν κανόνες και προϋποθέσεις για την αυτόματη εφαρμογή ετικετών, οι χρήστες μπορούν να εφαρμόζουν ετικέτες με μη αυτόματο τρόπο ή μπορεί να χρησιμοποιηθεί ένας συνδυασμός των δύο—όπου δίνονται στους χρήστες συστάσεις για την εφαρμογή ετικετών. Οι χρήστες επωφελούνται επίσης, καθώς έχουν τη δυνατότητα να εφαρμόζουν με μη αυτόματο τρόπο ετικέτες ευαισθησίας στο περιεχόμενό τους ή με την αυτόματη ταξινόμηση του περιεχομένου τους.</w:t>
      </w:r>
    </w:p>
    <w:p w14:paraId="764087C1" w14:textId="46A88EA3" w:rsidR="00407BC2" w:rsidRPr="00E7658A" w:rsidRDefault="00407BC2" w:rsidP="00407BC2">
      <w:pPr>
        <w:numPr>
          <w:ilvl w:val="0"/>
          <w:numId w:val="30"/>
        </w:numPr>
        <w:spacing w:line="276" w:lineRule="auto"/>
        <w:rPr>
          <w:rFonts w:eastAsia="SimSun" w:cs="Tahoma"/>
          <w:lang w:val="el-GR"/>
        </w:rPr>
      </w:pPr>
      <w:r w:rsidRPr="3F31674B">
        <w:rPr>
          <w:rFonts w:eastAsia="SimSun" w:cs="Tahoma"/>
          <w:lang w:val="el-GR"/>
        </w:rPr>
        <w:t>Προμήθεια</w:t>
      </w:r>
      <w:r w:rsidRPr="00696680">
        <w:rPr>
          <w:rFonts w:eastAsia="SimSun" w:cs="Tahoma"/>
          <w:lang w:val="en-US"/>
        </w:rPr>
        <w:t xml:space="preserve"> </w:t>
      </w:r>
      <w:r w:rsidR="00CA4CE4" w:rsidRPr="00696680">
        <w:rPr>
          <w:rFonts w:eastAsia="SimSun" w:cs="Tahoma"/>
          <w:b/>
          <w:bCs/>
          <w:lang w:val="en-US"/>
        </w:rPr>
        <w:t xml:space="preserve">2 </w:t>
      </w:r>
      <w:r w:rsidR="00CA4CE4">
        <w:rPr>
          <w:rFonts w:eastAsia="SimSun" w:cs="Tahoma"/>
          <w:b/>
          <w:bCs/>
          <w:lang w:val="el-GR"/>
        </w:rPr>
        <w:t>αδειών</w:t>
      </w:r>
      <w:r w:rsidRPr="00696680">
        <w:rPr>
          <w:rFonts w:eastAsia="SimSun" w:cs="Tahoma"/>
          <w:b/>
          <w:bCs/>
          <w:lang w:val="en-US"/>
        </w:rPr>
        <w:t xml:space="preserve"> (</w:t>
      </w:r>
      <w:r w:rsidRPr="3F31674B">
        <w:rPr>
          <w:rFonts w:eastAsia="SimSun" w:cs="Tahoma"/>
          <w:b/>
          <w:bCs/>
          <w:lang w:val="en-US"/>
        </w:rPr>
        <w:t>NCE</w:t>
      </w:r>
      <w:r w:rsidRPr="00696680">
        <w:rPr>
          <w:rFonts w:eastAsia="SimSun" w:cs="Tahoma"/>
          <w:b/>
          <w:bCs/>
          <w:lang w:val="en-US"/>
        </w:rPr>
        <w:t xml:space="preserve">) </w:t>
      </w:r>
      <w:r w:rsidRPr="3F31674B">
        <w:rPr>
          <w:rFonts w:eastAsia="SimSun" w:cs="Tahoma"/>
          <w:b/>
          <w:bCs/>
          <w:lang w:val="en-US"/>
        </w:rPr>
        <w:t>Microsoft</w:t>
      </w:r>
      <w:r w:rsidRPr="00696680">
        <w:rPr>
          <w:rFonts w:eastAsia="SimSun" w:cs="Tahoma"/>
          <w:b/>
          <w:bCs/>
          <w:lang w:val="en-US"/>
        </w:rPr>
        <w:t xml:space="preserve"> </w:t>
      </w:r>
      <w:r w:rsidR="00CA4CE4">
        <w:rPr>
          <w:rFonts w:eastAsia="SimSun" w:cs="Tahoma"/>
          <w:b/>
          <w:bCs/>
          <w:lang w:val="en-US"/>
        </w:rPr>
        <w:t>CoPilot</w:t>
      </w:r>
      <w:r w:rsidRPr="00696680">
        <w:rPr>
          <w:rFonts w:eastAsia="SimSun" w:cs="Tahoma"/>
          <w:b/>
          <w:bCs/>
          <w:lang w:val="en-US"/>
        </w:rPr>
        <w:t xml:space="preserve">. </w:t>
      </w:r>
      <w:r w:rsidRPr="3F31674B">
        <w:rPr>
          <w:rFonts w:eastAsia="SimSun" w:cs="Tahoma"/>
          <w:lang w:val="el-GR"/>
        </w:rPr>
        <w:t>Αφορά</w:t>
      </w:r>
      <w:r w:rsidRPr="00E7658A">
        <w:rPr>
          <w:rFonts w:eastAsia="SimSun" w:cs="Tahoma"/>
          <w:lang w:val="el-GR"/>
        </w:rPr>
        <w:t xml:space="preserve"> </w:t>
      </w:r>
      <w:r w:rsidRPr="3F31674B">
        <w:rPr>
          <w:rFonts w:eastAsia="SimSun" w:cs="Tahoma"/>
          <w:lang w:val="el-GR"/>
        </w:rPr>
        <w:t>ανανέωση</w:t>
      </w:r>
      <w:r w:rsidRPr="00E7658A">
        <w:rPr>
          <w:rFonts w:eastAsia="SimSun" w:cs="Tahoma"/>
          <w:lang w:val="el-GR"/>
        </w:rPr>
        <w:t xml:space="preserve"> </w:t>
      </w:r>
      <w:r w:rsidR="00CA4CE4">
        <w:rPr>
          <w:rFonts w:eastAsia="SimSun" w:cs="Tahoma"/>
          <w:lang w:val="el-GR"/>
        </w:rPr>
        <w:t xml:space="preserve">και προμήθεια </w:t>
      </w:r>
      <w:r w:rsidRPr="3F31674B">
        <w:rPr>
          <w:rFonts w:eastAsia="SimSun" w:cs="Tahoma"/>
          <w:lang w:val="el-GR"/>
        </w:rPr>
        <w:t>υφιστάμενων</w:t>
      </w:r>
      <w:r w:rsidRPr="00E7658A">
        <w:rPr>
          <w:rFonts w:eastAsia="SimSun" w:cs="Tahoma"/>
          <w:lang w:val="el-GR"/>
        </w:rPr>
        <w:t xml:space="preserve"> </w:t>
      </w:r>
      <w:r w:rsidRPr="3F31674B">
        <w:rPr>
          <w:rFonts w:eastAsia="SimSun" w:cs="Tahoma"/>
          <w:lang w:val="el-GR"/>
        </w:rPr>
        <w:t>αδειών</w:t>
      </w:r>
      <w:r w:rsidRPr="00E7658A">
        <w:rPr>
          <w:rFonts w:eastAsia="SimSun" w:cs="Tahoma"/>
          <w:lang w:val="el-GR"/>
        </w:rPr>
        <w:t>.</w:t>
      </w:r>
    </w:p>
    <w:p w14:paraId="5AE0A457" w14:textId="652F7755" w:rsidR="00653BEE" w:rsidRDefault="004E4DFC" w:rsidP="000444DA">
      <w:pPr>
        <w:spacing w:line="276" w:lineRule="auto"/>
        <w:rPr>
          <w:rFonts w:eastAsia="SimSun" w:cs="Tahoma"/>
          <w:szCs w:val="22"/>
          <w:lang w:val="el-GR"/>
        </w:rPr>
      </w:pPr>
      <w:r w:rsidRPr="004E4DFC">
        <w:rPr>
          <w:rFonts w:eastAsia="SimSun" w:cs="Tahoma"/>
          <w:szCs w:val="22"/>
          <w:lang w:val="el-GR"/>
        </w:rPr>
        <w:t>Γενική περιγραφή της άδειας:</w:t>
      </w:r>
    </w:p>
    <w:p w14:paraId="5DA22885" w14:textId="4480E5C5" w:rsidR="004E4DFC" w:rsidRDefault="004E4DFC" w:rsidP="00017877">
      <w:pPr>
        <w:spacing w:line="276" w:lineRule="auto"/>
        <w:rPr>
          <w:rFonts w:eastAsia="SimSun" w:cs="Tahoma"/>
          <w:lang w:val="el-GR"/>
        </w:rPr>
      </w:pPr>
      <w:r w:rsidRPr="00BA30EB">
        <w:rPr>
          <w:rFonts w:eastAsia="SimSun" w:cs="Tahoma"/>
          <w:szCs w:val="22"/>
          <w:lang w:val="el-GR"/>
        </w:rPr>
        <w:t xml:space="preserve">Το </w:t>
      </w:r>
      <w:r w:rsidRPr="00BA30EB">
        <w:rPr>
          <w:rFonts w:eastAsia="SimSun" w:cs="Tahoma"/>
          <w:lang w:val="el-GR"/>
        </w:rPr>
        <w:t>(</w:t>
      </w:r>
      <w:r w:rsidRPr="00BA30EB">
        <w:rPr>
          <w:rFonts w:eastAsia="SimSun" w:cs="Tahoma"/>
          <w:lang w:val="en-US"/>
        </w:rPr>
        <w:t>NCE</w:t>
      </w:r>
      <w:r w:rsidRPr="00BA30EB">
        <w:rPr>
          <w:rFonts w:eastAsia="SimSun" w:cs="Tahoma"/>
          <w:lang w:val="el-GR"/>
        </w:rPr>
        <w:t xml:space="preserve">) </w:t>
      </w:r>
      <w:r w:rsidRPr="00BA30EB">
        <w:rPr>
          <w:rFonts w:eastAsia="SimSun" w:cs="Tahoma"/>
          <w:lang w:val="en-US"/>
        </w:rPr>
        <w:t>Microsoft</w:t>
      </w:r>
      <w:r w:rsidRPr="00BA30EB">
        <w:rPr>
          <w:rFonts w:eastAsia="SimSun" w:cs="Tahoma"/>
          <w:lang w:val="el-GR"/>
        </w:rPr>
        <w:t xml:space="preserve"> </w:t>
      </w:r>
      <w:r w:rsidRPr="00BA30EB">
        <w:rPr>
          <w:rFonts w:eastAsia="SimSun" w:cs="Tahoma"/>
          <w:lang w:val="en-US"/>
        </w:rPr>
        <w:t>CoPilot</w:t>
      </w:r>
      <w:r w:rsidRPr="00BA30EB">
        <w:rPr>
          <w:rFonts w:eastAsia="SimSun" w:cs="Tahoma"/>
          <w:lang w:val="el-GR"/>
        </w:rPr>
        <w:t xml:space="preserve"> </w:t>
      </w:r>
      <w:r w:rsidR="00BA30EB" w:rsidRPr="00BA30EB">
        <w:rPr>
          <w:rFonts w:eastAsia="SimSun" w:cs="Tahoma"/>
          <w:lang w:val="el-GR"/>
        </w:rPr>
        <w:t xml:space="preserve">είναι το περιβάλλον εργασίας χρήστη για </w:t>
      </w:r>
      <w:r w:rsidR="00BA30EB" w:rsidRPr="00BA30EB">
        <w:rPr>
          <w:rFonts w:eastAsia="SimSun" w:cs="Tahoma"/>
          <w:lang w:val="en-US"/>
        </w:rPr>
        <w:t>AI</w:t>
      </w:r>
      <w:r w:rsidR="00BA30EB" w:rsidRPr="00BA30EB">
        <w:rPr>
          <w:rFonts w:eastAsia="SimSun" w:cs="Tahoma"/>
          <w:lang w:val="el-GR"/>
        </w:rPr>
        <w:t xml:space="preserve">, παρέχοντας το μέρος όπου άτομα και ομάδες αλληλεπιδρούν με παράγοντες στη ροή της εργασίας. Οι παράγοντες μπορούν να χρησιμοποιήσουν δυνατότητες </w:t>
      </w:r>
      <w:r w:rsidR="00BA30EB" w:rsidRPr="00BA30EB">
        <w:rPr>
          <w:rFonts w:eastAsia="SimSun" w:cs="Tahoma"/>
          <w:lang w:val="en-US"/>
        </w:rPr>
        <w:t>Copilot</w:t>
      </w:r>
      <w:r w:rsidR="00BA30EB" w:rsidRPr="00BA30EB">
        <w:rPr>
          <w:rFonts w:eastAsia="SimSun" w:cs="Tahoma"/>
          <w:lang w:val="el-GR"/>
        </w:rPr>
        <w:t xml:space="preserve">, όπως οι Σελίδες </w:t>
      </w:r>
      <w:r w:rsidR="00BA30EB" w:rsidRPr="00BA30EB">
        <w:rPr>
          <w:rFonts w:eastAsia="SimSun" w:cs="Tahoma"/>
          <w:lang w:val="en-US"/>
        </w:rPr>
        <w:t>Copilot</w:t>
      </w:r>
      <w:r w:rsidR="00BA30EB" w:rsidRPr="00BA30EB">
        <w:rPr>
          <w:rFonts w:eastAsia="SimSun" w:cs="Tahoma"/>
          <w:lang w:val="el-GR"/>
        </w:rPr>
        <w:t>, για να ενεργοποιήσουν μια συνεπή εμπειρία.</w:t>
      </w:r>
    </w:p>
    <w:p w14:paraId="25B0829A" w14:textId="77777777" w:rsidR="00CA10AC" w:rsidRPr="00DF1B61" w:rsidRDefault="00CA10AC" w:rsidP="00CA10AC">
      <w:pPr>
        <w:numPr>
          <w:ilvl w:val="0"/>
          <w:numId w:val="30"/>
        </w:numPr>
        <w:spacing w:line="276" w:lineRule="auto"/>
        <w:rPr>
          <w:rFonts w:eastAsia="SimSun" w:cs="Tahoma"/>
          <w:lang w:val="el-GR"/>
        </w:rPr>
      </w:pPr>
      <w:r w:rsidRPr="3F31674B">
        <w:rPr>
          <w:rFonts w:eastAsia="SimSun" w:cs="Tahoma"/>
          <w:lang w:val="el-GR"/>
        </w:rPr>
        <w:lastRenderedPageBreak/>
        <w:t>Προμήθεια</w:t>
      </w:r>
      <w:r w:rsidRPr="3F31674B">
        <w:rPr>
          <w:rFonts w:eastAsia="SimSun" w:cs="Tahoma"/>
          <w:lang w:val="en-US"/>
        </w:rPr>
        <w:t xml:space="preserve"> </w:t>
      </w:r>
      <w:r>
        <w:rPr>
          <w:rFonts w:eastAsia="SimSun" w:cs="Tahoma"/>
          <w:b/>
          <w:bCs/>
          <w:lang w:val="en-US"/>
        </w:rPr>
        <w:t>90</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b/>
          <w:bCs/>
          <w:lang w:val="en-US"/>
        </w:rPr>
        <w:t xml:space="preserve"> (NCE) Microsoft Defender for Office 365 (Plan 1)</w:t>
      </w:r>
      <w:r w:rsidRPr="3F31674B">
        <w:rPr>
          <w:rFonts w:eastAsia="SimSun" w:cs="Tahoma"/>
          <w:lang w:val="en-US"/>
        </w:rPr>
        <w:t xml:space="preserve">. </w:t>
      </w:r>
      <w:r w:rsidRPr="3F31674B">
        <w:rPr>
          <w:rFonts w:eastAsia="SimSun" w:cs="Tahoma"/>
          <w:lang w:val="el-GR"/>
        </w:rPr>
        <w:t xml:space="preserve">Οι </w:t>
      </w:r>
      <w:r>
        <w:rPr>
          <w:rFonts w:eastAsia="SimSun" w:cs="Tahoma"/>
          <w:lang w:val="el-GR"/>
        </w:rPr>
        <w:t>90</w:t>
      </w:r>
      <w:r w:rsidRPr="3F31674B">
        <w:rPr>
          <w:rFonts w:eastAsia="SimSun" w:cs="Tahoma"/>
          <w:lang w:val="el-GR"/>
        </w:rPr>
        <w:t xml:space="preserve"> άδειες αφορούν την ανανέωση υφισταμένων αδειών για την κάλυψη αυξημένων αναγκών της ΚτΠ ΜΑΕ.</w:t>
      </w:r>
    </w:p>
    <w:p w14:paraId="7F8F1473" w14:textId="77777777" w:rsidR="00CA10AC" w:rsidRPr="00DF1B61" w:rsidRDefault="00CA10AC" w:rsidP="00CA10AC">
      <w:pPr>
        <w:spacing w:line="276" w:lineRule="auto"/>
        <w:rPr>
          <w:rFonts w:eastAsia="SimSun" w:cs="Tahoma"/>
          <w:u w:val="single"/>
          <w:lang w:val="el-GR"/>
        </w:rPr>
      </w:pPr>
      <w:r w:rsidRPr="3F31674B">
        <w:rPr>
          <w:rFonts w:eastAsia="SimSun" w:cs="Tahoma"/>
          <w:u w:val="single"/>
          <w:lang w:val="el-GR"/>
        </w:rPr>
        <w:t xml:space="preserve">Γενική περιγραφή της άδειας: </w:t>
      </w:r>
    </w:p>
    <w:p w14:paraId="2F107D0F" w14:textId="77777777" w:rsidR="00CA10AC" w:rsidRPr="00144A24" w:rsidRDefault="00CA10AC" w:rsidP="00CA10AC">
      <w:pPr>
        <w:spacing w:line="276" w:lineRule="auto"/>
        <w:rPr>
          <w:rFonts w:eastAsia="SimSun" w:cs="Tahoma"/>
          <w:szCs w:val="22"/>
          <w:lang w:val="el-GR"/>
        </w:rPr>
      </w:pPr>
      <w:r w:rsidRPr="00DF1B61">
        <w:rPr>
          <w:rFonts w:eastAsia="SimSun" w:cs="Tahoma"/>
          <w:szCs w:val="22"/>
          <w:lang w:val="el-GR"/>
        </w:rPr>
        <w:t>Το</w:t>
      </w:r>
      <w:r w:rsidRPr="00144A24">
        <w:rPr>
          <w:rFonts w:eastAsia="SimSun" w:cs="Tahoma"/>
          <w:szCs w:val="22"/>
          <w:lang w:val="el-GR"/>
        </w:rPr>
        <w:t xml:space="preserve"> </w:t>
      </w:r>
      <w:r w:rsidRPr="00DF1B61">
        <w:rPr>
          <w:rFonts w:eastAsia="SimSun" w:cs="Tahoma"/>
          <w:szCs w:val="22"/>
          <w:lang w:val="el-GR"/>
        </w:rPr>
        <w:t>πακέτο</w:t>
      </w:r>
      <w:r w:rsidRPr="00144A24">
        <w:rPr>
          <w:rFonts w:eastAsia="SimSun" w:cs="Tahoma"/>
          <w:szCs w:val="22"/>
          <w:lang w:val="el-GR"/>
        </w:rPr>
        <w:t xml:space="preserve"> (</w:t>
      </w:r>
      <w:r w:rsidRPr="00DF1B61">
        <w:rPr>
          <w:rFonts w:eastAsia="SimSun" w:cs="Tahoma"/>
          <w:szCs w:val="22"/>
          <w:lang w:val="en-US"/>
        </w:rPr>
        <w:t>NCE</w:t>
      </w:r>
      <w:r w:rsidRPr="00144A24">
        <w:rPr>
          <w:rFonts w:eastAsia="SimSun" w:cs="Tahoma"/>
          <w:szCs w:val="22"/>
          <w:lang w:val="el-GR"/>
        </w:rPr>
        <w:t xml:space="preserve">) </w:t>
      </w:r>
      <w:r w:rsidRPr="00DF1B61">
        <w:rPr>
          <w:rFonts w:eastAsia="SimSun" w:cs="Tahoma"/>
          <w:szCs w:val="22"/>
          <w:lang w:val="en-US"/>
        </w:rPr>
        <w:t>Microsoft</w:t>
      </w:r>
      <w:r w:rsidRPr="00144A24">
        <w:rPr>
          <w:rFonts w:eastAsia="SimSun" w:cs="Tahoma"/>
          <w:szCs w:val="22"/>
          <w:lang w:val="el-GR"/>
        </w:rPr>
        <w:t xml:space="preserve"> </w:t>
      </w:r>
      <w:r w:rsidRPr="00DF1B61">
        <w:rPr>
          <w:rFonts w:eastAsia="SimSun" w:cs="Tahoma"/>
          <w:szCs w:val="22"/>
          <w:lang w:val="en-US"/>
        </w:rPr>
        <w:t>Defender</w:t>
      </w:r>
      <w:r w:rsidRPr="00144A24">
        <w:rPr>
          <w:rFonts w:eastAsia="SimSun" w:cs="Tahoma"/>
          <w:szCs w:val="22"/>
          <w:lang w:val="el-GR"/>
        </w:rPr>
        <w:t xml:space="preserve"> </w:t>
      </w:r>
      <w:r w:rsidRPr="00DF1B61">
        <w:rPr>
          <w:rFonts w:eastAsia="SimSun" w:cs="Tahoma"/>
          <w:szCs w:val="22"/>
          <w:lang w:val="en-US"/>
        </w:rPr>
        <w:t>for</w:t>
      </w:r>
      <w:r w:rsidRPr="00144A24">
        <w:rPr>
          <w:rFonts w:eastAsia="SimSun" w:cs="Tahoma"/>
          <w:szCs w:val="22"/>
          <w:lang w:val="el-GR"/>
        </w:rPr>
        <w:t xml:space="preserve"> </w:t>
      </w:r>
      <w:r w:rsidRPr="00DF1B61">
        <w:rPr>
          <w:rFonts w:eastAsia="SimSun" w:cs="Tahoma"/>
          <w:szCs w:val="22"/>
          <w:lang w:val="en-US"/>
        </w:rPr>
        <w:t>Office</w:t>
      </w:r>
      <w:r w:rsidRPr="00144A24">
        <w:rPr>
          <w:rFonts w:eastAsia="SimSun" w:cs="Tahoma"/>
          <w:szCs w:val="22"/>
          <w:lang w:val="el-GR"/>
        </w:rPr>
        <w:t xml:space="preserve"> 365 (</w:t>
      </w:r>
      <w:r w:rsidRPr="00DF1B61">
        <w:rPr>
          <w:rFonts w:eastAsia="SimSun" w:cs="Tahoma"/>
          <w:szCs w:val="22"/>
          <w:lang w:val="en-US"/>
        </w:rPr>
        <w:t>Plan</w:t>
      </w:r>
      <w:r w:rsidRPr="00144A24">
        <w:rPr>
          <w:rFonts w:eastAsia="SimSun" w:cs="Tahoma"/>
          <w:szCs w:val="22"/>
          <w:lang w:val="el-GR"/>
        </w:rPr>
        <w:t xml:space="preserve"> 1), </w:t>
      </w:r>
      <w:r w:rsidRPr="00DF1B61">
        <w:rPr>
          <w:rFonts w:eastAsia="SimSun" w:cs="Tahoma"/>
          <w:szCs w:val="22"/>
          <w:lang w:val="el-GR"/>
        </w:rPr>
        <w:t>περιλαμβάνει</w:t>
      </w:r>
      <w:r w:rsidRPr="00144A24">
        <w:rPr>
          <w:rFonts w:eastAsia="SimSun" w:cs="Tahoma"/>
          <w:szCs w:val="22"/>
          <w:lang w:val="el-GR"/>
        </w:rPr>
        <w:t>:</w:t>
      </w:r>
    </w:p>
    <w:p w14:paraId="269A76E7" w14:textId="77777777" w:rsidR="00CA10AC" w:rsidRPr="00DF1B61" w:rsidRDefault="00CA10AC" w:rsidP="00CA10AC">
      <w:pPr>
        <w:spacing w:line="276" w:lineRule="auto"/>
        <w:rPr>
          <w:rFonts w:eastAsia="SimSun" w:cs="Tahoma"/>
          <w:szCs w:val="22"/>
          <w:lang w:val="el-GR"/>
        </w:rPr>
      </w:pPr>
      <w:r w:rsidRPr="00DF1B61">
        <w:rPr>
          <w:rFonts w:eastAsia="SimSun" w:cs="Tahoma"/>
          <w:szCs w:val="22"/>
          <w:lang w:val="el-GR"/>
        </w:rPr>
        <w:t>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0ED03637" w14:textId="77777777" w:rsidR="00CA10AC" w:rsidRPr="00DF1B61" w:rsidRDefault="00CA10AC" w:rsidP="00CA10AC">
      <w:pPr>
        <w:spacing w:line="276" w:lineRule="auto"/>
        <w:rPr>
          <w:rFonts w:eastAsia="SimSun" w:cs="Tahoma"/>
          <w:b/>
          <w:bCs/>
          <w:szCs w:val="22"/>
          <w:lang w:val="el-GR"/>
        </w:rPr>
      </w:pPr>
      <w:r w:rsidRPr="00DF1B61">
        <w:rPr>
          <w:rFonts w:eastAsia="SimSun" w:cs="Tahoma"/>
          <w:szCs w:val="22"/>
          <w:lang w:val="el-GR"/>
        </w:rPr>
        <w:t>Προστασία πέρα από το ηλεκτρονικό ταχυδρομείο (</w:t>
      </w:r>
      <w:r w:rsidRPr="00DF1B61">
        <w:rPr>
          <w:rFonts w:eastAsia="SimSun" w:cs="Tahoma"/>
          <w:szCs w:val="22"/>
          <w:lang w:val="en-US"/>
        </w:rPr>
        <w:t>Microsoft</w:t>
      </w:r>
      <w:r w:rsidRPr="00DF1B61">
        <w:rPr>
          <w:rFonts w:eastAsia="SimSun" w:cs="Tahoma"/>
          <w:szCs w:val="22"/>
          <w:lang w:val="el-GR"/>
        </w:rPr>
        <w:t xml:space="preserve"> </w:t>
      </w:r>
      <w:r w:rsidRPr="00DF1B61">
        <w:rPr>
          <w:rFonts w:eastAsia="SimSun" w:cs="Tahoma"/>
          <w:szCs w:val="22"/>
          <w:lang w:val="en-US"/>
        </w:rPr>
        <w:t>Teams</w:t>
      </w:r>
      <w:r w:rsidRPr="00DF1B61">
        <w:rPr>
          <w:rFonts w:eastAsia="SimSun" w:cs="Tahoma"/>
          <w:szCs w:val="22"/>
          <w:lang w:val="el-GR"/>
        </w:rPr>
        <w:t xml:space="preserve">, </w:t>
      </w:r>
      <w:r w:rsidRPr="00DF1B61">
        <w:rPr>
          <w:rFonts w:eastAsia="SimSun" w:cs="Tahoma"/>
          <w:szCs w:val="22"/>
          <w:lang w:val="en-US"/>
        </w:rPr>
        <w:t>SharePoint</w:t>
      </w:r>
      <w:r w:rsidRPr="00DF1B61">
        <w:rPr>
          <w:rFonts w:eastAsia="SimSun" w:cs="Tahoma"/>
          <w:szCs w:val="22"/>
          <w:lang w:val="el-GR"/>
        </w:rPr>
        <w:t xml:space="preserve">, </w:t>
      </w:r>
      <w:r w:rsidRPr="00DF1B61">
        <w:rPr>
          <w:rFonts w:eastAsia="SimSun" w:cs="Tahoma"/>
          <w:szCs w:val="22"/>
          <w:lang w:val="en-US"/>
        </w:rPr>
        <w:t>OneDrive</w:t>
      </w:r>
      <w:r w:rsidRPr="00DF1B61">
        <w:rPr>
          <w:rFonts w:eastAsia="SimSun" w:cs="Tahoma"/>
          <w:szCs w:val="22"/>
          <w:lang w:val="el-GR"/>
        </w:rPr>
        <w:t xml:space="preserve"> και εφαρμογές του </w:t>
      </w:r>
      <w:r w:rsidRPr="00DF1B61">
        <w:rPr>
          <w:rFonts w:eastAsia="SimSun" w:cs="Tahoma"/>
          <w:szCs w:val="22"/>
          <w:lang w:val="en-US"/>
        </w:rPr>
        <w:t>Office</w:t>
      </w:r>
      <w:r w:rsidRPr="00DF1B61">
        <w:rPr>
          <w:rFonts w:eastAsia="SimSun" w:cs="Tahoma"/>
          <w:szCs w:val="22"/>
          <w:lang w:val="el-GR"/>
        </w:rPr>
        <w:t>). Εσωτερική προστασία ηλεκτρονικού ταχυδρομείου. Λεπτομερής αναφορές.</w:t>
      </w:r>
    </w:p>
    <w:p w14:paraId="2B42A50A" w14:textId="2104CAE4" w:rsidR="00BA597E" w:rsidRPr="00E7658A" w:rsidRDefault="00DF1B61" w:rsidP="00A26E2C">
      <w:pPr>
        <w:numPr>
          <w:ilvl w:val="0"/>
          <w:numId w:val="30"/>
        </w:numPr>
        <w:spacing w:line="276" w:lineRule="auto"/>
        <w:rPr>
          <w:rFonts w:eastAsia="SimSun" w:cs="Tahoma"/>
          <w:lang w:val="el-GR"/>
        </w:rPr>
      </w:pPr>
      <w:r w:rsidRPr="00490FB4">
        <w:rPr>
          <w:rFonts w:eastAsia="SimSun" w:cs="Tahoma"/>
          <w:b/>
          <w:bCs/>
          <w:lang w:val="el-GR"/>
        </w:rPr>
        <w:t>Προμήθεια</w:t>
      </w:r>
      <w:r w:rsidR="00BA597E" w:rsidRPr="004A7962">
        <w:rPr>
          <w:rFonts w:eastAsia="SimSun" w:cs="Tahoma"/>
          <w:lang w:val="en-US"/>
        </w:rPr>
        <w:t xml:space="preserve"> </w:t>
      </w:r>
      <w:r w:rsidR="3D18B6DF" w:rsidRPr="004A7962">
        <w:rPr>
          <w:rFonts w:eastAsia="SimSun" w:cs="Tahoma"/>
          <w:b/>
          <w:bCs/>
          <w:lang w:val="en-US"/>
        </w:rPr>
        <w:t>1</w:t>
      </w:r>
      <w:r w:rsidR="00BA597E" w:rsidRPr="004A7962">
        <w:rPr>
          <w:rFonts w:eastAsia="SimSun" w:cs="Tahoma"/>
          <w:b/>
          <w:bCs/>
          <w:lang w:val="en-US"/>
        </w:rPr>
        <w:t xml:space="preserve"> </w:t>
      </w:r>
      <w:r w:rsidR="373C0196" w:rsidRPr="00E7658A">
        <w:rPr>
          <w:rFonts w:eastAsia="SimSun" w:cs="Tahoma"/>
          <w:b/>
          <w:bCs/>
          <w:lang w:val="el-GR"/>
        </w:rPr>
        <w:t>άδειας</w:t>
      </w:r>
      <w:r w:rsidR="00BA597E" w:rsidRPr="004A7962">
        <w:rPr>
          <w:rFonts w:eastAsia="SimSun" w:cs="Tahoma"/>
          <w:b/>
          <w:bCs/>
          <w:lang w:val="en-US"/>
        </w:rPr>
        <w:t xml:space="preserve"> (</w:t>
      </w:r>
      <w:r w:rsidR="00BA597E" w:rsidRPr="3F31674B">
        <w:rPr>
          <w:rFonts w:eastAsia="SimSun" w:cs="Tahoma"/>
          <w:b/>
          <w:bCs/>
          <w:lang w:val="en-US"/>
        </w:rPr>
        <w:t>NCE</w:t>
      </w:r>
      <w:r w:rsidR="00BA597E" w:rsidRPr="004A7962">
        <w:rPr>
          <w:rFonts w:eastAsia="SimSun" w:cs="Tahoma"/>
          <w:b/>
          <w:bCs/>
          <w:lang w:val="en-US"/>
        </w:rPr>
        <w:t xml:space="preserve">) </w:t>
      </w:r>
      <w:r w:rsidR="00BA597E" w:rsidRPr="3F31674B">
        <w:rPr>
          <w:rFonts w:eastAsia="SimSun" w:cs="Tahoma"/>
          <w:b/>
          <w:bCs/>
          <w:lang w:val="en-US"/>
        </w:rPr>
        <w:t>Microsoft</w:t>
      </w:r>
      <w:r w:rsidR="00BA597E" w:rsidRPr="004A7962">
        <w:rPr>
          <w:rFonts w:eastAsia="SimSun" w:cs="Tahoma"/>
          <w:b/>
          <w:bCs/>
          <w:lang w:val="en-US"/>
        </w:rPr>
        <w:t xml:space="preserve"> </w:t>
      </w:r>
      <w:r w:rsidR="00BA597E" w:rsidRPr="3F31674B">
        <w:rPr>
          <w:rFonts w:eastAsia="SimSun" w:cs="Tahoma"/>
          <w:b/>
          <w:bCs/>
          <w:lang w:val="en-US"/>
        </w:rPr>
        <w:t>Defender</w:t>
      </w:r>
      <w:r w:rsidR="00BA597E" w:rsidRPr="004A7962">
        <w:rPr>
          <w:rFonts w:eastAsia="SimSun" w:cs="Tahoma"/>
          <w:b/>
          <w:bCs/>
          <w:lang w:val="en-US"/>
        </w:rPr>
        <w:t xml:space="preserve"> </w:t>
      </w:r>
      <w:r w:rsidR="00BA597E" w:rsidRPr="3F31674B">
        <w:rPr>
          <w:rFonts w:eastAsia="SimSun" w:cs="Tahoma"/>
          <w:b/>
          <w:bCs/>
          <w:lang w:val="en-US"/>
        </w:rPr>
        <w:t>for</w:t>
      </w:r>
      <w:r w:rsidR="00BA597E" w:rsidRPr="004A7962">
        <w:rPr>
          <w:rFonts w:eastAsia="SimSun" w:cs="Tahoma"/>
          <w:b/>
          <w:bCs/>
          <w:lang w:val="en-US"/>
        </w:rPr>
        <w:t xml:space="preserve"> </w:t>
      </w:r>
      <w:r w:rsidR="00BA597E" w:rsidRPr="3F31674B">
        <w:rPr>
          <w:rFonts w:eastAsia="SimSun" w:cs="Tahoma"/>
          <w:b/>
          <w:bCs/>
          <w:lang w:val="en-US"/>
        </w:rPr>
        <w:t>Office</w:t>
      </w:r>
      <w:r w:rsidR="00BA597E" w:rsidRPr="004A7962">
        <w:rPr>
          <w:rFonts w:eastAsia="SimSun" w:cs="Tahoma"/>
          <w:b/>
          <w:bCs/>
          <w:lang w:val="en-US"/>
        </w:rPr>
        <w:t xml:space="preserve"> 365 (</w:t>
      </w:r>
      <w:r w:rsidR="00BA597E" w:rsidRPr="3F31674B">
        <w:rPr>
          <w:rFonts w:eastAsia="SimSun" w:cs="Tahoma"/>
          <w:b/>
          <w:bCs/>
          <w:lang w:val="en-US"/>
        </w:rPr>
        <w:t>Plan</w:t>
      </w:r>
      <w:r w:rsidR="00BA597E" w:rsidRPr="004A7962">
        <w:rPr>
          <w:rFonts w:eastAsia="SimSun" w:cs="Tahoma"/>
          <w:b/>
          <w:bCs/>
          <w:lang w:val="en-US"/>
        </w:rPr>
        <w:t xml:space="preserve"> 2).</w:t>
      </w:r>
      <w:r w:rsidRPr="004A7962">
        <w:rPr>
          <w:rFonts w:eastAsia="SimSun" w:cs="Tahoma"/>
          <w:b/>
          <w:bCs/>
          <w:lang w:val="en-US"/>
        </w:rPr>
        <w:t xml:space="preserve"> </w:t>
      </w:r>
      <w:r w:rsidRPr="3F31674B">
        <w:rPr>
          <w:rFonts w:eastAsia="SimSun" w:cs="Tahoma"/>
          <w:lang w:val="el-GR"/>
        </w:rPr>
        <w:t>Αφορά</w:t>
      </w:r>
      <w:r w:rsidRPr="00E7658A">
        <w:rPr>
          <w:rFonts w:eastAsia="SimSun" w:cs="Tahoma"/>
          <w:lang w:val="el-GR"/>
        </w:rPr>
        <w:t xml:space="preserve"> </w:t>
      </w:r>
      <w:r w:rsidRPr="3F31674B">
        <w:rPr>
          <w:rFonts w:eastAsia="SimSun" w:cs="Tahoma"/>
          <w:lang w:val="el-GR"/>
        </w:rPr>
        <w:t>ανανέωση</w:t>
      </w:r>
      <w:r w:rsidRPr="00E7658A">
        <w:rPr>
          <w:rFonts w:eastAsia="SimSun" w:cs="Tahoma"/>
          <w:lang w:val="el-GR"/>
        </w:rPr>
        <w:t xml:space="preserve"> </w:t>
      </w:r>
      <w:r w:rsidRPr="3F31674B">
        <w:rPr>
          <w:rFonts w:eastAsia="SimSun" w:cs="Tahoma"/>
          <w:lang w:val="el-GR"/>
        </w:rPr>
        <w:t>υφιστάμενων</w:t>
      </w:r>
      <w:r w:rsidRPr="00E7658A">
        <w:rPr>
          <w:rFonts w:eastAsia="SimSun" w:cs="Tahoma"/>
          <w:lang w:val="el-GR"/>
        </w:rPr>
        <w:t xml:space="preserve"> </w:t>
      </w:r>
      <w:r w:rsidRPr="3F31674B">
        <w:rPr>
          <w:rFonts w:eastAsia="SimSun" w:cs="Tahoma"/>
          <w:lang w:val="el-GR"/>
        </w:rPr>
        <w:t>αδειών</w:t>
      </w:r>
      <w:r w:rsidRPr="00E7658A">
        <w:rPr>
          <w:rFonts w:eastAsia="SimSun" w:cs="Tahoma"/>
          <w:lang w:val="el-GR"/>
        </w:rPr>
        <w:t>.</w:t>
      </w:r>
    </w:p>
    <w:p w14:paraId="539F18EF" w14:textId="57272776" w:rsidR="00DF1B61" w:rsidRPr="00DF1B61" w:rsidRDefault="00BA597E"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8C6EBB" w14:textId="77777777" w:rsidR="00DF1B61" w:rsidRPr="00DF1B61" w:rsidRDefault="00DF1B61" w:rsidP="00DF1B61">
      <w:pPr>
        <w:spacing w:line="276" w:lineRule="auto"/>
        <w:rPr>
          <w:rFonts w:eastAsia="SimSun" w:cs="Tahoma"/>
          <w:bCs/>
          <w:szCs w:val="22"/>
          <w:lang w:val="el-GR"/>
        </w:rPr>
      </w:pPr>
      <w:r w:rsidRPr="00DF1B61">
        <w:rPr>
          <w:rFonts w:eastAsia="SimSun" w:cs="Tahoma"/>
          <w:szCs w:val="22"/>
          <w:lang w:val="el-GR"/>
        </w:rPr>
        <w:t xml:space="preserve">Το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for</w:t>
      </w:r>
      <w:r w:rsidRPr="00DF1B61">
        <w:rPr>
          <w:rFonts w:eastAsia="SimSun" w:cs="Tahoma"/>
          <w:bCs/>
          <w:szCs w:val="22"/>
          <w:lang w:val="el-GR"/>
        </w:rPr>
        <w:t xml:space="preserve"> </w:t>
      </w:r>
      <w:r w:rsidRPr="00DF1B61">
        <w:rPr>
          <w:rFonts w:eastAsia="SimSun" w:cs="Tahoma"/>
          <w:bCs/>
          <w:szCs w:val="22"/>
          <w:lang w:val="en-US"/>
        </w:rPr>
        <w:t>Office</w:t>
      </w:r>
      <w:r w:rsidRPr="00DF1B61">
        <w:rPr>
          <w:rFonts w:eastAsia="SimSun" w:cs="Tahoma"/>
          <w:bCs/>
          <w:szCs w:val="22"/>
          <w:lang w:val="el-GR"/>
        </w:rPr>
        <w:t xml:space="preserve"> 365 (</w:t>
      </w:r>
      <w:r w:rsidRPr="00DF1B61">
        <w:rPr>
          <w:rFonts w:eastAsia="SimSun" w:cs="Tahoma"/>
          <w:bCs/>
          <w:szCs w:val="22"/>
          <w:lang w:val="en-US"/>
        </w:rPr>
        <w:t>Plan</w:t>
      </w:r>
      <w:r w:rsidRPr="00DF1B61">
        <w:rPr>
          <w:rFonts w:eastAsia="SimSun" w:cs="Tahoma"/>
          <w:bCs/>
          <w:szCs w:val="22"/>
          <w:lang w:val="el-GR"/>
        </w:rPr>
        <w:t xml:space="preserve"> 2), παρέχει, 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3B80B09C"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Προστασία πέρα από το ηλεκτρονικό ταχυδρομείο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OneDrive</w:t>
      </w:r>
      <w:r w:rsidRPr="00DF1B61">
        <w:rPr>
          <w:rFonts w:eastAsia="SimSun" w:cs="Tahoma"/>
          <w:bCs/>
          <w:szCs w:val="22"/>
          <w:lang w:val="el-GR"/>
        </w:rPr>
        <w:t xml:space="preserve"> και εφαρμογές του </w:t>
      </w:r>
      <w:r w:rsidRPr="00DF1B61">
        <w:rPr>
          <w:rFonts w:eastAsia="SimSun" w:cs="Tahoma"/>
          <w:bCs/>
          <w:szCs w:val="22"/>
          <w:lang w:val="en-US"/>
        </w:rPr>
        <w:t>Office</w:t>
      </w:r>
      <w:r w:rsidRPr="00DF1B61">
        <w:rPr>
          <w:rFonts w:eastAsia="SimSun" w:cs="Tahoma"/>
          <w:bCs/>
          <w:szCs w:val="22"/>
          <w:lang w:val="el-GR"/>
        </w:rPr>
        <w:t>)</w:t>
      </w:r>
    </w:p>
    <w:p w14:paraId="53041EBF"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Εσωτερική προστασία ηλεκτρονικού ταχυδρομείου</w:t>
      </w:r>
    </w:p>
    <w:p w14:paraId="601C699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Λεπτομερής αναφορά</w:t>
      </w:r>
    </w:p>
    <w:p w14:paraId="3D0AB3E5"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Προηγμένος εντοπισμός απειλών</w:t>
      </w:r>
    </w:p>
    <w:p w14:paraId="5EA43853"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Αυτοματοποιημένη διερεύνηση και απόκριση</w:t>
      </w:r>
    </w:p>
    <w:p w14:paraId="5D11A3B7"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Εκπαίδευση με προσομοίωση επιθέσεων</w:t>
      </w:r>
    </w:p>
    <w:p w14:paraId="281AC6CA" w14:textId="479DA4BE" w:rsidR="00DF1B61" w:rsidRPr="00DF1B61" w:rsidRDefault="00DF1B61" w:rsidP="000444DA">
      <w:pPr>
        <w:spacing w:line="276" w:lineRule="auto"/>
        <w:rPr>
          <w:rFonts w:eastAsia="SimSun" w:cs="Tahoma"/>
          <w:szCs w:val="22"/>
          <w:lang w:val="el-GR"/>
        </w:rPr>
      </w:pPr>
      <w:r w:rsidRPr="00DF1B61">
        <w:rPr>
          <w:rFonts w:eastAsia="SimSun" w:cs="Tahoma"/>
          <w:bCs/>
          <w:szCs w:val="22"/>
          <w:lang w:val="el-GR"/>
        </w:rPr>
        <w:t xml:space="preserve">Δυνατότητες του </w:t>
      </w:r>
      <w:r w:rsidRPr="00DF1B61">
        <w:rPr>
          <w:rFonts w:eastAsia="SimSun" w:cs="Tahoma"/>
          <w:bCs/>
          <w:szCs w:val="22"/>
          <w:lang w:val="en-US"/>
        </w:rPr>
        <w:t>Microsoft</w:t>
      </w:r>
      <w:r w:rsidRPr="00DF1B61">
        <w:rPr>
          <w:rFonts w:eastAsia="SimSun" w:cs="Tahoma"/>
          <w:bCs/>
          <w:szCs w:val="22"/>
          <w:lang w:val="el-GR"/>
        </w:rPr>
        <w:t xml:space="preserve"> 365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XDR</w:t>
      </w:r>
      <w:r w:rsidRPr="00DF1B61">
        <w:rPr>
          <w:rFonts w:eastAsia="SimSun" w:cs="Tahoma"/>
          <w:bCs/>
          <w:szCs w:val="22"/>
          <w:lang w:val="el-GR"/>
        </w:rPr>
        <w:t>)</w:t>
      </w:r>
    </w:p>
    <w:p w14:paraId="3CF56E1B" w14:textId="6C4859C8" w:rsidR="00BA597E" w:rsidRPr="009614E5" w:rsidRDefault="00BA597E" w:rsidP="00A26E2C">
      <w:pPr>
        <w:numPr>
          <w:ilvl w:val="0"/>
          <w:numId w:val="30"/>
        </w:numPr>
        <w:spacing w:line="276" w:lineRule="auto"/>
        <w:rPr>
          <w:rFonts w:eastAsia="SimSun" w:cs="Tahoma"/>
          <w:lang w:val="el-GR"/>
        </w:rPr>
      </w:pPr>
      <w:r w:rsidRPr="009614E5">
        <w:rPr>
          <w:rFonts w:eastAsia="SimSun" w:cs="Tahoma"/>
          <w:b/>
          <w:bCs/>
          <w:lang w:val="el-GR"/>
        </w:rPr>
        <w:t xml:space="preserve">Προμήθεια </w:t>
      </w:r>
      <w:r w:rsidR="00CA10AC">
        <w:rPr>
          <w:rFonts w:eastAsia="SimSun" w:cs="Tahoma"/>
          <w:b/>
          <w:bCs/>
          <w:lang w:val="el-GR"/>
        </w:rPr>
        <w:t>2</w:t>
      </w:r>
      <w:r w:rsidRPr="009614E5">
        <w:rPr>
          <w:rFonts w:eastAsia="SimSun" w:cs="Tahoma"/>
          <w:b/>
          <w:bCs/>
          <w:lang w:val="el-GR"/>
        </w:rPr>
        <w:t xml:space="preserve"> </w:t>
      </w:r>
      <w:r w:rsidR="00CA10AC">
        <w:rPr>
          <w:rFonts w:eastAsia="SimSun" w:cs="Tahoma"/>
          <w:b/>
          <w:bCs/>
          <w:lang w:val="el-GR"/>
        </w:rPr>
        <w:t>αδειών</w:t>
      </w:r>
      <w:r w:rsidRPr="009614E5">
        <w:rPr>
          <w:rFonts w:eastAsia="SimSun" w:cs="Tahoma"/>
          <w:b/>
          <w:bCs/>
          <w:lang w:val="el-GR"/>
        </w:rPr>
        <w:t xml:space="preserve"> (</w:t>
      </w:r>
      <w:r w:rsidRPr="009614E5">
        <w:rPr>
          <w:rFonts w:eastAsia="SimSun" w:cs="Tahoma"/>
          <w:b/>
          <w:bCs/>
          <w:lang w:val="en-US"/>
        </w:rPr>
        <w:t>NCE</w:t>
      </w:r>
      <w:r w:rsidRPr="009614E5">
        <w:rPr>
          <w:rFonts w:eastAsia="SimSun" w:cs="Tahoma"/>
          <w:b/>
          <w:bCs/>
          <w:lang w:val="el-GR"/>
        </w:rPr>
        <w:t xml:space="preserve">) </w:t>
      </w:r>
      <w:r w:rsidRPr="009614E5">
        <w:rPr>
          <w:rFonts w:eastAsia="SimSun" w:cs="Tahoma"/>
          <w:b/>
          <w:bCs/>
          <w:lang w:val="en-US"/>
        </w:rPr>
        <w:t>Office</w:t>
      </w:r>
      <w:r w:rsidRPr="009614E5">
        <w:rPr>
          <w:rFonts w:eastAsia="SimSun" w:cs="Tahoma"/>
          <w:b/>
          <w:bCs/>
          <w:lang w:val="el-GR"/>
        </w:rPr>
        <w:t xml:space="preserve"> 365 </w:t>
      </w:r>
      <w:r w:rsidRPr="009614E5">
        <w:rPr>
          <w:rFonts w:eastAsia="SimSun" w:cs="Tahoma"/>
          <w:b/>
          <w:bCs/>
          <w:lang w:val="en-US"/>
        </w:rPr>
        <w:t>E</w:t>
      </w:r>
      <w:r w:rsidRPr="009614E5">
        <w:rPr>
          <w:rFonts w:eastAsia="SimSun" w:cs="Tahoma"/>
          <w:b/>
          <w:bCs/>
          <w:lang w:val="el-GR"/>
        </w:rPr>
        <w:t xml:space="preserve">3. </w:t>
      </w:r>
      <w:r w:rsidR="00CA10AC">
        <w:rPr>
          <w:rFonts w:eastAsia="SimSun" w:cs="Tahoma"/>
          <w:lang w:val="el-GR"/>
        </w:rPr>
        <w:t>Οι</w:t>
      </w:r>
      <w:r w:rsidRPr="009614E5">
        <w:rPr>
          <w:rFonts w:eastAsia="SimSun" w:cs="Tahoma"/>
          <w:lang w:val="el-GR"/>
        </w:rPr>
        <w:t xml:space="preserve"> </w:t>
      </w:r>
      <w:r w:rsidR="00CA10AC">
        <w:rPr>
          <w:rFonts w:eastAsia="SimSun" w:cs="Tahoma"/>
          <w:lang w:val="el-GR"/>
        </w:rPr>
        <w:t>2</w:t>
      </w:r>
      <w:r w:rsidR="00537AA1" w:rsidRPr="009614E5">
        <w:rPr>
          <w:rFonts w:eastAsia="SimSun" w:cs="Tahoma"/>
          <w:lang w:val="el-GR"/>
        </w:rPr>
        <w:t xml:space="preserve"> </w:t>
      </w:r>
      <w:r w:rsidR="00CA10AC">
        <w:rPr>
          <w:rFonts w:eastAsia="SimSun" w:cs="Tahoma"/>
          <w:lang w:val="el-GR"/>
        </w:rPr>
        <w:t>άδειες</w:t>
      </w:r>
      <w:r w:rsidRPr="009614E5">
        <w:rPr>
          <w:rFonts w:eastAsia="SimSun" w:cs="Tahoma"/>
          <w:lang w:val="el-GR"/>
        </w:rPr>
        <w:t xml:space="preserve"> </w:t>
      </w:r>
      <w:r w:rsidR="00CA10AC">
        <w:rPr>
          <w:rFonts w:eastAsia="SimSun" w:cs="Tahoma"/>
          <w:lang w:val="el-GR"/>
        </w:rPr>
        <w:t>αφορούν</w:t>
      </w:r>
      <w:r w:rsidRPr="009614E5">
        <w:rPr>
          <w:rFonts w:eastAsia="SimSun" w:cs="Tahoma"/>
          <w:lang w:val="el-GR"/>
        </w:rPr>
        <w:t xml:space="preserve"> σε ανανέωση </w:t>
      </w:r>
      <w:r w:rsidR="00DF4F30">
        <w:rPr>
          <w:rFonts w:eastAsia="SimSun" w:cs="Tahoma"/>
          <w:lang w:val="el-GR"/>
        </w:rPr>
        <w:t>υφιστάμενων αδειών</w:t>
      </w:r>
      <w:r w:rsidRPr="009614E5">
        <w:rPr>
          <w:rFonts w:eastAsia="SimSun" w:cs="Tahoma"/>
          <w:lang w:val="el-GR"/>
        </w:rPr>
        <w:t xml:space="preserve"> για την κάλυψη αναγκών της ΚτΠ ΜΑΕ.</w:t>
      </w:r>
    </w:p>
    <w:p w14:paraId="116FD528" w14:textId="77777777" w:rsidR="00DF1B61" w:rsidRPr="00CD1A91" w:rsidRDefault="00DF1B61" w:rsidP="00DF1B61">
      <w:pPr>
        <w:spacing w:line="276" w:lineRule="auto"/>
        <w:rPr>
          <w:rFonts w:eastAsia="SimSun" w:cs="Tahoma"/>
          <w:bCs/>
          <w:szCs w:val="22"/>
          <w:u w:val="single"/>
          <w:lang w:val="el-GR"/>
        </w:rPr>
      </w:pPr>
      <w:r w:rsidRPr="00CD1A91">
        <w:rPr>
          <w:rFonts w:eastAsia="SimSun" w:cs="Tahoma"/>
          <w:bCs/>
          <w:szCs w:val="22"/>
          <w:u w:val="single"/>
          <w:lang w:val="el-GR"/>
        </w:rPr>
        <w:t xml:space="preserve">Γενική περιγραφή της άδειας: </w:t>
      </w:r>
    </w:p>
    <w:p w14:paraId="0A510945" w14:textId="77777777" w:rsidR="00DF1B61" w:rsidRPr="00CD1A91" w:rsidRDefault="00DF1B61" w:rsidP="00DF1B61">
      <w:pPr>
        <w:spacing w:line="276" w:lineRule="auto"/>
        <w:rPr>
          <w:rFonts w:eastAsia="SimSun" w:cs="Tahoma"/>
          <w:bCs/>
          <w:szCs w:val="22"/>
          <w:lang w:val="el-GR"/>
        </w:rPr>
      </w:pPr>
      <w:r w:rsidRPr="00CD1A91">
        <w:rPr>
          <w:rFonts w:eastAsia="SimSun" w:cs="Tahoma"/>
          <w:bCs/>
          <w:szCs w:val="22"/>
          <w:lang w:val="el-GR"/>
        </w:rPr>
        <w:t>Η συγκεκριμένη άδεια περιλαμβάνει μεταξύ άλλων:</w:t>
      </w:r>
    </w:p>
    <w:p w14:paraId="76817047" w14:textId="02BAC7A9" w:rsidR="00DF1B61" w:rsidRPr="00DF1B61" w:rsidRDefault="00DF1B61" w:rsidP="009277F0">
      <w:pPr>
        <w:spacing w:line="276" w:lineRule="auto"/>
        <w:rPr>
          <w:rFonts w:eastAsia="SimSun" w:cs="Tahoma"/>
          <w:bCs/>
          <w:szCs w:val="22"/>
          <w:lang w:val="en-US"/>
        </w:rPr>
      </w:pPr>
      <w:r w:rsidRPr="00CD1A91">
        <w:rPr>
          <w:rFonts w:eastAsia="SimSun" w:cs="Tahoma"/>
          <w:bCs/>
          <w:szCs w:val="22"/>
          <w:lang w:val="el-GR"/>
        </w:rPr>
        <w:t xml:space="preserve">Τα πακέτα λογισμικού, </w:t>
      </w:r>
      <w:r w:rsidRPr="00CD1A91">
        <w:rPr>
          <w:rFonts w:eastAsia="SimSun" w:cs="Tahoma"/>
          <w:bCs/>
          <w:szCs w:val="22"/>
          <w:lang w:val="en-US"/>
        </w:rPr>
        <w:t>Word</w:t>
      </w:r>
      <w:r w:rsidRPr="00CD1A91">
        <w:rPr>
          <w:rFonts w:eastAsia="SimSun" w:cs="Tahoma"/>
          <w:bCs/>
          <w:szCs w:val="22"/>
          <w:lang w:val="el-GR"/>
        </w:rPr>
        <w:t xml:space="preserve">, </w:t>
      </w:r>
      <w:r w:rsidRPr="00CD1A91">
        <w:rPr>
          <w:rFonts w:eastAsia="SimSun" w:cs="Tahoma"/>
          <w:bCs/>
          <w:szCs w:val="22"/>
          <w:lang w:val="en-US"/>
        </w:rPr>
        <w:t>Excel</w:t>
      </w:r>
      <w:r w:rsidRPr="00CD1A91">
        <w:rPr>
          <w:rFonts w:eastAsia="SimSun" w:cs="Tahoma"/>
          <w:bCs/>
          <w:szCs w:val="22"/>
          <w:lang w:val="el-GR"/>
        </w:rPr>
        <w:t xml:space="preserve">, </w:t>
      </w:r>
      <w:r w:rsidRPr="00CD1A91">
        <w:rPr>
          <w:rFonts w:eastAsia="SimSun" w:cs="Tahoma"/>
          <w:bCs/>
          <w:szCs w:val="22"/>
          <w:lang w:val="en-US"/>
        </w:rPr>
        <w:t>PowerPoint</w:t>
      </w:r>
      <w:r w:rsidRPr="00CD1A91">
        <w:rPr>
          <w:rFonts w:eastAsia="SimSun" w:cs="Tahoma"/>
          <w:bCs/>
          <w:szCs w:val="22"/>
          <w:lang w:val="el-GR"/>
        </w:rPr>
        <w:t xml:space="preserve">, </w:t>
      </w:r>
      <w:r w:rsidRPr="00CD1A91">
        <w:rPr>
          <w:rFonts w:eastAsia="SimSun" w:cs="Tahoma"/>
          <w:bCs/>
          <w:szCs w:val="22"/>
          <w:lang w:val="en-US"/>
        </w:rPr>
        <w:t>OneNote</w:t>
      </w:r>
      <w:r w:rsidRPr="00CD1A91">
        <w:rPr>
          <w:rFonts w:eastAsia="SimSun" w:cs="Tahoma"/>
          <w:bCs/>
          <w:szCs w:val="22"/>
          <w:lang w:val="el-GR"/>
        </w:rPr>
        <w:t xml:space="preserve"> (μόνο για </w:t>
      </w:r>
      <w:r w:rsidRPr="00CD1A91">
        <w:rPr>
          <w:rFonts w:eastAsia="SimSun" w:cs="Tahoma"/>
          <w:bCs/>
          <w:szCs w:val="22"/>
          <w:lang w:val="en-US"/>
        </w:rPr>
        <w:t>PC</w:t>
      </w:r>
      <w:r w:rsidRPr="00CD1A91">
        <w:rPr>
          <w:rFonts w:eastAsia="SimSun" w:cs="Tahoma"/>
          <w:bCs/>
          <w:szCs w:val="22"/>
          <w:lang w:val="el-GR"/>
        </w:rPr>
        <w:t xml:space="preserve">) και </w:t>
      </w:r>
      <w:r w:rsidRPr="00CD1A91">
        <w:rPr>
          <w:rFonts w:eastAsia="SimSun" w:cs="Tahoma"/>
          <w:bCs/>
          <w:szCs w:val="22"/>
          <w:lang w:val="en-US"/>
        </w:rPr>
        <w:t>Access</w:t>
      </w:r>
      <w:r w:rsidRPr="00CD1A91">
        <w:rPr>
          <w:rFonts w:eastAsia="SimSun" w:cs="Tahoma"/>
          <w:bCs/>
          <w:szCs w:val="22"/>
          <w:lang w:val="el-GR"/>
        </w:rPr>
        <w:t xml:space="preserve"> (μόνο για </w:t>
      </w:r>
      <w:r w:rsidRPr="00CD1A91">
        <w:rPr>
          <w:rFonts w:eastAsia="SimSun" w:cs="Tahoma"/>
          <w:bCs/>
          <w:szCs w:val="22"/>
          <w:lang w:val="en-US"/>
        </w:rPr>
        <w:t>PC</w:t>
      </w:r>
      <w:r w:rsidRPr="00CD1A91">
        <w:rPr>
          <w:rFonts w:eastAsia="SimSun" w:cs="Tahoma"/>
          <w:bCs/>
          <w:szCs w:val="22"/>
          <w:lang w:val="el-GR"/>
        </w:rPr>
        <w:t xml:space="preserve">), σε έως πέντε </w:t>
      </w:r>
      <w:r w:rsidRPr="00CD1A91">
        <w:rPr>
          <w:rFonts w:eastAsia="SimSun" w:cs="Tahoma"/>
          <w:bCs/>
          <w:szCs w:val="22"/>
          <w:lang w:val="en-US"/>
        </w:rPr>
        <w:t>PC</w:t>
      </w:r>
      <w:r w:rsidRPr="00CD1A91">
        <w:rPr>
          <w:rFonts w:eastAsia="SimSun" w:cs="Tahoma"/>
          <w:bCs/>
          <w:szCs w:val="22"/>
          <w:lang w:val="el-GR"/>
        </w:rPr>
        <w:t xml:space="preserve"> ή </w:t>
      </w:r>
      <w:r w:rsidRPr="00CD1A91">
        <w:rPr>
          <w:rFonts w:eastAsia="SimSun" w:cs="Tahoma"/>
          <w:bCs/>
          <w:szCs w:val="22"/>
          <w:lang w:val="en-US"/>
        </w:rPr>
        <w:t>Mac</w:t>
      </w:r>
      <w:r w:rsidRPr="00CD1A91">
        <w:rPr>
          <w:rFonts w:eastAsia="SimSun" w:cs="Tahoma"/>
          <w:bCs/>
          <w:szCs w:val="22"/>
          <w:lang w:val="el-GR"/>
        </w:rPr>
        <w:t xml:space="preserve">, πέντε </w:t>
      </w:r>
      <w:r w:rsidRPr="00CD1A91">
        <w:rPr>
          <w:rFonts w:eastAsia="SimSun" w:cs="Tahoma"/>
          <w:bCs/>
          <w:szCs w:val="22"/>
          <w:lang w:val="en-US"/>
        </w:rPr>
        <w:t>tablet</w:t>
      </w:r>
      <w:r w:rsidRPr="00CD1A91">
        <w:rPr>
          <w:rFonts w:eastAsia="SimSun" w:cs="Tahoma"/>
          <w:bCs/>
          <w:szCs w:val="22"/>
          <w:lang w:val="el-GR"/>
        </w:rPr>
        <w:t xml:space="preserve"> και πέντε τηλέφωνα ανά χρήστη. </w:t>
      </w:r>
      <w:r w:rsidRPr="00CD1A91">
        <w:rPr>
          <w:rFonts w:eastAsia="SimSun" w:cs="Tahoma"/>
          <w:bCs/>
          <w:szCs w:val="22"/>
          <w:lang w:val="en-US"/>
        </w:rPr>
        <w:t>Outlook, Teams, Stream, power Apps, web visio, Viva, Planner, Forms, Yammer, Sway, Whiteboard, Kaizala etc.</w:t>
      </w:r>
    </w:p>
    <w:p w14:paraId="5EBD435D" w14:textId="4944DFED" w:rsidR="00DF1B61" w:rsidRPr="00563D9A" w:rsidRDefault="00BA597E" w:rsidP="00A26E2C">
      <w:pPr>
        <w:numPr>
          <w:ilvl w:val="0"/>
          <w:numId w:val="30"/>
        </w:numPr>
        <w:spacing w:line="276" w:lineRule="auto"/>
        <w:rPr>
          <w:rFonts w:eastAsia="SimSun" w:cs="Tahoma"/>
          <w:lang w:val="el-GR"/>
        </w:rPr>
      </w:pPr>
      <w:r w:rsidRPr="00563D9A">
        <w:rPr>
          <w:rFonts w:eastAsia="SimSun" w:cs="Tahoma"/>
          <w:b/>
          <w:bCs/>
          <w:lang w:val="el-GR"/>
        </w:rPr>
        <w:t>Προμήθεια</w:t>
      </w:r>
      <w:r w:rsidRPr="00563D9A">
        <w:rPr>
          <w:rFonts w:eastAsia="SimSun" w:cs="Tahoma"/>
          <w:b/>
          <w:bCs/>
          <w:lang w:val="en-US"/>
        </w:rPr>
        <w:t xml:space="preserve"> </w:t>
      </w:r>
      <w:r w:rsidR="009277F0" w:rsidRPr="00563D9A">
        <w:rPr>
          <w:rFonts w:eastAsia="SimSun" w:cs="Tahoma"/>
          <w:b/>
          <w:bCs/>
          <w:lang w:val="en-US"/>
        </w:rPr>
        <w:t>1</w:t>
      </w:r>
      <w:r w:rsidRPr="00563D9A">
        <w:rPr>
          <w:rFonts w:eastAsia="SimSun" w:cs="Tahoma"/>
          <w:b/>
          <w:bCs/>
          <w:lang w:val="en-US"/>
        </w:rPr>
        <w:t xml:space="preserve"> </w:t>
      </w:r>
      <w:r w:rsidR="001B63A4" w:rsidRPr="00563D9A">
        <w:rPr>
          <w:rFonts w:eastAsia="SimSun" w:cs="Tahoma"/>
          <w:b/>
          <w:bCs/>
          <w:lang w:val="el-GR"/>
        </w:rPr>
        <w:t>άδειας</w:t>
      </w:r>
      <w:r w:rsidRPr="00563D9A">
        <w:rPr>
          <w:rFonts w:eastAsia="SimSun" w:cs="Tahoma"/>
          <w:b/>
          <w:bCs/>
          <w:lang w:val="en-US"/>
        </w:rPr>
        <w:t xml:space="preserve"> (NCE) Power BI Premium Per User. </w:t>
      </w:r>
      <w:r w:rsidR="008E5AE7">
        <w:rPr>
          <w:rFonts w:eastAsia="SimSun" w:cs="Tahoma"/>
          <w:lang w:val="el-GR"/>
        </w:rPr>
        <w:t>Η άδεια αυτή</w:t>
      </w:r>
      <w:r w:rsidR="00DF1B61" w:rsidRPr="00563D9A">
        <w:rPr>
          <w:rFonts w:eastAsia="SimSun" w:cs="Tahoma"/>
          <w:lang w:val="el-GR"/>
        </w:rPr>
        <w:t xml:space="preserve"> </w:t>
      </w:r>
      <w:r w:rsidR="008E5AE7">
        <w:rPr>
          <w:rFonts w:eastAsia="SimSun" w:cs="Tahoma"/>
          <w:lang w:val="el-GR"/>
        </w:rPr>
        <w:t>αφορά</w:t>
      </w:r>
      <w:r w:rsidR="00DF1B61" w:rsidRPr="00563D9A">
        <w:rPr>
          <w:rFonts w:eastAsia="SimSun" w:cs="Tahoma"/>
          <w:lang w:val="el-GR"/>
        </w:rPr>
        <w:t xml:space="preserve"> σε ανανέωση υφιστάμ</w:t>
      </w:r>
      <w:r w:rsidR="008E5AE7">
        <w:rPr>
          <w:rFonts w:eastAsia="SimSun" w:cs="Tahoma"/>
          <w:lang w:val="el-GR"/>
        </w:rPr>
        <w:t>ενης</w:t>
      </w:r>
      <w:r w:rsidR="00DF1B61" w:rsidRPr="00563D9A">
        <w:rPr>
          <w:rFonts w:eastAsia="SimSun" w:cs="Tahoma"/>
          <w:lang w:val="el-GR"/>
        </w:rPr>
        <w:t xml:space="preserve"> </w:t>
      </w:r>
      <w:r w:rsidR="008E5AE7">
        <w:rPr>
          <w:rFonts w:eastAsia="SimSun" w:cs="Tahoma"/>
          <w:lang w:val="el-GR"/>
        </w:rPr>
        <w:t>άδειας</w:t>
      </w:r>
      <w:r w:rsidR="00DF1B61" w:rsidRPr="00563D9A">
        <w:rPr>
          <w:rFonts w:eastAsia="SimSun" w:cs="Tahoma"/>
          <w:lang w:val="el-GR"/>
        </w:rPr>
        <w:t xml:space="preserve"> για την κάλυψη αναγκών της ΚτΠ ΜΑΕ.</w:t>
      </w:r>
    </w:p>
    <w:p w14:paraId="082267AA"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2AEF870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 xml:space="preserve">Το πακέτο </w:t>
      </w:r>
      <w:r w:rsidR="00323B73" w:rsidRPr="00DF1B61">
        <w:rPr>
          <w:rFonts w:eastAsia="SimSun" w:cs="Tahoma"/>
          <w:bCs/>
          <w:szCs w:val="22"/>
          <w:lang w:val="el-GR"/>
        </w:rPr>
        <w:t>(</w:t>
      </w:r>
      <w:r w:rsidR="00323B73" w:rsidRPr="00DF1B61">
        <w:rPr>
          <w:rFonts w:eastAsia="SimSun" w:cs="Tahoma"/>
          <w:bCs/>
          <w:szCs w:val="22"/>
          <w:lang w:val="en-US"/>
        </w:rPr>
        <w:t>NCE</w:t>
      </w:r>
      <w:r w:rsidR="00323B73" w:rsidRPr="00DF1B61">
        <w:rPr>
          <w:rFonts w:eastAsia="SimSun" w:cs="Tahoma"/>
          <w:bCs/>
          <w:szCs w:val="22"/>
          <w:lang w:val="el-GR"/>
        </w:rPr>
        <w:t xml:space="preserve">) </w:t>
      </w:r>
      <w:r w:rsidR="00323B73" w:rsidRPr="00DF1B61">
        <w:rPr>
          <w:rFonts w:eastAsia="SimSun" w:cs="Tahoma"/>
          <w:bCs/>
          <w:szCs w:val="22"/>
          <w:lang w:val="en-US"/>
        </w:rPr>
        <w:t>Power</w:t>
      </w:r>
      <w:r w:rsidR="00323B73" w:rsidRPr="00DF1B61">
        <w:rPr>
          <w:rFonts w:eastAsia="SimSun" w:cs="Tahoma"/>
          <w:bCs/>
          <w:szCs w:val="22"/>
          <w:lang w:val="el-GR"/>
        </w:rPr>
        <w:t xml:space="preserve"> </w:t>
      </w:r>
      <w:r w:rsidR="00323B73" w:rsidRPr="00DF1B61">
        <w:rPr>
          <w:rFonts w:eastAsia="SimSun" w:cs="Tahoma"/>
          <w:bCs/>
          <w:szCs w:val="22"/>
          <w:lang w:val="en-US"/>
        </w:rPr>
        <w:t>BI</w:t>
      </w:r>
      <w:r w:rsidR="00323B73" w:rsidRPr="00DF1B61">
        <w:rPr>
          <w:rFonts w:eastAsia="SimSun" w:cs="Tahoma"/>
          <w:bCs/>
          <w:szCs w:val="22"/>
          <w:lang w:val="el-GR"/>
        </w:rPr>
        <w:t xml:space="preserve"> </w:t>
      </w:r>
      <w:r w:rsidR="00323B73" w:rsidRPr="00DF1B61">
        <w:rPr>
          <w:rFonts w:eastAsia="SimSun" w:cs="Tahoma"/>
          <w:bCs/>
          <w:szCs w:val="22"/>
          <w:lang w:val="en-US"/>
        </w:rPr>
        <w:t>Premium</w:t>
      </w:r>
      <w:r w:rsidR="00323B73" w:rsidRPr="00DF1B61">
        <w:rPr>
          <w:rFonts w:eastAsia="SimSun" w:cs="Tahoma"/>
          <w:bCs/>
          <w:szCs w:val="22"/>
          <w:lang w:val="el-GR"/>
        </w:rPr>
        <w:t xml:space="preserve"> </w:t>
      </w:r>
      <w:r w:rsidR="00323B73" w:rsidRPr="00DF1B61">
        <w:rPr>
          <w:rFonts w:eastAsia="SimSun" w:cs="Tahoma"/>
          <w:bCs/>
          <w:szCs w:val="22"/>
          <w:lang w:val="en-US"/>
        </w:rPr>
        <w:t>Per</w:t>
      </w:r>
      <w:r w:rsidR="00323B73" w:rsidRPr="00DF1B61">
        <w:rPr>
          <w:rFonts w:eastAsia="SimSun" w:cs="Tahoma"/>
          <w:bCs/>
          <w:szCs w:val="22"/>
          <w:lang w:val="el-GR"/>
        </w:rPr>
        <w:t xml:space="preserve"> </w:t>
      </w:r>
      <w:r w:rsidR="00323B73" w:rsidRPr="00DF1B61">
        <w:rPr>
          <w:rFonts w:eastAsia="SimSun" w:cs="Tahoma"/>
          <w:bCs/>
          <w:szCs w:val="22"/>
          <w:lang w:val="en-US"/>
        </w:rPr>
        <w:t>User</w:t>
      </w:r>
      <w:r w:rsidRPr="00DF1B61">
        <w:rPr>
          <w:rFonts w:eastAsia="SimSun" w:cs="Tahoma"/>
          <w:bCs/>
          <w:szCs w:val="22"/>
          <w:lang w:val="el-GR"/>
        </w:rPr>
        <w:t>, περιλαμβάνει:</w:t>
      </w:r>
    </w:p>
    <w:p w14:paraId="421AE537"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100 </w:t>
      </w:r>
      <w:r w:rsidRPr="00DF1B61">
        <w:rPr>
          <w:rFonts w:eastAsia="SimSun" w:cs="Tahoma"/>
          <w:szCs w:val="22"/>
          <w:lang w:val="en-US"/>
        </w:rPr>
        <w:t>GB</w:t>
      </w:r>
      <w:r w:rsidRPr="00DF1B61">
        <w:rPr>
          <w:rFonts w:eastAsia="SimSun" w:cs="Tahoma"/>
          <w:szCs w:val="22"/>
          <w:lang w:val="el-GR"/>
        </w:rPr>
        <w:t xml:space="preserve"> / Χρήστη. Σελιδοποιημένες αναφορές, Δυνατότητες AI, DirectQuery, Συνδεσιμότητα τελικών σημείων XMLA, Επαυξητική ανανέωση, Χρήση κλειδιού (BYOK) χρήστη.</w:t>
      </w:r>
    </w:p>
    <w:p w14:paraId="652E3CD0" w14:textId="04DBCB9D" w:rsidR="00DF1B61" w:rsidRPr="00DF1B61" w:rsidRDefault="00BA597E" w:rsidP="00A26E2C">
      <w:pPr>
        <w:numPr>
          <w:ilvl w:val="0"/>
          <w:numId w:val="30"/>
        </w:numPr>
        <w:spacing w:line="276" w:lineRule="auto"/>
        <w:rPr>
          <w:rFonts w:eastAsia="SimSun" w:cs="Tahoma"/>
          <w:lang w:val="el-GR"/>
        </w:rPr>
      </w:pPr>
      <w:r w:rsidRPr="3F31674B">
        <w:rPr>
          <w:rFonts w:eastAsia="SimSun" w:cs="Tahoma"/>
          <w:b/>
          <w:bCs/>
          <w:lang w:val="el-GR"/>
        </w:rPr>
        <w:lastRenderedPageBreak/>
        <w:t>Προμήθεια</w:t>
      </w:r>
      <w:r w:rsidRPr="00221C3C">
        <w:rPr>
          <w:rFonts w:eastAsia="SimSun" w:cs="Tahoma"/>
          <w:b/>
          <w:bCs/>
          <w:lang w:val="en-US"/>
        </w:rPr>
        <w:t xml:space="preserve"> </w:t>
      </w:r>
      <w:r w:rsidR="00EF0077" w:rsidRPr="00EF0077">
        <w:rPr>
          <w:rFonts w:eastAsia="SimSun" w:cs="Tahoma"/>
          <w:b/>
          <w:bCs/>
          <w:lang w:val="en-US"/>
        </w:rPr>
        <w:t>40</w:t>
      </w:r>
      <w:r w:rsidRPr="00221C3C">
        <w:rPr>
          <w:rFonts w:eastAsia="SimSun" w:cs="Tahoma"/>
          <w:b/>
          <w:bCs/>
          <w:lang w:val="en-US"/>
        </w:rPr>
        <w:t xml:space="preserve"> </w:t>
      </w:r>
      <w:r w:rsidRPr="3F31674B">
        <w:rPr>
          <w:rFonts w:eastAsia="SimSun" w:cs="Tahoma"/>
          <w:b/>
          <w:bCs/>
          <w:lang w:val="el-GR"/>
        </w:rPr>
        <w:t>αδειών</w:t>
      </w:r>
      <w:r w:rsidRPr="00221C3C">
        <w:rPr>
          <w:rFonts w:eastAsia="SimSun" w:cs="Tahoma"/>
          <w:b/>
          <w:bCs/>
          <w:lang w:val="en-US"/>
        </w:rPr>
        <w:t xml:space="preserve"> (</w:t>
      </w:r>
      <w:r w:rsidRPr="3F31674B">
        <w:rPr>
          <w:rFonts w:eastAsia="SimSun" w:cs="Tahoma"/>
          <w:b/>
          <w:bCs/>
          <w:lang w:val="en-US"/>
        </w:rPr>
        <w:t>NCE</w:t>
      </w:r>
      <w:r w:rsidRPr="00221C3C">
        <w:rPr>
          <w:rFonts w:eastAsia="SimSun" w:cs="Tahoma"/>
          <w:b/>
          <w:bCs/>
          <w:lang w:val="en-US"/>
        </w:rPr>
        <w:t xml:space="preserve">) </w:t>
      </w:r>
      <w:r w:rsidRPr="3F31674B">
        <w:rPr>
          <w:rFonts w:eastAsia="SimSun" w:cs="Tahoma"/>
          <w:b/>
          <w:bCs/>
          <w:lang w:val="en-US"/>
        </w:rPr>
        <w:t>Power</w:t>
      </w:r>
      <w:r w:rsidRPr="00221C3C">
        <w:rPr>
          <w:rFonts w:eastAsia="SimSun" w:cs="Tahoma"/>
          <w:b/>
          <w:bCs/>
          <w:lang w:val="en-US"/>
        </w:rPr>
        <w:t xml:space="preserve"> </w:t>
      </w:r>
      <w:r w:rsidRPr="3F31674B">
        <w:rPr>
          <w:rFonts w:eastAsia="SimSun" w:cs="Tahoma"/>
          <w:b/>
          <w:bCs/>
          <w:lang w:val="en-US"/>
        </w:rPr>
        <w:t>BI</w:t>
      </w:r>
      <w:r w:rsidRPr="00221C3C">
        <w:rPr>
          <w:rFonts w:eastAsia="SimSun" w:cs="Tahoma"/>
          <w:b/>
          <w:bCs/>
          <w:lang w:val="en-US"/>
        </w:rPr>
        <w:t xml:space="preserve"> </w:t>
      </w:r>
      <w:r w:rsidRPr="3F31674B">
        <w:rPr>
          <w:rFonts w:eastAsia="SimSun" w:cs="Tahoma"/>
          <w:b/>
          <w:bCs/>
          <w:lang w:val="en-US"/>
        </w:rPr>
        <w:t>Pro</w:t>
      </w:r>
      <w:r w:rsidRPr="00221C3C">
        <w:rPr>
          <w:rFonts w:eastAsia="SimSun" w:cs="Tahoma"/>
          <w:b/>
          <w:bCs/>
          <w:lang w:val="en-US"/>
        </w:rPr>
        <w:t>.</w:t>
      </w:r>
      <w:r w:rsidR="00DF1B61" w:rsidRPr="00221C3C">
        <w:rPr>
          <w:rFonts w:eastAsia="SimSun" w:cs="Tahoma"/>
          <w:b/>
          <w:bCs/>
          <w:lang w:val="en-US"/>
        </w:rPr>
        <w:t xml:space="preserve"> </w:t>
      </w:r>
      <w:r w:rsidR="00DF1B61" w:rsidRPr="3F31674B">
        <w:rPr>
          <w:rFonts w:eastAsia="SimSun" w:cs="Tahoma"/>
          <w:lang w:val="el-GR"/>
        </w:rPr>
        <w:t xml:space="preserve">Οι </w:t>
      </w:r>
      <w:r w:rsidR="000278F5">
        <w:rPr>
          <w:rFonts w:eastAsia="SimSun" w:cs="Tahoma"/>
          <w:lang w:val="el-GR"/>
        </w:rPr>
        <w:t>36</w:t>
      </w:r>
      <w:r w:rsidR="00DF1B61" w:rsidRPr="3F31674B">
        <w:rPr>
          <w:rFonts w:eastAsia="SimSun" w:cs="Tahoma"/>
          <w:lang w:val="el-GR"/>
        </w:rPr>
        <w:t xml:space="preserve"> αφορούν σε ανανέωση υφιστάμενων αδειών και οι </w:t>
      </w:r>
      <w:r w:rsidR="00EF0077">
        <w:rPr>
          <w:rFonts w:eastAsia="SimSun" w:cs="Tahoma"/>
          <w:lang w:val="el-GR"/>
        </w:rPr>
        <w:t>4</w:t>
      </w:r>
      <w:r w:rsidR="00DF1B61" w:rsidRPr="3F31674B">
        <w:rPr>
          <w:rFonts w:eastAsia="SimSun" w:cs="Tahoma"/>
          <w:lang w:val="el-GR"/>
        </w:rPr>
        <w:t xml:space="preserve"> σε προμήθεια νέων αδειών για κάλυψη αναγκών της ΚτΠ ΜΑΕ.</w:t>
      </w:r>
    </w:p>
    <w:p w14:paraId="5B710294"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7CD204"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Το πακέτο </w:t>
      </w:r>
      <w:r w:rsidR="00323B73" w:rsidRPr="00DF1B61">
        <w:rPr>
          <w:rFonts w:eastAsia="SimSun" w:cs="Tahoma"/>
          <w:szCs w:val="22"/>
          <w:lang w:val="el-GR"/>
        </w:rPr>
        <w:t>(</w:t>
      </w:r>
      <w:r w:rsidR="00323B73" w:rsidRPr="00DF1B61">
        <w:rPr>
          <w:rFonts w:eastAsia="SimSun" w:cs="Tahoma"/>
          <w:szCs w:val="22"/>
          <w:lang w:val="en-US"/>
        </w:rPr>
        <w:t>NCE</w:t>
      </w:r>
      <w:r w:rsidR="00323B73" w:rsidRPr="00DF1B61">
        <w:rPr>
          <w:rFonts w:eastAsia="SimSun" w:cs="Tahoma"/>
          <w:szCs w:val="22"/>
          <w:lang w:val="el-GR"/>
        </w:rPr>
        <w:t xml:space="preserve">) </w:t>
      </w:r>
      <w:r w:rsidR="00323B73" w:rsidRPr="00DF1B61">
        <w:rPr>
          <w:rFonts w:eastAsia="SimSun" w:cs="Tahoma"/>
          <w:szCs w:val="22"/>
          <w:lang w:val="en-US"/>
        </w:rPr>
        <w:t>Power</w:t>
      </w:r>
      <w:r w:rsidR="00323B73" w:rsidRPr="00DF1B61">
        <w:rPr>
          <w:rFonts w:eastAsia="SimSun" w:cs="Tahoma"/>
          <w:szCs w:val="22"/>
          <w:lang w:val="el-GR"/>
        </w:rPr>
        <w:t xml:space="preserve"> </w:t>
      </w:r>
      <w:r w:rsidR="00323B73" w:rsidRPr="00DF1B61">
        <w:rPr>
          <w:rFonts w:eastAsia="SimSun" w:cs="Tahoma"/>
          <w:szCs w:val="22"/>
          <w:lang w:val="en-US"/>
        </w:rPr>
        <w:t>BI</w:t>
      </w:r>
      <w:r w:rsidR="00323B73" w:rsidRPr="00DF1B61">
        <w:rPr>
          <w:rFonts w:eastAsia="SimSun" w:cs="Tahoma"/>
          <w:szCs w:val="22"/>
          <w:lang w:val="el-GR"/>
        </w:rPr>
        <w:t xml:space="preserve"> </w:t>
      </w:r>
      <w:r w:rsidR="00323B73" w:rsidRPr="00DF1B61">
        <w:rPr>
          <w:rFonts w:eastAsia="SimSun" w:cs="Tahoma"/>
          <w:szCs w:val="22"/>
          <w:lang w:val="en-US"/>
        </w:rPr>
        <w:t>Pro</w:t>
      </w:r>
      <w:r w:rsidRPr="00DF1B61">
        <w:rPr>
          <w:rFonts w:eastAsia="SimSun" w:cs="Tahoma"/>
          <w:szCs w:val="22"/>
          <w:lang w:val="el-GR"/>
        </w:rPr>
        <w:t>, περιλαμβάνει:</w:t>
      </w:r>
    </w:p>
    <w:p w14:paraId="75E7B808" w14:textId="38BCB076" w:rsidR="00BA597E" w:rsidRPr="00333F9A" w:rsidRDefault="00DF1B61" w:rsidP="00DF1B61">
      <w:pPr>
        <w:spacing w:line="276" w:lineRule="auto"/>
        <w:rPr>
          <w:rFonts w:eastAsia="SimSun" w:cs="Tahoma"/>
          <w:lang w:val="el-GR"/>
        </w:rPr>
      </w:pPr>
      <w:r w:rsidRPr="3F31674B">
        <w:rPr>
          <w:rFonts w:eastAsia="SimSun" w:cs="Tahoma"/>
          <w:lang w:val="el-GR"/>
        </w:rPr>
        <w:t>Πρόσβαση εφαρμογής για κινητές συσκευές. Δημοσίευση αναφορών για κοινή χρήση και συνεργασία. Σελιδοποιημένες αναφορές (RDL). Αναφορές εσωτερικής εγκατάστασης με το Power BI Report Server. 1</w:t>
      </w:r>
      <w:r w:rsidRPr="3F31674B">
        <w:rPr>
          <w:rFonts w:eastAsia="SimSun" w:cs="Tahoma"/>
          <w:lang w:val="en-US"/>
        </w:rPr>
        <w:t>GB</w:t>
      </w:r>
      <w:r w:rsidRPr="3F31674B">
        <w:rPr>
          <w:rFonts w:eastAsia="SimSun" w:cs="Tahoma"/>
          <w:lang w:val="el-GR"/>
        </w:rPr>
        <w:t xml:space="preserve"> όριο. Ανανέωση 8/ημέρα. Περισσότερες από 100 προελεύσεις Δεδομένων. Power BI Desktop. Ενσωμάτωση API και στοιχείων ελέγχου. Ασφάλεια δεδομένων και κρυπτογράφηση. Μετρήσεις για δημιουργία περιεχομένου, κατανάλωση και δημοσίευση. Μέγιστος Χώρος αποθήκευσης 10 </w:t>
      </w:r>
      <w:r w:rsidRPr="3F31674B">
        <w:rPr>
          <w:rFonts w:eastAsia="SimSun" w:cs="Tahoma"/>
          <w:lang w:val="en-US"/>
        </w:rPr>
        <w:t>GB</w:t>
      </w:r>
      <w:r w:rsidRPr="3F31674B">
        <w:rPr>
          <w:rFonts w:eastAsia="SimSun" w:cs="Tahoma"/>
          <w:lang w:val="el-GR"/>
        </w:rPr>
        <w:t>/χρήστη.</w:t>
      </w:r>
    </w:p>
    <w:p w14:paraId="590A76FF" w14:textId="0514085C" w:rsidR="00C9153E" w:rsidRDefault="00DF1B61" w:rsidP="007B4726">
      <w:pPr>
        <w:spacing w:line="276" w:lineRule="auto"/>
        <w:rPr>
          <w:rFonts w:eastAsia="SimSun" w:cs="Tahoma"/>
          <w:szCs w:val="22"/>
          <w:lang w:val="el-GR"/>
        </w:rPr>
      </w:pPr>
      <w:r w:rsidRPr="00DF1B61">
        <w:rPr>
          <w:rFonts w:eastAsia="SimSun" w:cs="Tahoma"/>
          <w:szCs w:val="22"/>
          <w:lang w:val="el-GR"/>
        </w:rPr>
        <w:t xml:space="preserve">Πλέον των ανωτέρω περιγραφόμενων πακέτων – αδειών, ο  Ανάδοχος θα προσφέρει καθ’ όλη τη διάρκεια του έργου υπηρεσίες Τεχνικής Υποστήριξης αναφορικά με τα πακέτα λογισμικού του Πίνακα (Ι) αλλά και τις υπηρεσίες </w:t>
      </w:r>
      <w:r w:rsidRPr="00DF1B61">
        <w:rPr>
          <w:rFonts w:eastAsia="SimSun" w:cs="Tahoma"/>
          <w:szCs w:val="22"/>
          <w:lang w:val="en-US"/>
        </w:rPr>
        <w:t>SAAS</w:t>
      </w:r>
      <w:r w:rsidRPr="00DF1B61">
        <w:rPr>
          <w:rFonts w:eastAsia="SimSun" w:cs="Tahoma"/>
          <w:szCs w:val="22"/>
          <w:lang w:val="el-GR"/>
        </w:rPr>
        <w:t xml:space="preserve"> στη πλατφόρμα </w:t>
      </w:r>
      <w:r w:rsidRPr="00DF1B61">
        <w:rPr>
          <w:rFonts w:eastAsia="SimSun" w:cs="Tahoma"/>
          <w:szCs w:val="22"/>
          <w:lang w:val="en-US"/>
        </w:rPr>
        <w:t>OFFICE</w:t>
      </w:r>
      <w:r w:rsidRPr="00DF1B61">
        <w:rPr>
          <w:rFonts w:eastAsia="SimSun" w:cs="Tahoma"/>
          <w:szCs w:val="22"/>
          <w:lang w:val="el-GR"/>
        </w:rPr>
        <w:t xml:space="preserve">  365 (</w:t>
      </w:r>
      <w:r w:rsidRPr="00DF1B61">
        <w:rPr>
          <w:rFonts w:eastAsia="SimSun" w:cs="Tahoma"/>
          <w:bCs/>
          <w:szCs w:val="22"/>
          <w:lang w:val="en-US"/>
        </w:rPr>
        <w:t>Azure</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one</w:t>
      </w:r>
      <w:r w:rsidRPr="00DF1B61">
        <w:rPr>
          <w:rFonts w:eastAsia="SimSun" w:cs="Tahoma"/>
          <w:bCs/>
          <w:szCs w:val="22"/>
          <w:lang w:val="el-GR"/>
        </w:rPr>
        <w:t xml:space="preserve"> </w:t>
      </w:r>
      <w:r w:rsidRPr="00DF1B61">
        <w:rPr>
          <w:rFonts w:eastAsia="SimSun" w:cs="Tahoma"/>
          <w:bCs/>
          <w:szCs w:val="22"/>
          <w:lang w:val="en-US"/>
        </w:rPr>
        <w:t>Drive</w:t>
      </w:r>
      <w:r w:rsidRPr="00DF1B61">
        <w:rPr>
          <w:rFonts w:eastAsia="SimSun" w:cs="Tahoma"/>
          <w:szCs w:val="22"/>
          <w:lang w:val="el-GR"/>
        </w:rPr>
        <w:t xml:space="preserve"> ). </w:t>
      </w:r>
      <w:r w:rsidRPr="00DF1B61">
        <w:rPr>
          <w:rFonts w:eastAsia="SimSun" w:cs="Tahoma"/>
          <w:szCs w:val="22"/>
          <w:lang w:val="en-US"/>
        </w:rPr>
        <w:t>O</w:t>
      </w:r>
      <w:r w:rsidRPr="00DF1B61">
        <w:rPr>
          <w:rFonts w:eastAsia="SimSun" w:cs="Tahoma"/>
          <w:szCs w:val="22"/>
          <w:lang w:val="el-GR"/>
        </w:rPr>
        <w:t xml:space="preserve"> Ανάδοχος θα συνεργάζεται στενά, θα ενημερώνεται και θα </w:t>
      </w:r>
      <w:r w:rsidRPr="008A204D">
        <w:rPr>
          <w:rFonts w:eastAsia="SimSun" w:cs="Tahoma"/>
          <w:szCs w:val="22"/>
          <w:lang w:val="el-GR"/>
        </w:rPr>
        <w:t>λαμβάνει οδηγίες από το προσωπικό του τμήματος (Υ.Ε.Υ) σχετικά με τις υπηρεσίες Τεχνικής Υποστήριξης. Ο Ανάδοχος οφείλει να παρέχει τις υπηρεσίες υποστήριξης το αργότερο</w:t>
      </w:r>
      <w:r w:rsidR="008A204D" w:rsidRPr="008A204D">
        <w:rPr>
          <w:rFonts w:eastAsia="SimSun" w:cs="Tahoma"/>
          <w:szCs w:val="22"/>
          <w:lang w:val="el-GR"/>
        </w:rPr>
        <w:t xml:space="preserve"> </w:t>
      </w:r>
      <w:r w:rsidRPr="008A204D">
        <w:rPr>
          <w:rFonts w:eastAsia="SimSun" w:cs="Tahoma"/>
          <w:szCs w:val="22"/>
          <w:lang w:val="el-GR"/>
        </w:rPr>
        <w:t>(</w:t>
      </w:r>
      <w:r w:rsidRPr="008A204D">
        <w:rPr>
          <w:rFonts w:eastAsia="SimSun" w:cs="Tahoma"/>
          <w:szCs w:val="22"/>
          <w:lang w:val="en-US"/>
        </w:rPr>
        <w:t>Next</w:t>
      </w:r>
      <w:r w:rsidRPr="008A204D">
        <w:rPr>
          <w:rFonts w:eastAsia="SimSun" w:cs="Tahoma"/>
          <w:szCs w:val="22"/>
          <w:lang w:val="el-GR"/>
        </w:rPr>
        <w:t xml:space="preserve"> </w:t>
      </w:r>
      <w:r w:rsidRPr="008A204D">
        <w:rPr>
          <w:rFonts w:eastAsia="SimSun" w:cs="Tahoma"/>
          <w:szCs w:val="22"/>
          <w:lang w:val="en-US"/>
        </w:rPr>
        <w:t>Business</w:t>
      </w:r>
      <w:r w:rsidRPr="008A204D">
        <w:rPr>
          <w:rFonts w:eastAsia="SimSun" w:cs="Tahoma"/>
          <w:szCs w:val="22"/>
          <w:lang w:val="el-GR"/>
        </w:rPr>
        <w:t xml:space="preserve"> </w:t>
      </w:r>
      <w:r w:rsidRPr="008A204D">
        <w:rPr>
          <w:rFonts w:eastAsia="SimSun" w:cs="Tahoma"/>
          <w:szCs w:val="22"/>
          <w:lang w:val="en-US"/>
        </w:rPr>
        <w:t>Day</w:t>
      </w:r>
      <w:r w:rsidRPr="008A204D">
        <w:rPr>
          <w:rFonts w:eastAsia="SimSun" w:cs="Tahoma"/>
          <w:szCs w:val="22"/>
          <w:lang w:val="el-GR"/>
        </w:rPr>
        <w:t>).</w:t>
      </w:r>
    </w:p>
    <w:p w14:paraId="252FEA1D" w14:textId="7AF1D205" w:rsidR="00F8140C" w:rsidRPr="00DF1B61" w:rsidRDefault="00F8140C" w:rsidP="00F8140C">
      <w:pPr>
        <w:numPr>
          <w:ilvl w:val="0"/>
          <w:numId w:val="30"/>
        </w:numPr>
        <w:spacing w:line="276" w:lineRule="auto"/>
        <w:rPr>
          <w:rFonts w:eastAsia="SimSun" w:cs="Tahoma"/>
          <w:lang w:val="el-GR"/>
        </w:rPr>
      </w:pPr>
      <w:r w:rsidRPr="3F31674B">
        <w:rPr>
          <w:rFonts w:eastAsia="SimSun" w:cs="Tahoma"/>
          <w:b/>
          <w:bCs/>
          <w:lang w:val="el-GR"/>
        </w:rPr>
        <w:t>Προμήθεια</w:t>
      </w:r>
      <w:r w:rsidRPr="00221C3C">
        <w:rPr>
          <w:rFonts w:eastAsia="SimSun" w:cs="Tahoma"/>
          <w:b/>
          <w:bCs/>
          <w:lang w:val="en-US"/>
        </w:rPr>
        <w:t xml:space="preserve"> </w:t>
      </w:r>
      <w:r w:rsidR="00405C29" w:rsidRPr="00E4748D">
        <w:rPr>
          <w:rFonts w:eastAsia="SimSun" w:cs="Tahoma"/>
          <w:b/>
          <w:bCs/>
          <w:lang w:val="en-US"/>
        </w:rPr>
        <w:t>1500</w:t>
      </w:r>
      <w:r w:rsidR="00405C29">
        <w:rPr>
          <w:rFonts w:eastAsia="SimSun" w:cs="Tahoma"/>
          <w:b/>
          <w:bCs/>
          <w:lang w:val="en-US"/>
        </w:rPr>
        <w:t>Gb</w:t>
      </w:r>
      <w:r w:rsidR="00E4748D">
        <w:rPr>
          <w:rFonts w:eastAsia="SimSun" w:cs="Tahoma"/>
          <w:b/>
          <w:bCs/>
          <w:lang w:val="en-US"/>
        </w:rPr>
        <w:t xml:space="preserve"> </w:t>
      </w:r>
      <w:r w:rsidR="00E4748D" w:rsidRPr="00E4748D">
        <w:rPr>
          <w:rFonts w:eastAsia="SimSun" w:cs="Tahoma"/>
          <w:b/>
          <w:bCs/>
          <w:lang w:val="en-US"/>
        </w:rPr>
        <w:t>Office 365 Extra File Storage</w:t>
      </w:r>
      <w:r w:rsidRPr="00221C3C">
        <w:rPr>
          <w:rFonts w:eastAsia="SimSun" w:cs="Tahoma"/>
          <w:b/>
          <w:bCs/>
          <w:lang w:val="en-US"/>
        </w:rPr>
        <w:t xml:space="preserve">. </w:t>
      </w:r>
      <w:r w:rsidR="00E4748D">
        <w:rPr>
          <w:rFonts w:eastAsia="SimSun" w:cs="Tahoma"/>
          <w:lang w:val="el-GR"/>
        </w:rPr>
        <w:t>Τα</w:t>
      </w:r>
      <w:r w:rsidRPr="3F31674B">
        <w:rPr>
          <w:rFonts w:eastAsia="SimSun" w:cs="Tahoma"/>
          <w:lang w:val="el-GR"/>
        </w:rPr>
        <w:t xml:space="preserve"> </w:t>
      </w:r>
      <w:r w:rsidR="00E4748D">
        <w:rPr>
          <w:rFonts w:eastAsia="SimSun" w:cs="Tahoma"/>
          <w:lang w:val="el-GR"/>
        </w:rPr>
        <w:t>1500</w:t>
      </w:r>
      <w:r w:rsidR="00E4748D">
        <w:rPr>
          <w:rFonts w:eastAsia="SimSun" w:cs="Tahoma"/>
          <w:lang w:val="en-US"/>
        </w:rPr>
        <w:t>Gb</w:t>
      </w:r>
      <w:r w:rsidRPr="3F31674B">
        <w:rPr>
          <w:rFonts w:eastAsia="SimSun" w:cs="Tahoma"/>
          <w:lang w:val="el-GR"/>
        </w:rPr>
        <w:t xml:space="preserve"> αφορούν σε </w:t>
      </w:r>
      <w:r w:rsidR="00BB2F3D">
        <w:rPr>
          <w:rFonts w:eastAsia="SimSun" w:cs="Tahoma"/>
          <w:lang w:val="el-GR"/>
        </w:rPr>
        <w:t>προμήθεια</w:t>
      </w:r>
      <w:r w:rsidRPr="3F31674B">
        <w:rPr>
          <w:rFonts w:eastAsia="SimSun" w:cs="Tahoma"/>
          <w:lang w:val="el-GR"/>
        </w:rPr>
        <w:t xml:space="preserve"> </w:t>
      </w:r>
      <w:r w:rsidR="00BB2F3D">
        <w:rPr>
          <w:rFonts w:eastAsia="SimSun" w:cs="Tahoma"/>
          <w:lang w:val="el-GR"/>
        </w:rPr>
        <w:t xml:space="preserve">επιπλέον χώρου για το </w:t>
      </w:r>
      <w:r w:rsidR="00BB2F3D">
        <w:rPr>
          <w:rFonts w:eastAsia="SimSun" w:cs="Tahoma"/>
          <w:lang w:val="en-US"/>
        </w:rPr>
        <w:t>O</w:t>
      </w:r>
      <w:r w:rsidR="00BB2F3D" w:rsidRPr="00BB2F3D">
        <w:rPr>
          <w:rFonts w:eastAsia="SimSun" w:cs="Tahoma"/>
          <w:lang w:val="el-GR"/>
        </w:rPr>
        <w:t>365</w:t>
      </w:r>
      <w:r w:rsidR="00BB2F3D">
        <w:rPr>
          <w:rFonts w:eastAsia="SimSun" w:cs="Tahoma"/>
          <w:lang w:val="el-GR"/>
        </w:rPr>
        <w:t xml:space="preserve"> </w:t>
      </w:r>
      <w:r w:rsidRPr="3F31674B">
        <w:rPr>
          <w:rFonts w:eastAsia="SimSun" w:cs="Tahoma"/>
          <w:lang w:val="el-GR"/>
        </w:rPr>
        <w:t>για κάλυψη αναγκών της ΚτΠ ΜΑΕ.</w:t>
      </w:r>
    </w:p>
    <w:p w14:paraId="54718D1F" w14:textId="77777777" w:rsidR="00DF6C6E" w:rsidRPr="00DF6C6E" w:rsidRDefault="00F8140C" w:rsidP="00EF0077">
      <w:pPr>
        <w:spacing w:line="276" w:lineRule="auto"/>
        <w:rPr>
          <w:rFonts w:eastAsia="SimSun" w:cs="Tahoma"/>
          <w:szCs w:val="22"/>
          <w:u w:val="single"/>
          <w:lang w:val="el-GR"/>
        </w:rPr>
      </w:pPr>
      <w:r w:rsidRPr="00DF6C6E">
        <w:rPr>
          <w:rFonts w:eastAsia="SimSun" w:cs="Tahoma"/>
          <w:szCs w:val="22"/>
          <w:u w:val="single"/>
          <w:lang w:val="el-GR"/>
        </w:rPr>
        <w:t>Γενική περιγραφή της άδειας:</w:t>
      </w:r>
      <w:r w:rsidR="00036E90" w:rsidRPr="00DF6C6E">
        <w:rPr>
          <w:rFonts w:eastAsia="SimSun" w:cs="Tahoma"/>
          <w:szCs w:val="22"/>
          <w:u w:val="single"/>
          <w:lang w:val="el-GR"/>
        </w:rPr>
        <w:t xml:space="preserve"> </w:t>
      </w:r>
    </w:p>
    <w:p w14:paraId="72FEEB7A" w14:textId="44B46BCF" w:rsidR="00CE16A2" w:rsidRDefault="00EF0077" w:rsidP="00EF0077">
      <w:pPr>
        <w:spacing w:line="276" w:lineRule="auto"/>
        <w:rPr>
          <w:rFonts w:eastAsia="SimSun" w:cs="Tahoma"/>
          <w:szCs w:val="22"/>
          <w:lang w:val="el-GR"/>
        </w:rPr>
      </w:pPr>
      <w:r>
        <w:rPr>
          <w:rFonts w:eastAsia="SimSun" w:cs="Tahoma"/>
          <w:szCs w:val="22"/>
          <w:lang w:val="el-GR"/>
        </w:rPr>
        <w:t xml:space="preserve">Η υπηρεσία αυτή </w:t>
      </w:r>
      <w:r w:rsidR="00036E90" w:rsidRPr="00036E90">
        <w:rPr>
          <w:rFonts w:eastAsia="SimSun" w:cs="Tahoma"/>
          <w:szCs w:val="22"/>
          <w:lang w:val="el-GR"/>
        </w:rPr>
        <w:t xml:space="preserve">είναι μια επιπλέον υπηρεσία που επιτρέπει στους οργανισμούς να αυξήσουν τη χωρητικότητα αποθήκευσης του </w:t>
      </w:r>
      <w:r w:rsidR="00036E90" w:rsidRPr="00036E90">
        <w:rPr>
          <w:rFonts w:eastAsia="SimSun" w:cs="Tahoma"/>
          <w:szCs w:val="22"/>
        </w:rPr>
        <w:t>SharePoint</w:t>
      </w:r>
      <w:r w:rsidR="00036E90" w:rsidRPr="00036E90">
        <w:rPr>
          <w:rFonts w:eastAsia="SimSun" w:cs="Tahoma"/>
          <w:szCs w:val="22"/>
          <w:lang w:val="el-GR"/>
        </w:rPr>
        <w:t xml:space="preserve"> </w:t>
      </w:r>
      <w:r w:rsidR="00036E90" w:rsidRPr="00036E90">
        <w:rPr>
          <w:rFonts w:eastAsia="SimSun" w:cs="Tahoma"/>
          <w:szCs w:val="22"/>
        </w:rPr>
        <w:t>Online</w:t>
      </w:r>
      <w:r w:rsidRPr="00EF0077">
        <w:rPr>
          <w:rFonts w:eastAsia="SimSun" w:cs="Tahoma"/>
          <w:szCs w:val="22"/>
          <w:lang w:val="el-GR"/>
        </w:rPr>
        <w:t>. Μπορεί να χρησιμοποιηθεί για την αποθήκευση περιεχομένου που θα μπορούσε να επηρεάσει την χωρητικότητα αποθήκευσης, όπως μεγάλες εικόνες, βίντεο ή άλλες μεγάλες ενσωματώσεις.</w:t>
      </w:r>
    </w:p>
    <w:p w14:paraId="5801D42F" w14:textId="6B9172A7" w:rsidR="006F49F8" w:rsidRPr="00DF1B61" w:rsidRDefault="006F49F8" w:rsidP="006F49F8">
      <w:pPr>
        <w:numPr>
          <w:ilvl w:val="0"/>
          <w:numId w:val="30"/>
        </w:numPr>
        <w:spacing w:line="276" w:lineRule="auto"/>
        <w:rPr>
          <w:rFonts w:eastAsia="SimSun" w:cs="Tahoma"/>
          <w:lang w:val="el-GR"/>
        </w:rPr>
      </w:pPr>
      <w:r w:rsidRPr="3F31674B">
        <w:rPr>
          <w:rFonts w:eastAsia="SimSun" w:cs="Tahoma"/>
          <w:b/>
          <w:bCs/>
          <w:lang w:val="el-GR"/>
        </w:rPr>
        <w:t>Προμήθεια</w:t>
      </w:r>
      <w:r w:rsidRPr="00DF6C6E">
        <w:rPr>
          <w:rFonts w:eastAsia="SimSun" w:cs="Tahoma"/>
          <w:b/>
          <w:bCs/>
          <w:lang w:val="el-GR"/>
        </w:rPr>
        <w:t xml:space="preserve"> </w:t>
      </w:r>
      <w:r w:rsidR="00DF6C6E">
        <w:rPr>
          <w:rFonts w:eastAsia="SimSun" w:cs="Tahoma"/>
          <w:b/>
          <w:bCs/>
          <w:lang w:val="el-GR"/>
        </w:rPr>
        <w:t xml:space="preserve">3 αδειών </w:t>
      </w:r>
      <w:r w:rsidR="009D4BD7" w:rsidRPr="009D4BD7">
        <w:rPr>
          <w:rFonts w:eastAsia="SimSun" w:cs="Tahoma"/>
          <w:b/>
          <w:bCs/>
          <w:lang w:val="en-US"/>
        </w:rPr>
        <w:t>PowerApps</w:t>
      </w:r>
      <w:r w:rsidR="009D4BD7" w:rsidRPr="00DF6C6E">
        <w:rPr>
          <w:rFonts w:eastAsia="SimSun" w:cs="Tahoma"/>
          <w:b/>
          <w:bCs/>
          <w:lang w:val="el-GR"/>
        </w:rPr>
        <w:t xml:space="preserve"> </w:t>
      </w:r>
      <w:r w:rsidR="009D4BD7" w:rsidRPr="009D4BD7">
        <w:rPr>
          <w:rFonts w:eastAsia="SimSun" w:cs="Tahoma"/>
          <w:b/>
          <w:bCs/>
          <w:lang w:val="en-US"/>
        </w:rPr>
        <w:t>Premium</w:t>
      </w:r>
      <w:r w:rsidRPr="00DF6C6E">
        <w:rPr>
          <w:rFonts w:eastAsia="SimSun" w:cs="Tahoma"/>
          <w:b/>
          <w:bCs/>
          <w:lang w:val="el-GR"/>
        </w:rPr>
        <w:t xml:space="preserve">. </w:t>
      </w:r>
      <w:r w:rsidR="00DF6C6E" w:rsidRPr="3F31674B">
        <w:rPr>
          <w:rFonts w:eastAsia="SimSun" w:cs="Tahoma"/>
          <w:lang w:val="el-GR"/>
        </w:rPr>
        <w:t xml:space="preserve">Οι </w:t>
      </w:r>
      <w:r w:rsidR="00DF6C6E">
        <w:rPr>
          <w:rFonts w:eastAsia="SimSun" w:cs="Tahoma"/>
          <w:lang w:val="el-GR"/>
        </w:rPr>
        <w:t>3 άδειες</w:t>
      </w:r>
      <w:r w:rsidR="00DF6C6E" w:rsidRPr="3F31674B">
        <w:rPr>
          <w:rFonts w:eastAsia="SimSun" w:cs="Tahoma"/>
          <w:lang w:val="el-GR"/>
        </w:rPr>
        <w:t xml:space="preserve"> αφορούν σε </w:t>
      </w:r>
      <w:r w:rsidR="00DF6C6E">
        <w:rPr>
          <w:rFonts w:eastAsia="SimSun" w:cs="Tahoma"/>
          <w:lang w:val="el-GR"/>
        </w:rPr>
        <w:t>προμήθεια</w:t>
      </w:r>
      <w:r w:rsidR="00DF6C6E" w:rsidRPr="3F31674B">
        <w:rPr>
          <w:rFonts w:eastAsia="SimSun" w:cs="Tahoma"/>
          <w:lang w:val="el-GR"/>
        </w:rPr>
        <w:t xml:space="preserve"> νέων αδειών </w:t>
      </w:r>
      <w:r w:rsidRPr="3F31674B">
        <w:rPr>
          <w:rFonts w:eastAsia="SimSun" w:cs="Tahoma"/>
          <w:lang w:val="el-GR"/>
        </w:rPr>
        <w:t>για κάλυψη αναγκών της ΚτΠ ΜΑΕ.</w:t>
      </w:r>
    </w:p>
    <w:p w14:paraId="5F7DC3FE" w14:textId="77777777" w:rsidR="00DF6C6E" w:rsidRPr="00DF6C6E" w:rsidRDefault="006F49F8" w:rsidP="006F49F8">
      <w:pPr>
        <w:spacing w:line="276" w:lineRule="auto"/>
        <w:rPr>
          <w:rFonts w:eastAsia="SimSun" w:cs="Tahoma"/>
          <w:szCs w:val="22"/>
          <w:u w:val="single"/>
          <w:lang w:val="el-GR"/>
        </w:rPr>
      </w:pPr>
      <w:r w:rsidRPr="00DF6C6E">
        <w:rPr>
          <w:rFonts w:eastAsia="SimSun" w:cs="Tahoma"/>
          <w:szCs w:val="22"/>
          <w:u w:val="single"/>
          <w:lang w:val="el-GR"/>
        </w:rPr>
        <w:t xml:space="preserve">Γενική περιγραφή της άδειας: </w:t>
      </w:r>
    </w:p>
    <w:p w14:paraId="27C8A8D6" w14:textId="2C4CE9EF" w:rsidR="006F49F8" w:rsidRDefault="00EF6BE2" w:rsidP="006F49F8">
      <w:pPr>
        <w:spacing w:line="276" w:lineRule="auto"/>
        <w:rPr>
          <w:rFonts w:eastAsia="SimSun" w:cs="Tahoma"/>
          <w:szCs w:val="22"/>
          <w:lang w:val="el-GR"/>
        </w:rPr>
      </w:pPr>
      <w:r>
        <w:rPr>
          <w:rFonts w:eastAsia="SimSun" w:cs="Tahoma"/>
          <w:szCs w:val="22"/>
          <w:lang w:val="el-GR"/>
        </w:rPr>
        <w:t>Οι άδειες αυτές</w:t>
      </w:r>
      <w:r w:rsidR="00DF6C6E" w:rsidRPr="00DF6C6E">
        <w:rPr>
          <w:rFonts w:eastAsia="SimSun" w:cs="Tahoma"/>
          <w:szCs w:val="22"/>
          <w:lang w:val="el-GR"/>
        </w:rPr>
        <w:t xml:space="preserve"> ένα επίπεδο άδειας χρήσης της πλατφόρμας Microsoft Power Platform που προσφέρει πρόσβαση σε πλήρη δυνατότητες και προηγμένες λειτουργίες για την κατασκευή εφαρμογών, όπως π.χ. σύνδεση με Dataverse, προσαρμοσμένους συνδέσμους και πρόσθετες πιστώσεις για εργαλεία AI Builder. Με την άδεια Premium, οι χρήστες μπορούν να δημιουργήσουν απεριόριστες εφαρμογές και Power Pages, να χρησιμοποιήσουν προηγμένες συνδέσεις και να έχουν πρόσβαση σε Dataverse για αποθήκευση δεδομένων</w:t>
      </w:r>
      <w:r w:rsidR="006F49F8" w:rsidRPr="00EF0077">
        <w:rPr>
          <w:rFonts w:eastAsia="SimSun" w:cs="Tahoma"/>
          <w:szCs w:val="22"/>
          <w:lang w:val="el-GR"/>
        </w:rPr>
        <w:t>.</w:t>
      </w:r>
    </w:p>
    <w:p w14:paraId="0D3BE923" w14:textId="3EAEE1F7" w:rsidR="006F49F8" w:rsidRPr="00EF6BE2" w:rsidRDefault="006F49F8" w:rsidP="006F49F8">
      <w:pPr>
        <w:numPr>
          <w:ilvl w:val="0"/>
          <w:numId w:val="30"/>
        </w:numPr>
        <w:spacing w:line="276" w:lineRule="auto"/>
        <w:rPr>
          <w:rFonts w:eastAsia="SimSun" w:cs="Tahoma"/>
          <w:lang w:val="el-GR"/>
        </w:rPr>
      </w:pPr>
      <w:r w:rsidRPr="3F31674B">
        <w:rPr>
          <w:rFonts w:eastAsia="SimSun" w:cs="Tahoma"/>
          <w:b/>
          <w:bCs/>
          <w:lang w:val="el-GR"/>
        </w:rPr>
        <w:t>Προμήθεια</w:t>
      </w:r>
      <w:r w:rsidR="00EE3F9C" w:rsidRPr="00EE3F9C">
        <w:rPr>
          <w:rFonts w:eastAsia="SimSun" w:cs="Tahoma"/>
          <w:b/>
          <w:bCs/>
          <w:lang w:val="en-US"/>
        </w:rPr>
        <w:t xml:space="preserve"> 1 </w:t>
      </w:r>
      <w:r w:rsidR="00EE3F9C">
        <w:rPr>
          <w:rFonts w:eastAsia="SimSun" w:cs="Tahoma"/>
          <w:b/>
          <w:bCs/>
          <w:lang w:val="el-GR"/>
        </w:rPr>
        <w:t>άδειας</w:t>
      </w:r>
      <w:r w:rsidRPr="00221C3C">
        <w:rPr>
          <w:rFonts w:eastAsia="SimSun" w:cs="Tahoma"/>
          <w:b/>
          <w:bCs/>
          <w:lang w:val="en-US"/>
        </w:rPr>
        <w:t xml:space="preserve"> </w:t>
      </w:r>
      <w:r w:rsidR="00EE3F9C" w:rsidRPr="00EE3F9C">
        <w:rPr>
          <w:rFonts w:eastAsia="SimSun" w:cs="Tahoma"/>
          <w:b/>
          <w:bCs/>
          <w:lang w:val="en-US"/>
        </w:rPr>
        <w:t>(NCE) Microsoft Teams Rooms Pro</w:t>
      </w:r>
      <w:r w:rsidRPr="00221C3C">
        <w:rPr>
          <w:rFonts w:eastAsia="SimSun" w:cs="Tahoma"/>
          <w:b/>
          <w:bCs/>
          <w:lang w:val="en-US"/>
        </w:rPr>
        <w:t>.</w:t>
      </w:r>
      <w:r w:rsidR="00EF6BE2" w:rsidRPr="00EF6BE2">
        <w:rPr>
          <w:rFonts w:eastAsia="SimSun" w:cs="Tahoma"/>
          <w:lang w:val="en-US"/>
        </w:rPr>
        <w:t xml:space="preserve"> </w:t>
      </w:r>
      <w:r w:rsidR="00EF6BE2">
        <w:rPr>
          <w:rFonts w:eastAsia="SimSun" w:cs="Tahoma"/>
          <w:lang w:val="el-GR"/>
        </w:rPr>
        <w:t>Η</w:t>
      </w:r>
      <w:r w:rsidR="00EF6BE2" w:rsidRPr="3F31674B">
        <w:rPr>
          <w:rFonts w:eastAsia="SimSun" w:cs="Tahoma"/>
          <w:lang w:val="el-GR"/>
        </w:rPr>
        <w:t xml:space="preserve"> </w:t>
      </w:r>
      <w:r w:rsidR="00EF6BE2">
        <w:rPr>
          <w:rFonts w:eastAsia="SimSun" w:cs="Tahoma"/>
          <w:lang w:val="el-GR"/>
        </w:rPr>
        <w:t>1 άδεια</w:t>
      </w:r>
      <w:r w:rsidR="00EF6BE2" w:rsidRPr="3F31674B">
        <w:rPr>
          <w:rFonts w:eastAsia="SimSun" w:cs="Tahoma"/>
          <w:lang w:val="el-GR"/>
        </w:rPr>
        <w:t xml:space="preserve"> </w:t>
      </w:r>
      <w:r w:rsidR="00EF6BE2">
        <w:rPr>
          <w:rFonts w:eastAsia="SimSun" w:cs="Tahoma"/>
          <w:lang w:val="el-GR"/>
        </w:rPr>
        <w:t>αφορά</w:t>
      </w:r>
      <w:r w:rsidR="00EF6BE2" w:rsidRPr="3F31674B">
        <w:rPr>
          <w:rFonts w:eastAsia="SimSun" w:cs="Tahoma"/>
          <w:lang w:val="el-GR"/>
        </w:rPr>
        <w:t xml:space="preserve"> σε </w:t>
      </w:r>
      <w:r w:rsidR="00EF6BE2">
        <w:rPr>
          <w:rFonts w:eastAsia="SimSun" w:cs="Tahoma"/>
          <w:lang w:val="el-GR"/>
        </w:rPr>
        <w:t>ανανέωση</w:t>
      </w:r>
      <w:r w:rsidR="00EF6BE2" w:rsidRPr="3F31674B">
        <w:rPr>
          <w:rFonts w:eastAsia="SimSun" w:cs="Tahoma"/>
          <w:lang w:val="el-GR"/>
        </w:rPr>
        <w:t xml:space="preserve"> </w:t>
      </w:r>
      <w:r w:rsidR="00EF6BE2">
        <w:rPr>
          <w:rFonts w:eastAsia="SimSun" w:cs="Tahoma"/>
          <w:lang w:val="el-GR"/>
        </w:rPr>
        <w:t>άδειας</w:t>
      </w:r>
      <w:r w:rsidR="00EF6BE2" w:rsidRPr="3F31674B">
        <w:rPr>
          <w:rFonts w:eastAsia="SimSun" w:cs="Tahoma"/>
          <w:lang w:val="el-GR"/>
        </w:rPr>
        <w:t xml:space="preserve"> για κάλυψη αναγκών της ΚτΠ ΜΑΕ</w:t>
      </w:r>
      <w:r w:rsidRPr="00EF6BE2">
        <w:rPr>
          <w:rFonts w:eastAsia="SimSun" w:cs="Tahoma"/>
          <w:lang w:val="el-GR"/>
        </w:rPr>
        <w:t>.</w:t>
      </w:r>
    </w:p>
    <w:p w14:paraId="5F51158B" w14:textId="77777777" w:rsidR="00DF6C6E" w:rsidRPr="00DF6C6E" w:rsidRDefault="006F49F8" w:rsidP="006F49F8">
      <w:pPr>
        <w:spacing w:line="276" w:lineRule="auto"/>
        <w:rPr>
          <w:rFonts w:eastAsia="SimSun" w:cs="Tahoma"/>
          <w:szCs w:val="22"/>
          <w:u w:val="single"/>
          <w:lang w:val="el-GR"/>
        </w:rPr>
      </w:pPr>
      <w:r w:rsidRPr="00DF6C6E">
        <w:rPr>
          <w:rFonts w:eastAsia="SimSun" w:cs="Tahoma"/>
          <w:szCs w:val="22"/>
          <w:u w:val="single"/>
          <w:lang w:val="el-GR"/>
        </w:rPr>
        <w:t xml:space="preserve">Γενική περιγραφή της άδειας: </w:t>
      </w:r>
    </w:p>
    <w:p w14:paraId="314A5F6F" w14:textId="7B7E8F2D" w:rsidR="006F49F8" w:rsidRPr="0050601C" w:rsidRDefault="00EF6BE2" w:rsidP="00EF6BE2">
      <w:pPr>
        <w:spacing w:line="276" w:lineRule="auto"/>
        <w:rPr>
          <w:rFonts w:eastAsia="SimSun" w:cs="Tahoma"/>
          <w:szCs w:val="22"/>
          <w:lang w:val="el-GR"/>
        </w:rPr>
      </w:pPr>
      <w:r>
        <w:rPr>
          <w:rFonts w:eastAsia="SimSun" w:cs="Tahoma"/>
          <w:szCs w:val="22"/>
          <w:lang w:val="el-GR"/>
        </w:rPr>
        <w:t xml:space="preserve">Οι άδειες αυτές </w:t>
      </w:r>
      <w:r w:rsidRPr="00EF6BE2">
        <w:rPr>
          <w:rFonts w:eastAsia="SimSun" w:cs="Tahoma"/>
          <w:szCs w:val="22"/>
          <w:lang w:val="el-GR"/>
        </w:rPr>
        <w:t xml:space="preserve">είναι μια άδεια χρήσης που αναβαθμίζει το </w:t>
      </w:r>
      <w:r w:rsidRPr="00EF6BE2">
        <w:rPr>
          <w:rFonts w:eastAsia="SimSun" w:cs="Tahoma"/>
          <w:szCs w:val="22"/>
        </w:rPr>
        <w:t>Teams</w:t>
      </w:r>
      <w:r w:rsidRPr="00EF6BE2">
        <w:rPr>
          <w:rFonts w:eastAsia="SimSun" w:cs="Tahoma"/>
          <w:szCs w:val="22"/>
          <w:lang w:val="el-GR"/>
        </w:rPr>
        <w:t xml:space="preserve"> </w:t>
      </w:r>
      <w:r w:rsidRPr="00EF6BE2">
        <w:rPr>
          <w:rFonts w:eastAsia="SimSun" w:cs="Tahoma"/>
          <w:szCs w:val="22"/>
        </w:rPr>
        <w:t>Rooms</w:t>
      </w:r>
      <w:r w:rsidRPr="00EF6BE2">
        <w:rPr>
          <w:rFonts w:eastAsia="SimSun" w:cs="Tahoma"/>
          <w:szCs w:val="22"/>
          <w:lang w:val="el-GR"/>
        </w:rPr>
        <w:t xml:space="preserve"> </w:t>
      </w:r>
      <w:r w:rsidRPr="00EF6BE2">
        <w:rPr>
          <w:rFonts w:eastAsia="SimSun" w:cs="Tahoma"/>
          <w:szCs w:val="22"/>
        </w:rPr>
        <w:t>Basic</w:t>
      </w:r>
      <w:r w:rsidRPr="00EF6BE2">
        <w:rPr>
          <w:rFonts w:eastAsia="SimSun" w:cs="Tahoma"/>
          <w:szCs w:val="22"/>
          <w:lang w:val="el-GR"/>
        </w:rPr>
        <w:t>, προσφέροντας πιο προηγμένες δυνατότητες για βελτιωμένες εμπειρίες συσκέψεων σε υβριδικούς</w:t>
      </w:r>
      <w:r w:rsidRPr="00EF6BE2">
        <w:rPr>
          <w:rFonts w:eastAsia="SimSun" w:cs="Tahoma"/>
          <w:szCs w:val="22"/>
        </w:rPr>
        <w:t> </w:t>
      </w:r>
      <w:r w:rsidRPr="00EF6BE2">
        <w:rPr>
          <w:rFonts w:eastAsia="SimSun" w:cs="Tahoma"/>
          <w:szCs w:val="22"/>
          <w:lang w:val="el-GR"/>
        </w:rPr>
        <w:t>χώρους.</w:t>
      </w:r>
      <w:r w:rsidRPr="00EF6BE2">
        <w:rPr>
          <w:rFonts w:eastAsia="SimSun" w:cs="Tahoma"/>
          <w:szCs w:val="22"/>
        </w:rPr>
        <w:t> </w:t>
      </w:r>
      <w:r w:rsidRPr="00EF6BE2">
        <w:rPr>
          <w:rFonts w:eastAsia="SimSun" w:cs="Tahoma"/>
          <w:szCs w:val="22"/>
          <w:lang w:val="el-GR"/>
        </w:rPr>
        <w:t>Περιλαμβάνει ασφάλεια εταιρικού επιπέδου, ήχο και βίντεο με τεχνητή νοημοσύνη, διαχείριση και προηγμένες εμπειρίες σύσκεψης.</w:t>
      </w:r>
      <w:r w:rsidRPr="00EF6BE2">
        <w:rPr>
          <w:rFonts w:eastAsia="SimSun" w:cs="Tahoma"/>
          <w:szCs w:val="22"/>
        </w:rPr>
        <w:t> </w:t>
      </w:r>
      <w:r w:rsidR="006F49F8" w:rsidRPr="00EF0077">
        <w:rPr>
          <w:rFonts w:eastAsia="SimSun" w:cs="Tahoma"/>
          <w:szCs w:val="22"/>
          <w:lang w:val="el-GR"/>
        </w:rPr>
        <w:t>.</w:t>
      </w:r>
    </w:p>
    <w:p w14:paraId="649455E2" w14:textId="77777777" w:rsidR="00484C52" w:rsidRPr="0050601C" w:rsidRDefault="00484C52" w:rsidP="00A26E2C">
      <w:pPr>
        <w:pStyle w:val="4"/>
        <w:numPr>
          <w:ilvl w:val="2"/>
          <w:numId w:val="11"/>
        </w:numPr>
        <w:spacing w:before="0" w:after="120" w:line="252" w:lineRule="auto"/>
        <w:ind w:left="851" w:hanging="851"/>
        <w:rPr>
          <w:rFonts w:ascii="Tahoma" w:eastAsia="SimSun" w:hAnsi="Tahoma" w:cs="Tahoma"/>
          <w:szCs w:val="22"/>
          <w:lang w:val="el-GR"/>
        </w:rPr>
      </w:pPr>
      <w:r w:rsidRPr="0050601C">
        <w:rPr>
          <w:rFonts w:ascii="Tahoma" w:eastAsia="SimSun" w:hAnsi="Tahoma" w:cs="Tahoma"/>
          <w:szCs w:val="22"/>
          <w:lang w:val="el-GR"/>
        </w:rPr>
        <w:lastRenderedPageBreak/>
        <w:t>Σκοπός</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 xml:space="preserve">Στόχοι </w:t>
      </w:r>
    </w:p>
    <w:p w14:paraId="7318135B" w14:textId="279BB7D9" w:rsidR="00F76288" w:rsidRPr="0032598E"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Σκοπός  του έργου είναι η παροχή προηγμένων  Εργαλείων συνεργασίας και περιβάλλοντος γραφείου της ΚτΠ Α.Ε. σε περιβάλλον Cloud παράλληλα και υπηρεσίες υποστήριξης στη πλατφόρμα εργαλείων και υπηρεσιών στο </w:t>
      </w:r>
      <w:r w:rsidRPr="00F76288">
        <w:rPr>
          <w:rFonts w:eastAsia="SimSun" w:cs="Tahoma"/>
          <w:lang w:val="en-US"/>
        </w:rPr>
        <w:t>OFFICE</w:t>
      </w:r>
      <w:r w:rsidRPr="00F76288">
        <w:rPr>
          <w:rFonts w:eastAsia="SimSun" w:cs="Tahoma"/>
          <w:lang w:val="el-GR"/>
        </w:rPr>
        <w:t xml:space="preserve"> 365.</w:t>
      </w:r>
    </w:p>
    <w:p w14:paraId="0DA11909" w14:textId="67220930" w:rsidR="00F76288" w:rsidRPr="00F76288" w:rsidRDefault="00F76288" w:rsidP="00F76288">
      <w:pPr>
        <w:suppressAutoHyphens w:val="0"/>
        <w:autoSpaceDE w:val="0"/>
        <w:spacing w:before="0" w:line="252" w:lineRule="auto"/>
        <w:rPr>
          <w:rFonts w:eastAsia="SimSun" w:cs="Tahoma"/>
          <w:b/>
          <w:bCs/>
          <w:lang w:val="el-GR"/>
        </w:rPr>
      </w:pPr>
      <w:r w:rsidRPr="00F76288">
        <w:rPr>
          <w:rFonts w:eastAsia="SimSun" w:cs="Tahoma"/>
          <w:lang w:val="el-GR"/>
        </w:rPr>
        <w:t>Τα αναγκαία πακέτα λογισμικού που αναφέρονται στο Πίνακα (Ι)</w:t>
      </w:r>
      <w:r>
        <w:rPr>
          <w:rFonts w:eastAsia="SimSun" w:cs="Tahoma"/>
          <w:lang w:val="el-GR"/>
        </w:rPr>
        <w:t xml:space="preserve">: </w:t>
      </w:r>
      <w:r w:rsidRPr="00F76288">
        <w:rPr>
          <w:rFonts w:eastAsia="SimSun" w:cs="Tahoma"/>
          <w:lang w:val="el-GR"/>
        </w:rPr>
        <w:t>Πακέτα λογισμικού - άδειες</w:t>
      </w:r>
    </w:p>
    <w:p w14:paraId="399ED59B" w14:textId="0D590CB5" w:rsidR="00F76288" w:rsidRPr="00F76288"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διατίθενται μέσω </w:t>
      </w:r>
      <w:r w:rsidRPr="00F76288">
        <w:rPr>
          <w:rFonts w:eastAsia="SimSun" w:cs="Tahoma"/>
          <w:lang w:val="en-US"/>
        </w:rPr>
        <w:t>Cloud</w:t>
      </w:r>
      <w:r w:rsidRPr="00F76288">
        <w:rPr>
          <w:rFonts w:eastAsia="SimSun" w:cs="Tahoma"/>
          <w:lang w:val="el-GR"/>
        </w:rPr>
        <w:t xml:space="preserve"> </w:t>
      </w:r>
      <w:r w:rsidRPr="00F76288">
        <w:rPr>
          <w:rFonts w:eastAsia="SimSun" w:cs="Tahoma"/>
          <w:lang w:val="en-US"/>
        </w:rPr>
        <w:t>Platform</w:t>
      </w:r>
      <w:r w:rsidRPr="00F76288">
        <w:rPr>
          <w:rFonts w:eastAsia="SimSun" w:cs="Tahoma"/>
          <w:lang w:val="el-GR"/>
        </w:rPr>
        <w:t xml:space="preserve"> ως υπηρεσίες SaaS που αφορούν την πλατφόρμα Office 365 για την κάλυψη των αναγκών λειτουργίας της ΚτΠ ΜΑΕ όπως αυτές υφίστανται και εκτιμάται ότι θα διαμορφωθούν στο προσεχές διάστημα. </w:t>
      </w:r>
    </w:p>
    <w:p w14:paraId="2A6242F9" w14:textId="4B3B3490" w:rsidR="00F6668F" w:rsidRPr="00F6668F" w:rsidRDefault="00F6668F" w:rsidP="00F6668F">
      <w:pPr>
        <w:suppressAutoHyphens w:val="0"/>
        <w:autoSpaceDE w:val="0"/>
        <w:spacing w:before="0" w:line="252" w:lineRule="auto"/>
        <w:rPr>
          <w:rFonts w:eastAsia="SimSun" w:cs="Tahoma"/>
          <w:lang w:val="el-GR"/>
        </w:rPr>
      </w:pPr>
      <w:r w:rsidRPr="00F6668F">
        <w:rPr>
          <w:rFonts w:eastAsia="SimSun" w:cs="Tahoma"/>
          <w:lang w:val="el-GR"/>
        </w:rPr>
        <w:t xml:space="preserve">Στόχος των ανωτέρω </w:t>
      </w:r>
      <w:r>
        <w:rPr>
          <w:rFonts w:eastAsia="SimSun" w:cs="Tahoma"/>
          <w:lang w:val="el-GR"/>
        </w:rPr>
        <w:t xml:space="preserve">εργαλείων και </w:t>
      </w:r>
      <w:r w:rsidRPr="00F6668F">
        <w:rPr>
          <w:rFonts w:eastAsia="SimSun" w:cs="Tahoma"/>
          <w:lang w:val="el-GR"/>
        </w:rPr>
        <w:t>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p w14:paraId="55BAF2A4" w14:textId="77777777" w:rsidR="00774D0A" w:rsidRPr="0050601C" w:rsidRDefault="00774D0A" w:rsidP="00774D0A">
      <w:pPr>
        <w:suppressAutoHyphens w:val="0"/>
        <w:autoSpaceDE w:val="0"/>
        <w:spacing w:before="0" w:line="252" w:lineRule="auto"/>
        <w:rPr>
          <w:rFonts w:eastAsia="SimSun" w:cs="Tahoma"/>
          <w:lang w:val="el-GR"/>
        </w:rPr>
      </w:pPr>
    </w:p>
    <w:p w14:paraId="475BFB8D" w14:textId="77777777" w:rsidR="00484C52" w:rsidRPr="0050601C" w:rsidRDefault="00484C52" w:rsidP="00A26E2C">
      <w:pPr>
        <w:pStyle w:val="4"/>
        <w:numPr>
          <w:ilvl w:val="2"/>
          <w:numId w:val="11"/>
        </w:numPr>
        <w:spacing w:before="0" w:after="120" w:line="252" w:lineRule="auto"/>
        <w:ind w:left="851" w:hanging="811"/>
        <w:rPr>
          <w:rFonts w:ascii="Tahoma" w:eastAsia="SimSun" w:hAnsi="Tahoma" w:cs="Tahoma"/>
          <w:szCs w:val="22"/>
          <w:lang w:val="el-GR"/>
        </w:rPr>
      </w:pPr>
      <w:r w:rsidRPr="0050601C">
        <w:rPr>
          <w:rFonts w:ascii="Tahoma" w:eastAsia="SimSun" w:hAnsi="Tahoma" w:cs="Tahoma"/>
          <w:szCs w:val="22"/>
          <w:lang w:val="el-GR"/>
        </w:rPr>
        <w:t xml:space="preserve">Οφέλη </w:t>
      </w:r>
    </w:p>
    <w:p w14:paraId="2ECE2917" w14:textId="79DE6362" w:rsidR="00484C52" w:rsidRPr="0050601C" w:rsidRDefault="73FBBE3B" w:rsidP="291BABE6">
      <w:pPr>
        <w:suppressAutoHyphens w:val="0"/>
        <w:autoSpaceDE w:val="0"/>
        <w:autoSpaceDN w:val="0"/>
        <w:adjustRightInd w:val="0"/>
        <w:spacing w:before="0" w:line="252" w:lineRule="auto"/>
        <w:rPr>
          <w:rFonts w:cs="Tahoma"/>
          <w:lang w:val="el-GR" w:eastAsia="el-GR"/>
        </w:rPr>
      </w:pPr>
      <w:r w:rsidRPr="0050601C">
        <w:rPr>
          <w:rFonts w:cs="Tahoma"/>
          <w:lang w:val="el-GR" w:eastAsia="el-GR"/>
        </w:rPr>
        <w:t>Τα αναμενόμενα οφέλη από την υλοποίηση του Έργου αφορούν στα παρακάτω:</w:t>
      </w:r>
    </w:p>
    <w:p w14:paraId="4755725E"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Οι περιγραφόμενες άδειες εξασφαλίζουν ένα σύνολο υπηρεσιών στους χρήστες, όπως:</w:t>
      </w:r>
    </w:p>
    <w:p w14:paraId="341163CE" w14:textId="77777777" w:rsidR="00F76288" w:rsidRPr="00F76288" w:rsidRDefault="00F76288" w:rsidP="00F76288">
      <w:pPr>
        <w:suppressAutoHyphens w:val="0"/>
        <w:autoSpaceDE w:val="0"/>
        <w:spacing w:before="0" w:line="252" w:lineRule="auto"/>
        <w:rPr>
          <w:rFonts w:cs="Tahoma"/>
          <w:szCs w:val="22"/>
          <w:lang w:val="el-GR"/>
        </w:rPr>
      </w:pPr>
    </w:p>
    <w:p w14:paraId="1A2E9FA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Σύγχρονο Ηλεκτρονικό Ταχυδρομείο </w:t>
      </w:r>
      <w:r w:rsidRPr="00F76288">
        <w:rPr>
          <w:rFonts w:cs="Tahoma"/>
          <w:szCs w:val="22"/>
          <w:lang w:val="en-US"/>
        </w:rPr>
        <w:t>on</w:t>
      </w:r>
      <w:r w:rsidRPr="00F76288">
        <w:rPr>
          <w:rFonts w:cs="Tahoma"/>
          <w:szCs w:val="22"/>
          <w:lang w:val="el-GR"/>
        </w:rPr>
        <w:t xml:space="preserve"> </w:t>
      </w:r>
      <w:r w:rsidRPr="00F76288">
        <w:rPr>
          <w:rFonts w:cs="Tahoma"/>
          <w:szCs w:val="22"/>
          <w:lang w:val="en-US"/>
        </w:rPr>
        <w:t>cloud</w:t>
      </w:r>
      <w:r w:rsidRPr="00F76288">
        <w:rPr>
          <w:rFonts w:cs="Tahoma"/>
          <w:szCs w:val="22"/>
          <w:lang w:val="el-GR"/>
        </w:rPr>
        <w:t xml:space="preserve"> με 50 </w:t>
      </w:r>
      <w:r w:rsidRPr="00F76288">
        <w:rPr>
          <w:rFonts w:cs="Tahoma"/>
          <w:szCs w:val="22"/>
          <w:lang w:val="en-US"/>
        </w:rPr>
        <w:t>GB</w:t>
      </w:r>
      <w:r w:rsidRPr="00F76288">
        <w:rPr>
          <w:rFonts w:cs="Tahoma"/>
          <w:szCs w:val="22"/>
          <w:lang w:val="el-GR"/>
        </w:rPr>
        <w:t xml:space="preserve"> χώρο ταχυδρομείου</w:t>
      </w:r>
    </w:p>
    <w:p w14:paraId="09AF2D3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Λογισμικό εφαρμογών αυτοματισμού γραφείου </w:t>
      </w:r>
      <w:r w:rsidRPr="00F76288">
        <w:rPr>
          <w:rFonts w:cs="Tahoma"/>
          <w:szCs w:val="22"/>
          <w:lang w:val="en-US"/>
        </w:rPr>
        <w:t>Office</w:t>
      </w:r>
      <w:r w:rsidRPr="00F76288">
        <w:rPr>
          <w:rFonts w:cs="Tahoma"/>
          <w:szCs w:val="22"/>
          <w:lang w:val="el-GR"/>
        </w:rPr>
        <w:t xml:space="preserve"> 365</w:t>
      </w:r>
    </w:p>
    <w:p w14:paraId="2065B01B"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Περιβάλλον και εργαλεία συνεργασίας</w:t>
      </w:r>
    </w:p>
    <w:p w14:paraId="7821C69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Απομακρυσμένη πρόσβαση</w:t>
      </w:r>
    </w:p>
    <w:p w14:paraId="42CC4CF9"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Πρόσβαση στις υπηρεσίες με χρήση διαφορετικών συσκευών (</w:t>
      </w:r>
      <w:r w:rsidRPr="00F76288">
        <w:rPr>
          <w:rFonts w:cs="Tahoma"/>
          <w:szCs w:val="22"/>
          <w:lang w:val="en-US"/>
        </w:rPr>
        <w:t>tablets</w:t>
      </w:r>
      <w:r w:rsidRPr="00F76288">
        <w:rPr>
          <w:rFonts w:cs="Tahoma"/>
          <w:szCs w:val="22"/>
          <w:lang w:val="el-GR"/>
        </w:rPr>
        <w:t xml:space="preserve"> και άλλες συσκευές στην λογική </w:t>
      </w:r>
      <w:r w:rsidRPr="00F76288">
        <w:rPr>
          <w:rFonts w:cs="Tahoma"/>
          <w:szCs w:val="22"/>
          <w:lang w:val="en-US"/>
        </w:rPr>
        <w:t>Bring</w:t>
      </w:r>
      <w:r w:rsidRPr="00F76288">
        <w:rPr>
          <w:rFonts w:cs="Tahoma"/>
          <w:szCs w:val="22"/>
          <w:lang w:val="el-GR"/>
        </w:rPr>
        <w:t xml:space="preserve"> </w:t>
      </w:r>
      <w:r w:rsidRPr="00F76288">
        <w:rPr>
          <w:rFonts w:cs="Tahoma"/>
          <w:szCs w:val="22"/>
          <w:lang w:val="en-US"/>
        </w:rPr>
        <w:t>Your</w:t>
      </w:r>
      <w:r w:rsidRPr="00F76288">
        <w:rPr>
          <w:rFonts w:cs="Tahoma"/>
          <w:szCs w:val="22"/>
          <w:lang w:val="el-GR"/>
        </w:rPr>
        <w:t xml:space="preserve"> </w:t>
      </w:r>
      <w:r w:rsidRPr="00F76288">
        <w:rPr>
          <w:rFonts w:cs="Tahoma"/>
          <w:szCs w:val="22"/>
          <w:lang w:val="en-US"/>
        </w:rPr>
        <w:t>Own</w:t>
      </w:r>
      <w:r w:rsidRPr="00F76288">
        <w:rPr>
          <w:rFonts w:cs="Tahoma"/>
          <w:szCs w:val="22"/>
          <w:lang w:val="el-GR"/>
        </w:rPr>
        <w:t xml:space="preserve"> </w:t>
      </w:r>
      <w:r w:rsidRPr="00F76288">
        <w:rPr>
          <w:rFonts w:cs="Tahoma"/>
          <w:szCs w:val="22"/>
          <w:lang w:val="en-US"/>
        </w:rPr>
        <w:t>Device</w:t>
      </w:r>
      <w:r w:rsidRPr="00F76288">
        <w:rPr>
          <w:rFonts w:cs="Tahoma"/>
          <w:szCs w:val="22"/>
          <w:lang w:val="el-GR"/>
        </w:rPr>
        <w:t>) – 5 εγκαταστάσεις ανά άδεια</w:t>
      </w:r>
    </w:p>
    <w:p w14:paraId="32B1B64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Όλες οι προσβάσεις προβλέπονται με την δέουσα Ασφάλεια</w:t>
      </w:r>
    </w:p>
    <w:p w14:paraId="66A9FEF4" w14:textId="4E31101B" w:rsid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Άδειες χρήσης για την τοπική εγκατάσταση συγκεκριμένων εφαρμογών </w:t>
      </w:r>
      <w:r w:rsidRPr="00F76288">
        <w:rPr>
          <w:rFonts w:cs="Tahoma"/>
          <w:szCs w:val="22"/>
          <w:lang w:val="en-US"/>
        </w:rPr>
        <w:t>Office</w:t>
      </w:r>
      <w:r w:rsidRPr="00F76288">
        <w:rPr>
          <w:rFonts w:cs="Tahoma"/>
          <w:szCs w:val="22"/>
          <w:lang w:val="el-GR"/>
        </w:rPr>
        <w:t xml:space="preserve"> στον εταιρικό</w:t>
      </w:r>
    </w:p>
    <w:p w14:paraId="22A6D5F2" w14:textId="195CAD45"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εξοπλισμό των χρηστών, ώστε να εξασφαλίζεται η δυνατότητα για:</w:t>
      </w:r>
    </w:p>
    <w:p w14:paraId="756A6FB1"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 xml:space="preserve">Απομακρυσμένη εργασία </w:t>
      </w:r>
    </w:p>
    <w:p w14:paraId="0F4BBDC8"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Υψηλή διαθεσιμότητα</w:t>
      </w:r>
    </w:p>
    <w:p w14:paraId="67BC6B75"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Μειωμένο κόστος υποστήριξης</w:t>
      </w:r>
    </w:p>
    <w:p w14:paraId="4273647C"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 xml:space="preserve">Αναβάθμιση εφαρμογών γραφείου, συνεργασίας με λειτουργία στο Cloud. </w:t>
      </w:r>
    </w:p>
    <w:p w14:paraId="78C42D58" w14:textId="77777777" w:rsidR="00D06C6B" w:rsidRPr="0050601C" w:rsidRDefault="00D06C6B" w:rsidP="00F76288">
      <w:pPr>
        <w:suppressAutoHyphens w:val="0"/>
        <w:autoSpaceDE w:val="0"/>
        <w:spacing w:before="0" w:line="252" w:lineRule="auto"/>
        <w:rPr>
          <w:rFonts w:cs="Tahoma"/>
          <w:szCs w:val="22"/>
          <w:lang w:val="el-GR"/>
        </w:rPr>
      </w:pPr>
    </w:p>
    <w:p w14:paraId="15A4B68B" w14:textId="77777777" w:rsidR="008338F0" w:rsidRPr="0050601C" w:rsidRDefault="003355E7" w:rsidP="00A26E2C">
      <w:pPr>
        <w:pStyle w:val="4"/>
        <w:numPr>
          <w:ilvl w:val="1"/>
          <w:numId w:val="11"/>
        </w:numPr>
        <w:spacing w:before="0" w:after="120" w:line="252" w:lineRule="auto"/>
        <w:ind w:left="426"/>
        <w:rPr>
          <w:rFonts w:ascii="Tahoma" w:hAnsi="Tahoma" w:cs="Tahoma"/>
          <w:szCs w:val="22"/>
        </w:rPr>
      </w:pPr>
      <w:bookmarkStart w:id="308" w:name="_Ref43373713"/>
      <w:bookmarkStart w:id="309" w:name="_Toc43378504"/>
      <w:r w:rsidRPr="0050601C">
        <w:rPr>
          <w:rFonts w:ascii="Tahoma" w:eastAsia="SimSun" w:hAnsi="Tahoma" w:cs="Tahoma"/>
          <w:szCs w:val="22"/>
          <w:lang w:val="el-GR"/>
        </w:rPr>
        <w:t>Μεθοδολογία υλοποίησης</w:t>
      </w:r>
      <w:bookmarkEnd w:id="308"/>
      <w:bookmarkEnd w:id="309"/>
    </w:p>
    <w:p w14:paraId="528E3977" w14:textId="3E0E3802" w:rsidR="001465E3" w:rsidRPr="0050601C" w:rsidRDefault="00172836" w:rsidP="00172836">
      <w:pPr>
        <w:spacing w:before="0" w:line="252" w:lineRule="auto"/>
        <w:rPr>
          <w:rFonts w:cs="Tahoma"/>
          <w:lang w:val="el-GR"/>
        </w:rPr>
      </w:pPr>
      <w:r w:rsidRPr="00172836">
        <w:rPr>
          <w:rFonts w:cs="Tahoma"/>
          <w:lang w:val="el-GR"/>
        </w:rPr>
        <w:t>Για την εκτέλεση του εν λόγω έργου ο Ανάδοχος απαιτείται να διαθέσει Ομάδα Έργου αποτελούμενη από:</w:t>
      </w:r>
    </w:p>
    <w:p w14:paraId="65CF57B0" w14:textId="6D856756" w:rsidR="007A1775" w:rsidRP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Ένα</w:t>
      </w:r>
      <w:r w:rsidR="0020070F">
        <w:rPr>
          <w:rFonts w:eastAsia="SimSun" w:cs="Tahoma"/>
          <w:szCs w:val="22"/>
          <w:lang w:val="el-GR"/>
        </w:rPr>
        <w:t>ν</w:t>
      </w:r>
      <w:r w:rsidRPr="007A1775">
        <w:rPr>
          <w:rFonts w:eastAsia="SimSun" w:cs="Tahoma"/>
          <w:szCs w:val="22"/>
          <w:lang w:val="el-GR"/>
        </w:rPr>
        <w:t xml:space="preserve">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5E63D5D3" w14:textId="77777777" w:rsidR="007A1775" w:rsidRP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 xml:space="preserve">Έναν αναπληρωτή Υπεύθυνο έργου με πενταετή (5 έτη) τουλάχιστον επαγγελματική εμπειρία σε διαχείριση έργων με δραστηριότητα συναφή με το αντικείμενο της </w:t>
      </w:r>
      <w:r w:rsidRPr="007A1775">
        <w:rPr>
          <w:rFonts w:eastAsia="SimSun" w:cs="Tahoma"/>
          <w:szCs w:val="22"/>
          <w:lang w:val="el-GR"/>
        </w:rPr>
        <w:lastRenderedPageBreak/>
        <w:t>σύμβασης, ήτοι στην προμήθεια αδειών χρήσης λογισμικού Microsoft Office 365 και την παροχή υπηρεσιών υποστήριξης λογισμικού.</w:t>
      </w:r>
    </w:p>
    <w:p w14:paraId="370EE628" w14:textId="77777777" w:rsid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2DF198F5" w14:textId="061F686F" w:rsidR="00A613D1" w:rsidRDefault="4BB28D27" w:rsidP="00A26E2C">
      <w:pPr>
        <w:pStyle w:val="4"/>
        <w:numPr>
          <w:ilvl w:val="2"/>
          <w:numId w:val="11"/>
        </w:numPr>
        <w:spacing w:before="0" w:after="120" w:line="252" w:lineRule="auto"/>
        <w:ind w:left="709" w:hanging="811"/>
        <w:rPr>
          <w:rFonts w:ascii="Tahoma" w:eastAsia="SimSun" w:hAnsi="Tahoma" w:cs="Tahoma"/>
          <w:lang w:val="el-GR"/>
        </w:rPr>
      </w:pPr>
      <w:bookmarkStart w:id="310" w:name="_Toc43460248"/>
      <w:bookmarkStart w:id="311" w:name="_Ref40954036"/>
      <w:bookmarkStart w:id="312" w:name="_Ref40985029"/>
      <w:bookmarkStart w:id="313" w:name="_Toc43378507"/>
      <w:bookmarkEnd w:id="310"/>
      <w:r w:rsidRPr="0050601C">
        <w:rPr>
          <w:rFonts w:ascii="Tahoma" w:eastAsia="SimSun" w:hAnsi="Tahoma" w:cs="Tahoma"/>
          <w:lang w:val="el-GR"/>
        </w:rPr>
        <w:t xml:space="preserve"> </w:t>
      </w:r>
      <w:bookmarkStart w:id="314" w:name="_Ref104759230"/>
      <w:bookmarkStart w:id="315" w:name="_Ref104759260"/>
      <w:bookmarkStart w:id="316" w:name="_Ref104759283"/>
      <w:bookmarkStart w:id="317" w:name="_Ref104759298"/>
      <w:bookmarkStart w:id="318" w:name="_Ref116401457"/>
      <w:bookmarkStart w:id="319" w:name="_Ref116401473"/>
      <w:r w:rsidR="692A1825" w:rsidRPr="0050601C">
        <w:rPr>
          <w:rFonts w:ascii="Tahoma" w:eastAsia="SimSun" w:hAnsi="Tahoma" w:cs="Tahoma"/>
          <w:lang w:val="el-GR"/>
        </w:rPr>
        <w:t>Παραδοτέα</w:t>
      </w:r>
      <w:bookmarkEnd w:id="311"/>
      <w:bookmarkEnd w:id="312"/>
      <w:bookmarkEnd w:id="313"/>
      <w:bookmarkEnd w:id="314"/>
      <w:bookmarkEnd w:id="315"/>
      <w:bookmarkEnd w:id="316"/>
      <w:bookmarkEnd w:id="317"/>
      <w:r w:rsidR="4B630C4B" w:rsidRPr="0050601C">
        <w:rPr>
          <w:rFonts w:ascii="Tahoma" w:eastAsia="SimSun" w:hAnsi="Tahoma" w:cs="Tahoma"/>
          <w:lang w:val="el-GR"/>
        </w:rPr>
        <w:t xml:space="preserve"> </w:t>
      </w:r>
      <w:bookmarkEnd w:id="318"/>
      <w:bookmarkEnd w:id="319"/>
    </w:p>
    <w:p w14:paraId="72111DB3" w14:textId="401B6A11" w:rsidR="009E18F6" w:rsidRDefault="000F5BE0" w:rsidP="00940202">
      <w:pPr>
        <w:rPr>
          <w:rFonts w:eastAsia="SimSun"/>
          <w:lang w:val="el-GR"/>
        </w:rPr>
      </w:pPr>
      <w:r>
        <w:rPr>
          <w:rFonts w:eastAsia="SimSun"/>
          <w:lang w:val="el-GR"/>
        </w:rPr>
        <w:t>Αναλυτικά, τα περιεχόμενα κάθε παραδοτέου αναφέρονται παρακάτω:</w:t>
      </w:r>
    </w:p>
    <w:p w14:paraId="109D0473" w14:textId="77777777" w:rsidR="009E18F6" w:rsidRDefault="009E18F6" w:rsidP="00940202">
      <w:pPr>
        <w:rPr>
          <w:rFonts w:eastAsia="SimSun"/>
          <w:lang w:val="el-GR"/>
        </w:rPr>
      </w:pPr>
    </w:p>
    <w:tbl>
      <w:tblPr>
        <w:tblStyle w:val="aff1"/>
        <w:tblW w:w="0" w:type="auto"/>
        <w:tblLook w:val="04A0" w:firstRow="1" w:lastRow="0" w:firstColumn="1" w:lastColumn="0" w:noHBand="0" w:noVBand="1"/>
      </w:tblPr>
      <w:tblGrid>
        <w:gridCol w:w="2201"/>
        <w:gridCol w:w="7427"/>
      </w:tblGrid>
      <w:tr w:rsidR="007201DD" w:rsidRPr="00B24CE7" w14:paraId="345DFC11" w14:textId="77777777" w:rsidTr="000D658E">
        <w:tc>
          <w:tcPr>
            <w:tcW w:w="9628" w:type="dxa"/>
            <w:gridSpan w:val="2"/>
            <w:shd w:val="clear" w:color="auto" w:fill="BFBFBF" w:themeFill="background1" w:themeFillShade="BF"/>
          </w:tcPr>
          <w:p w14:paraId="489FC539" w14:textId="70797EB9" w:rsidR="007201DD" w:rsidRDefault="007201DD" w:rsidP="00940202">
            <w:pPr>
              <w:rPr>
                <w:rFonts w:eastAsia="SimSun"/>
                <w:lang w:val="el-GR"/>
              </w:rPr>
            </w:pPr>
            <w:r w:rsidRPr="00870947">
              <w:rPr>
                <w:rFonts w:cs="Tahoma"/>
                <w:b/>
                <w:szCs w:val="22"/>
                <w:lang w:val="el-GR"/>
              </w:rPr>
              <w:t>Παραδοτέο 1</w:t>
            </w:r>
            <w:r w:rsidR="004B647E">
              <w:rPr>
                <w:rFonts w:cs="Tahoma"/>
                <w:b/>
                <w:szCs w:val="22"/>
                <w:lang w:val="el-GR"/>
              </w:rPr>
              <w:t xml:space="preserve"> (Π.1)</w:t>
            </w:r>
            <w:r w:rsidRPr="00870947">
              <w:rPr>
                <w:rFonts w:cs="Tahoma"/>
                <w:b/>
                <w:szCs w:val="22"/>
                <w:lang w:val="el-GR"/>
              </w:rPr>
              <w:t xml:space="preserve">: </w:t>
            </w:r>
            <w:r w:rsidR="007150A9">
              <w:rPr>
                <w:rFonts w:cs="Tahoma"/>
                <w:b/>
                <w:szCs w:val="22"/>
                <w:lang w:val="el-GR"/>
              </w:rPr>
              <w:t>Καταγραφή και Τεκμηρίωση</w:t>
            </w:r>
            <w:r w:rsidR="004B647E">
              <w:rPr>
                <w:rFonts w:cs="Tahoma"/>
                <w:b/>
                <w:szCs w:val="22"/>
                <w:lang w:val="el-GR"/>
              </w:rPr>
              <w:t xml:space="preserve"> Ενεργοπο</w:t>
            </w:r>
            <w:r w:rsidR="007150A9">
              <w:rPr>
                <w:rFonts w:cs="Tahoma"/>
                <w:b/>
                <w:szCs w:val="22"/>
                <w:lang w:val="el-GR"/>
              </w:rPr>
              <w:t>ιημέ</w:t>
            </w:r>
            <w:r w:rsidR="003D2B76">
              <w:rPr>
                <w:rFonts w:cs="Tahoma"/>
                <w:b/>
                <w:szCs w:val="22"/>
                <w:lang w:val="el-GR"/>
              </w:rPr>
              <w:t>ν</w:t>
            </w:r>
            <w:r w:rsidR="007150A9">
              <w:rPr>
                <w:rFonts w:cs="Tahoma"/>
                <w:b/>
                <w:szCs w:val="22"/>
                <w:lang w:val="el-GR"/>
              </w:rPr>
              <w:t>ων</w:t>
            </w:r>
            <w:r w:rsidR="004B647E">
              <w:rPr>
                <w:rFonts w:cs="Tahoma"/>
                <w:b/>
                <w:szCs w:val="22"/>
                <w:lang w:val="el-GR"/>
              </w:rPr>
              <w:t xml:space="preserve"> Πακέτων Λογισμικού - Αδειών</w:t>
            </w:r>
          </w:p>
        </w:tc>
      </w:tr>
      <w:tr w:rsidR="00372BEA" w:rsidRPr="00B24CE7" w14:paraId="0912AE56" w14:textId="77777777" w:rsidTr="000D658E">
        <w:tc>
          <w:tcPr>
            <w:tcW w:w="9628" w:type="dxa"/>
            <w:gridSpan w:val="2"/>
            <w:shd w:val="clear" w:color="auto" w:fill="BFBFBF" w:themeFill="background1" w:themeFillShade="BF"/>
          </w:tcPr>
          <w:p w14:paraId="5E51F436" w14:textId="74322E93" w:rsidR="00372BEA" w:rsidRPr="00870947" w:rsidRDefault="00372BEA" w:rsidP="00940202">
            <w:pPr>
              <w:rPr>
                <w:rFonts w:cs="Tahoma"/>
                <w:b/>
                <w:szCs w:val="22"/>
                <w:lang w:val="el-GR"/>
              </w:rPr>
            </w:pPr>
            <w:r>
              <w:rPr>
                <w:rFonts w:cs="Tahoma"/>
                <w:b/>
                <w:szCs w:val="22"/>
                <w:lang w:val="el-GR"/>
              </w:rPr>
              <w:t xml:space="preserve">Χρόνος Υποβολής: </w:t>
            </w:r>
            <w:r w:rsidRPr="00DE1735">
              <w:rPr>
                <w:rFonts w:cs="Tahoma"/>
                <w:bCs/>
                <w:szCs w:val="22"/>
                <w:lang w:val="el-GR"/>
              </w:rPr>
              <w:t xml:space="preserve">το αργότερο σε </w:t>
            </w:r>
            <w:r w:rsidR="00AD3686" w:rsidRPr="00DE1735">
              <w:rPr>
                <w:rFonts w:cs="Tahoma"/>
                <w:bCs/>
                <w:szCs w:val="22"/>
                <w:lang w:val="el-GR"/>
              </w:rPr>
              <w:t xml:space="preserve">δέκα </w:t>
            </w:r>
            <w:r w:rsidRPr="00DE1735">
              <w:rPr>
                <w:rFonts w:cs="Tahoma"/>
                <w:bCs/>
                <w:szCs w:val="22"/>
                <w:lang w:val="el-GR"/>
              </w:rPr>
              <w:t>πέντε (</w:t>
            </w:r>
            <w:r w:rsidR="004B647E" w:rsidRPr="00DE1735">
              <w:rPr>
                <w:rFonts w:cs="Tahoma"/>
                <w:bCs/>
                <w:szCs w:val="22"/>
                <w:lang w:val="el-GR"/>
              </w:rPr>
              <w:t>1</w:t>
            </w:r>
            <w:r w:rsidRPr="00DE1735">
              <w:rPr>
                <w:rFonts w:cs="Tahoma"/>
                <w:bCs/>
                <w:szCs w:val="22"/>
                <w:lang w:val="el-GR"/>
              </w:rPr>
              <w:t>5)</w:t>
            </w:r>
            <w:r w:rsidR="001F6EF7">
              <w:rPr>
                <w:rFonts w:cs="Tahoma"/>
                <w:bCs/>
                <w:szCs w:val="22"/>
                <w:lang w:val="el-GR"/>
              </w:rPr>
              <w:t xml:space="preserve"> ημερολογιακές</w:t>
            </w:r>
            <w:r w:rsidRPr="00DE1735">
              <w:rPr>
                <w:rFonts w:cs="Tahoma"/>
                <w:bCs/>
                <w:szCs w:val="22"/>
                <w:lang w:val="el-GR"/>
              </w:rPr>
              <w:t xml:space="preserve"> μέρες </w:t>
            </w:r>
            <w:r w:rsidR="00EA4BE5" w:rsidRPr="00DE1735">
              <w:rPr>
                <w:rFonts w:cs="Tahoma"/>
                <w:bCs/>
                <w:szCs w:val="22"/>
                <w:lang w:val="el-GR"/>
              </w:rPr>
              <w:t>από τ</w:t>
            </w:r>
            <w:r w:rsidR="004B647E" w:rsidRPr="00DE1735">
              <w:rPr>
                <w:rFonts w:cs="Tahoma"/>
                <w:bCs/>
                <w:szCs w:val="22"/>
                <w:lang w:val="el-GR"/>
              </w:rPr>
              <w:t>ην ενεργοποίηση του συνόλου των πακέτων λογισμικού - αδειών</w:t>
            </w:r>
          </w:p>
        </w:tc>
      </w:tr>
      <w:tr w:rsidR="007201DD" w:rsidRPr="00B24CE7" w14:paraId="3B44B049" w14:textId="77777777" w:rsidTr="007201DD">
        <w:tc>
          <w:tcPr>
            <w:tcW w:w="9628" w:type="dxa"/>
            <w:gridSpan w:val="2"/>
          </w:tcPr>
          <w:p w14:paraId="149BE248" w14:textId="4998822E" w:rsidR="007201DD" w:rsidRPr="000D658E" w:rsidRDefault="007201DD" w:rsidP="004B647E">
            <w:pPr>
              <w:spacing w:before="0" w:line="276" w:lineRule="auto"/>
              <w:rPr>
                <w:rFonts w:cs="Tahoma"/>
                <w:color w:val="000000" w:themeColor="text1"/>
                <w:lang w:val="el-GR"/>
              </w:rPr>
            </w:pPr>
            <w:r>
              <w:rPr>
                <w:rFonts w:cs="Tahoma"/>
                <w:color w:val="000000" w:themeColor="text1"/>
                <w:lang w:val="el-GR"/>
              </w:rPr>
              <w:t>Το παραδοτέο αυτό αφορά την πλήρη καταγραφή των</w:t>
            </w:r>
            <w:r w:rsidR="004B647E">
              <w:rPr>
                <w:rFonts w:cs="Tahoma"/>
                <w:color w:val="000000" w:themeColor="text1"/>
                <w:lang w:val="el-GR"/>
              </w:rPr>
              <w:t xml:space="preserve"> ενεργοποιημένων </w:t>
            </w:r>
            <w:r>
              <w:rPr>
                <w:rFonts w:cs="Tahoma"/>
                <w:color w:val="000000" w:themeColor="text1"/>
                <w:lang w:val="el-GR"/>
              </w:rPr>
              <w:t xml:space="preserve"> </w:t>
            </w:r>
            <w:r w:rsidR="004B647E">
              <w:rPr>
                <w:rFonts w:cs="Tahoma"/>
                <w:color w:val="000000" w:themeColor="text1"/>
                <w:lang w:val="el-GR"/>
              </w:rPr>
              <w:t xml:space="preserve">Πακέτων λογισμικού – Αδειών  που αφορά η προμήθεια στο έργο και αποδεικτικό προμήθειας και ενεργοποίησης για την ΚτΠ ΜΑΕ. </w:t>
            </w:r>
            <w:r>
              <w:rPr>
                <w:rFonts w:cs="Tahoma"/>
                <w:color w:val="000000" w:themeColor="text1"/>
                <w:lang w:val="el-GR"/>
              </w:rPr>
              <w:t>Περιέχει κατ’ ελάχιστον τα εξής περιεχόμενα τα οποία εξειδικεύονται ως ακολούθως</w:t>
            </w:r>
            <w:r w:rsidR="00372BEA">
              <w:rPr>
                <w:rFonts w:cs="Tahoma"/>
                <w:color w:val="000000" w:themeColor="text1"/>
                <w:lang w:val="el-GR"/>
              </w:rPr>
              <w:t xml:space="preserve">: </w:t>
            </w:r>
          </w:p>
        </w:tc>
      </w:tr>
      <w:tr w:rsidR="007201DD" w:rsidRPr="00B24CE7" w14:paraId="06FE4B1A" w14:textId="77777777" w:rsidTr="000D658E">
        <w:tc>
          <w:tcPr>
            <w:tcW w:w="2201" w:type="dxa"/>
          </w:tcPr>
          <w:p w14:paraId="4CF49E96" w14:textId="2A58BD7D" w:rsidR="007201DD" w:rsidRDefault="004B647E" w:rsidP="000D658E">
            <w:pPr>
              <w:spacing w:before="0" w:line="276" w:lineRule="auto"/>
              <w:jc w:val="left"/>
              <w:rPr>
                <w:rFonts w:cs="Tahoma"/>
                <w:color w:val="000000" w:themeColor="text1"/>
                <w:lang w:val="el-GR"/>
              </w:rPr>
            </w:pPr>
            <w:r>
              <w:rPr>
                <w:rFonts w:cs="Tahoma"/>
                <w:szCs w:val="22"/>
                <w:lang w:val="el-GR" w:eastAsia="en-US"/>
              </w:rPr>
              <w:t>(Π.1.1) Καταγραφή του συνόλου των ενεργοποιημένων Πακέτων – Αδειών.</w:t>
            </w:r>
          </w:p>
          <w:p w14:paraId="2CE15E1D" w14:textId="77777777" w:rsidR="007201DD" w:rsidRDefault="007201DD" w:rsidP="00940202">
            <w:pPr>
              <w:rPr>
                <w:rFonts w:eastAsia="SimSun"/>
                <w:lang w:val="el-GR"/>
              </w:rPr>
            </w:pPr>
          </w:p>
        </w:tc>
        <w:tc>
          <w:tcPr>
            <w:tcW w:w="7427" w:type="dxa"/>
          </w:tcPr>
          <w:p w14:paraId="552BA8F9" w14:textId="6F7C2B9D" w:rsidR="007201DD" w:rsidRPr="00E3388D" w:rsidRDefault="004B647E" w:rsidP="000012DA">
            <w:pPr>
              <w:rPr>
                <w:rFonts w:eastAsia="SimSun"/>
                <w:lang w:val="el-GR"/>
              </w:rPr>
            </w:pPr>
            <w:r>
              <w:rPr>
                <w:rFonts w:eastAsia="SimSun"/>
                <w:lang w:val="el-GR"/>
              </w:rPr>
              <w:t xml:space="preserve">Πλήρη και Ακριβής καταγραφή και ανάλυση του συνόλου των Πακέτων Λογισμικού – Αδειών που έχει προμηθευτεί και ενεργοποιήσει ο Ανάδοχος στο πλαίσιο του έργου για την ΚτΠ Μ.Α.Ε. </w:t>
            </w:r>
          </w:p>
        </w:tc>
      </w:tr>
      <w:tr w:rsidR="007201DD" w:rsidRPr="00B24CE7" w14:paraId="25CCE065" w14:textId="77777777" w:rsidTr="000D658E">
        <w:tc>
          <w:tcPr>
            <w:tcW w:w="2201" w:type="dxa"/>
          </w:tcPr>
          <w:p w14:paraId="6544553F" w14:textId="3A8FEEDA" w:rsidR="007201DD" w:rsidRDefault="004B647E" w:rsidP="000D658E">
            <w:pPr>
              <w:spacing w:before="0" w:line="276" w:lineRule="auto"/>
              <w:jc w:val="left"/>
              <w:rPr>
                <w:rFonts w:cs="Tahoma"/>
                <w:szCs w:val="22"/>
                <w:lang w:val="el-GR" w:eastAsia="en-US"/>
              </w:rPr>
            </w:pPr>
            <w:r w:rsidRPr="004B647E">
              <w:rPr>
                <w:rFonts w:cs="Tahoma"/>
                <w:szCs w:val="22"/>
                <w:lang w:val="el-GR" w:eastAsia="en-US"/>
              </w:rPr>
              <w:t>(Π.1.</w:t>
            </w:r>
            <w:r>
              <w:rPr>
                <w:rFonts w:cs="Tahoma"/>
                <w:szCs w:val="22"/>
                <w:lang w:val="el-GR" w:eastAsia="en-US"/>
              </w:rPr>
              <w:t>2</w:t>
            </w:r>
            <w:r w:rsidRPr="004B647E">
              <w:rPr>
                <w:rFonts w:cs="Tahoma"/>
                <w:szCs w:val="22"/>
                <w:lang w:val="el-GR" w:eastAsia="en-US"/>
              </w:rPr>
              <w:t xml:space="preserve">) </w:t>
            </w:r>
            <w:r>
              <w:rPr>
                <w:rFonts w:cs="Tahoma"/>
                <w:szCs w:val="22"/>
                <w:lang w:val="el-GR" w:eastAsia="en-US"/>
              </w:rPr>
              <w:t>Αποδεικτικά Προμήθειας και Ενεργοποίησης των Πακέτων Λογισμικού – Αδειών που έχουν ενεργοποιηθεί και προβλέπονται στο έργο και αναφέρονται στο (Π.1.1)</w:t>
            </w:r>
          </w:p>
        </w:tc>
        <w:tc>
          <w:tcPr>
            <w:tcW w:w="7427" w:type="dxa"/>
          </w:tcPr>
          <w:p w14:paraId="09874774" w14:textId="7A66D9E2" w:rsidR="007201DD" w:rsidRPr="000D658E" w:rsidRDefault="00822F04" w:rsidP="000D658E">
            <w:pPr>
              <w:spacing w:before="0" w:line="276" w:lineRule="auto"/>
              <w:rPr>
                <w:rFonts w:cs="Tahoma"/>
                <w:color w:val="000000" w:themeColor="text1"/>
                <w:lang w:val="el-GR"/>
              </w:rPr>
            </w:pPr>
            <w:r>
              <w:rPr>
                <w:rFonts w:cs="Tahoma"/>
                <w:color w:val="000000" w:themeColor="text1"/>
                <w:lang w:val="el-GR"/>
              </w:rPr>
              <w:t>Υποβολή αποδεικτικού και τεκμηριωτικού υλικού μέσω του οποίου αποδεικνύεται η προμήθεια και η ενεργοποίηση των πακέτων λογισμικού – αδειών. Θα αποτυπώνεται η χρονική περίοδος ισχύος των αδειών με σαφήνεια και ακρίβεια.</w:t>
            </w:r>
          </w:p>
        </w:tc>
      </w:tr>
    </w:tbl>
    <w:p w14:paraId="45F285DB" w14:textId="746E6921" w:rsidR="007201DD" w:rsidRDefault="007201DD" w:rsidP="00940202">
      <w:pPr>
        <w:rPr>
          <w:rFonts w:eastAsia="SimSun"/>
          <w:lang w:val="el-GR"/>
        </w:rPr>
      </w:pPr>
    </w:p>
    <w:tbl>
      <w:tblPr>
        <w:tblStyle w:val="aff1"/>
        <w:tblW w:w="9715" w:type="dxa"/>
        <w:tblLook w:val="04A0" w:firstRow="1" w:lastRow="0" w:firstColumn="1" w:lastColumn="0" w:noHBand="0" w:noVBand="1"/>
      </w:tblPr>
      <w:tblGrid>
        <w:gridCol w:w="9715"/>
      </w:tblGrid>
      <w:tr w:rsidR="007F1CCB" w:rsidRPr="00B24CE7" w14:paraId="113D82D6" w14:textId="77777777">
        <w:tc>
          <w:tcPr>
            <w:tcW w:w="9715" w:type="dxa"/>
            <w:shd w:val="clear" w:color="auto" w:fill="BFBFBF" w:themeFill="background1" w:themeFillShade="BF"/>
          </w:tcPr>
          <w:p w14:paraId="367A69E7" w14:textId="4A246A3F" w:rsidR="007F1CCB" w:rsidRDefault="007F1CCB">
            <w:pPr>
              <w:rPr>
                <w:rFonts w:eastAsia="SimSun"/>
                <w:lang w:val="el-GR"/>
              </w:rPr>
            </w:pPr>
            <w:r>
              <w:rPr>
                <w:rFonts w:cs="Tahoma"/>
                <w:b/>
                <w:szCs w:val="22"/>
                <w:lang w:val="el-GR"/>
              </w:rPr>
              <w:t xml:space="preserve">Παραδοτέο </w:t>
            </w:r>
            <w:r w:rsidR="007150A9">
              <w:rPr>
                <w:rFonts w:cs="Tahoma"/>
                <w:b/>
                <w:szCs w:val="22"/>
                <w:lang w:val="el-GR"/>
              </w:rPr>
              <w:t>(Π.</w:t>
            </w:r>
            <w:r w:rsidR="00D47304">
              <w:rPr>
                <w:rFonts w:cs="Tahoma"/>
                <w:b/>
                <w:szCs w:val="22"/>
                <w:lang w:val="el-GR"/>
              </w:rPr>
              <w:t>2</w:t>
            </w:r>
            <w:r w:rsidR="007150A9">
              <w:rPr>
                <w:rFonts w:cs="Tahoma"/>
                <w:b/>
                <w:szCs w:val="22"/>
                <w:lang w:val="el-GR"/>
              </w:rPr>
              <w:t>)</w:t>
            </w:r>
            <w:r>
              <w:rPr>
                <w:rFonts w:cs="Tahoma"/>
                <w:b/>
                <w:szCs w:val="22"/>
                <w:lang w:val="el-GR"/>
              </w:rPr>
              <w:t xml:space="preserve">: </w:t>
            </w:r>
            <w:r w:rsidR="007150A9">
              <w:rPr>
                <w:rFonts w:cs="Tahoma"/>
                <w:b/>
                <w:szCs w:val="22"/>
                <w:lang w:val="el-GR"/>
              </w:rPr>
              <w:t>Μηνιαίες Αναφορές Υπηρεσιών Τεχνικής Υποστήριξης</w:t>
            </w:r>
          </w:p>
        </w:tc>
      </w:tr>
      <w:tr w:rsidR="007F1CCB" w:rsidRPr="00B24CE7" w14:paraId="31932148" w14:textId="77777777">
        <w:tc>
          <w:tcPr>
            <w:tcW w:w="9715" w:type="dxa"/>
            <w:shd w:val="clear" w:color="auto" w:fill="BFBFBF" w:themeFill="background1" w:themeFillShade="BF"/>
          </w:tcPr>
          <w:p w14:paraId="259A754F" w14:textId="6B986C82" w:rsidR="007F1CCB" w:rsidRDefault="007F1CCB">
            <w:pPr>
              <w:rPr>
                <w:rFonts w:cs="Tahoma"/>
                <w:b/>
                <w:szCs w:val="22"/>
                <w:lang w:val="el-GR"/>
              </w:rPr>
            </w:pPr>
            <w:r>
              <w:rPr>
                <w:rFonts w:cs="Tahoma"/>
                <w:b/>
                <w:szCs w:val="22"/>
                <w:lang w:val="el-GR"/>
              </w:rPr>
              <w:t xml:space="preserve">Χρόνος Υποβολής:   </w:t>
            </w:r>
            <w:r w:rsidRPr="000D658E">
              <w:rPr>
                <w:rFonts w:cs="Tahoma"/>
                <w:bCs/>
                <w:szCs w:val="22"/>
                <w:lang w:val="el-GR"/>
              </w:rPr>
              <w:t>το αργότερο σε πέντε (5)</w:t>
            </w:r>
            <w:r w:rsidR="003C625C">
              <w:rPr>
                <w:rFonts w:cs="Tahoma"/>
                <w:bCs/>
                <w:szCs w:val="22"/>
                <w:lang w:val="el-GR"/>
              </w:rPr>
              <w:t xml:space="preserve"> ημερολογιακές</w:t>
            </w:r>
            <w:r w:rsidRPr="000D658E">
              <w:rPr>
                <w:rFonts w:cs="Tahoma"/>
                <w:bCs/>
                <w:szCs w:val="22"/>
                <w:lang w:val="el-GR"/>
              </w:rPr>
              <w:t xml:space="preserve"> μέρες </w:t>
            </w:r>
            <w:r w:rsidR="00EA4BE5">
              <w:rPr>
                <w:rFonts w:cs="Tahoma"/>
                <w:bCs/>
                <w:szCs w:val="22"/>
                <w:lang w:val="el-GR"/>
              </w:rPr>
              <w:t xml:space="preserve">από το πέρας εκάστου μήνα υλοποίησης </w:t>
            </w:r>
            <w:r>
              <w:rPr>
                <w:rFonts w:cs="Tahoma"/>
                <w:b/>
                <w:szCs w:val="22"/>
                <w:lang w:val="el-GR"/>
              </w:rPr>
              <w:t xml:space="preserve"> </w:t>
            </w:r>
          </w:p>
        </w:tc>
      </w:tr>
      <w:tr w:rsidR="007F1CCB" w:rsidRPr="00B24CE7" w14:paraId="1A57B74B" w14:textId="77777777" w:rsidTr="001A1970">
        <w:tc>
          <w:tcPr>
            <w:tcW w:w="9715" w:type="dxa"/>
            <w:shd w:val="clear" w:color="auto" w:fill="FFFFFF" w:themeFill="background1"/>
          </w:tcPr>
          <w:p w14:paraId="27DA70A0" w14:textId="2B7338F8" w:rsidR="007150A9" w:rsidRDefault="007150A9">
            <w:pPr>
              <w:spacing w:before="0" w:line="276" w:lineRule="auto"/>
              <w:rPr>
                <w:rFonts w:cs="Tahoma"/>
                <w:color w:val="000000" w:themeColor="text1"/>
                <w:lang w:val="el-GR"/>
              </w:rPr>
            </w:pPr>
            <w:r>
              <w:rPr>
                <w:rFonts w:cs="Tahoma"/>
                <w:color w:val="000000" w:themeColor="text1"/>
                <w:lang w:val="el-GR"/>
              </w:rPr>
              <w:t xml:space="preserve">Το παραδοτέο </w:t>
            </w:r>
            <w:r w:rsidR="007F1CCB">
              <w:rPr>
                <w:rFonts w:cs="Tahoma"/>
                <w:color w:val="000000" w:themeColor="text1"/>
                <w:lang w:val="el-GR"/>
              </w:rPr>
              <w:t>α</w:t>
            </w:r>
            <w:r>
              <w:rPr>
                <w:rFonts w:cs="Tahoma"/>
                <w:color w:val="000000" w:themeColor="text1"/>
                <w:lang w:val="el-GR"/>
              </w:rPr>
              <w:t xml:space="preserve">φορά στην καταγραφή των παρεχόμενων υπηρεσιών τεχνικής υποστήριξης από τον Ανάδοχο σε μηνιαία βάση. Τα </w:t>
            </w:r>
            <w:r w:rsidR="007F1CCB">
              <w:rPr>
                <w:rFonts w:cs="Tahoma"/>
                <w:color w:val="000000" w:themeColor="text1"/>
                <w:lang w:val="el-GR"/>
              </w:rPr>
              <w:t>περιεχόμενα της Μηνιαίας Αναφοράς θα περιλαμβάνουν κα</w:t>
            </w:r>
            <w:r w:rsidR="00575012">
              <w:rPr>
                <w:rFonts w:cs="Tahoma"/>
                <w:color w:val="000000" w:themeColor="text1"/>
                <w:lang w:val="el-GR"/>
              </w:rPr>
              <w:t xml:space="preserve">τ’ </w:t>
            </w:r>
            <w:r w:rsidR="007F1CCB">
              <w:rPr>
                <w:rFonts w:cs="Tahoma"/>
                <w:color w:val="000000" w:themeColor="text1"/>
                <w:lang w:val="el-GR"/>
              </w:rPr>
              <w:t>ελάχιστο</w:t>
            </w:r>
            <w:r w:rsidR="00575012">
              <w:rPr>
                <w:rFonts w:cs="Tahoma"/>
                <w:color w:val="000000" w:themeColor="text1"/>
                <w:lang w:val="el-GR"/>
              </w:rPr>
              <w:t>ν</w:t>
            </w:r>
            <w:r w:rsidR="007F1CCB">
              <w:rPr>
                <w:rFonts w:cs="Tahoma"/>
                <w:color w:val="000000" w:themeColor="text1"/>
                <w:lang w:val="el-GR"/>
              </w:rPr>
              <w:t xml:space="preserve"> τα παρακάτω:</w:t>
            </w:r>
          </w:p>
          <w:p w14:paraId="57C97000" w14:textId="77777777"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Καταγραφή των κλήσεων για Τεχνική Υποστήριξη</w:t>
            </w:r>
          </w:p>
          <w:p w14:paraId="6C9665D1" w14:textId="77777777"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lastRenderedPageBreak/>
              <w:t>Περιγραφή του θέματος της Κλήσης</w:t>
            </w:r>
          </w:p>
          <w:p w14:paraId="6FBEDF38" w14:textId="6DC14B50"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Αναφορά στο</w:t>
            </w:r>
            <w:r w:rsidR="006B5501">
              <w:rPr>
                <w:rFonts w:cs="Tahoma"/>
                <w:color w:val="000000" w:themeColor="text1"/>
                <w:lang w:val="el-GR"/>
              </w:rPr>
              <w:t>ν</w:t>
            </w:r>
            <w:r>
              <w:rPr>
                <w:rFonts w:cs="Tahoma"/>
                <w:color w:val="000000" w:themeColor="text1"/>
                <w:lang w:val="el-GR"/>
              </w:rPr>
              <w:t xml:space="preserve"> ανθρωποχρόνο που αναλώθηκε</w:t>
            </w:r>
          </w:p>
          <w:p w14:paraId="4DCF074B" w14:textId="2C5BC6DA" w:rsidR="007150A9" w:rsidRP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Κατάσταση του θέματος για το οποίο δόθηκε κλήση. (Επίλυση ή σε εξέλιξη επίλυσης)</w:t>
            </w:r>
          </w:p>
        </w:tc>
      </w:tr>
    </w:tbl>
    <w:p w14:paraId="5D5D39DE" w14:textId="3A8EBBC4" w:rsidR="007201DD" w:rsidRDefault="007201DD" w:rsidP="00940202">
      <w:pPr>
        <w:rPr>
          <w:rFonts w:eastAsia="SimSun"/>
          <w:lang w:val="el-GR"/>
        </w:rPr>
      </w:pPr>
    </w:p>
    <w:p w14:paraId="49670818" w14:textId="77777777" w:rsidR="00624FCF" w:rsidRDefault="00624FCF" w:rsidP="00940202">
      <w:pPr>
        <w:rPr>
          <w:rFonts w:eastAsia="SimSun"/>
          <w:lang w:val="el-GR"/>
        </w:rPr>
      </w:pPr>
    </w:p>
    <w:tbl>
      <w:tblPr>
        <w:tblStyle w:val="aff1"/>
        <w:tblW w:w="0" w:type="auto"/>
        <w:tblLayout w:type="fixed"/>
        <w:tblLook w:val="04A0" w:firstRow="1" w:lastRow="0" w:firstColumn="1" w:lastColumn="0" w:noHBand="0" w:noVBand="1"/>
      </w:tblPr>
      <w:tblGrid>
        <w:gridCol w:w="9390"/>
      </w:tblGrid>
      <w:tr w:rsidR="00372BEA" w:rsidRPr="00B24CE7" w14:paraId="0BB0EE4E" w14:textId="77777777" w:rsidTr="00C878C1">
        <w:tc>
          <w:tcPr>
            <w:tcW w:w="9390" w:type="dxa"/>
            <w:shd w:val="clear" w:color="auto" w:fill="BFBFBF" w:themeFill="background1" w:themeFillShade="BF"/>
          </w:tcPr>
          <w:p w14:paraId="4DDF5446" w14:textId="6BA6F8FF" w:rsidR="00372BEA" w:rsidRPr="004A7962" w:rsidRDefault="541638CE" w:rsidP="00C878C1">
            <w:pPr>
              <w:rPr>
                <w:rFonts w:eastAsia="SimSun"/>
                <w:lang w:val="el-GR"/>
              </w:rPr>
            </w:pPr>
            <w:r w:rsidRPr="004A7962">
              <w:rPr>
                <w:rFonts w:cs="Tahoma"/>
                <w:b/>
                <w:bCs/>
                <w:lang w:val="el-GR"/>
              </w:rPr>
              <w:t xml:space="preserve">Παραδοτέο </w:t>
            </w:r>
            <w:r w:rsidR="5D0131B2" w:rsidRPr="004A7962">
              <w:rPr>
                <w:rFonts w:cs="Tahoma"/>
                <w:b/>
                <w:bCs/>
                <w:lang w:val="el-GR"/>
              </w:rPr>
              <w:t>(Π.</w:t>
            </w:r>
            <w:r w:rsidR="40A1E0D0" w:rsidRPr="004A7962">
              <w:rPr>
                <w:rFonts w:cs="Tahoma"/>
                <w:b/>
                <w:bCs/>
                <w:lang w:val="el-GR"/>
              </w:rPr>
              <w:t>3</w:t>
            </w:r>
            <w:r w:rsidR="5D0131B2" w:rsidRPr="004A7962">
              <w:rPr>
                <w:rFonts w:cs="Tahoma"/>
                <w:b/>
                <w:bCs/>
                <w:lang w:val="el-GR"/>
              </w:rPr>
              <w:t xml:space="preserve">) </w:t>
            </w:r>
            <w:r w:rsidRPr="004A7962">
              <w:rPr>
                <w:rFonts w:cs="Tahoma"/>
                <w:b/>
                <w:bCs/>
                <w:lang w:val="el-GR"/>
              </w:rPr>
              <w:t xml:space="preserve">: </w:t>
            </w:r>
            <w:r w:rsidR="2DB4EBDC" w:rsidRPr="004A7962">
              <w:rPr>
                <w:rFonts w:cs="Tahoma"/>
                <w:b/>
                <w:bCs/>
                <w:lang w:val="el-GR"/>
              </w:rPr>
              <w:t>Απολογιστική Αναφορά Έργου</w:t>
            </w:r>
          </w:p>
        </w:tc>
      </w:tr>
      <w:tr w:rsidR="00372BEA" w:rsidRPr="00B24CE7" w14:paraId="6AA5C4E7" w14:textId="77777777" w:rsidTr="00C878C1">
        <w:tc>
          <w:tcPr>
            <w:tcW w:w="9390" w:type="dxa"/>
            <w:shd w:val="clear" w:color="auto" w:fill="BFBFBF" w:themeFill="background1" w:themeFillShade="BF"/>
          </w:tcPr>
          <w:p w14:paraId="7A5EFC8A" w14:textId="1A6297D0" w:rsidR="007F1CCB" w:rsidRDefault="00372BEA">
            <w:pPr>
              <w:rPr>
                <w:rFonts w:cs="Tahoma"/>
                <w:color w:val="000000" w:themeColor="text1"/>
                <w:lang w:val="el-GR"/>
              </w:rPr>
            </w:pPr>
            <w:r>
              <w:rPr>
                <w:rFonts w:cs="Tahoma"/>
                <w:b/>
                <w:szCs w:val="22"/>
                <w:lang w:val="el-GR"/>
              </w:rPr>
              <w:t>Χρόνος Υποβολής</w:t>
            </w:r>
            <w:r w:rsidRPr="00CE79F0">
              <w:rPr>
                <w:rFonts w:cs="Tahoma"/>
                <w:bCs/>
                <w:szCs w:val="22"/>
                <w:lang w:val="el-GR"/>
              </w:rPr>
              <w:t>:</w:t>
            </w:r>
            <w:r w:rsidR="000358CB">
              <w:rPr>
                <w:rFonts w:cs="Tahoma"/>
                <w:bCs/>
                <w:szCs w:val="22"/>
                <w:lang w:val="el-GR"/>
              </w:rPr>
              <w:t xml:space="preserve"> Έως και 5 ημέρες μετά το πέρας των 12 μηνών</w:t>
            </w:r>
            <w:r w:rsidR="006B5501">
              <w:rPr>
                <w:rFonts w:cs="Tahoma"/>
                <w:color w:val="000000" w:themeColor="text1"/>
                <w:lang w:val="el-GR"/>
              </w:rPr>
              <w:t xml:space="preserve"> και την ολοκλήρωση του έργου.</w:t>
            </w:r>
          </w:p>
          <w:p w14:paraId="7785FF73" w14:textId="447D36F2" w:rsidR="00EA4BE5" w:rsidRPr="00870947" w:rsidRDefault="00EA4BE5">
            <w:pPr>
              <w:rPr>
                <w:rFonts w:cs="Tahoma"/>
                <w:b/>
                <w:szCs w:val="22"/>
                <w:lang w:val="el-GR"/>
              </w:rPr>
            </w:pPr>
          </w:p>
        </w:tc>
      </w:tr>
      <w:tr w:rsidR="00E933E5" w:rsidRPr="00BA597E" w14:paraId="3E017261" w14:textId="77777777" w:rsidTr="00C878C1">
        <w:trPr>
          <w:trHeight w:val="957"/>
        </w:trPr>
        <w:tc>
          <w:tcPr>
            <w:tcW w:w="9390" w:type="dxa"/>
          </w:tcPr>
          <w:p w14:paraId="65B0A1BE" w14:textId="77777777" w:rsidR="000358CB" w:rsidRDefault="000358CB" w:rsidP="003E2FF2">
            <w:pPr>
              <w:rPr>
                <w:rFonts w:cs="Tahoma"/>
                <w:color w:val="000000" w:themeColor="text1"/>
                <w:lang w:val="el-GR"/>
              </w:rPr>
            </w:pPr>
            <w:r>
              <w:rPr>
                <w:rFonts w:cs="Tahoma"/>
                <w:color w:val="000000" w:themeColor="text1"/>
                <w:lang w:val="el-GR"/>
              </w:rPr>
              <w:t>Ο Ανάδοχος εντός 5 ημερών μετά το πέρας του χρονοδιαγράμματος των 12 μηνών , θα υποβάλει απολογιστική αναφορά πεπραγμένων έργου που θα περιλαμβάνει¨</w:t>
            </w:r>
          </w:p>
          <w:p w14:paraId="5E0BABBB" w14:textId="77777777" w:rsidR="000358CB" w:rsidRPr="000358CB"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 xml:space="preserve">Αναλυτική καταγραφή του Συνόλου των Πακέτων Λογισμικού – Αδειών σύμφωνα με το έργο. </w:t>
            </w:r>
          </w:p>
          <w:p w14:paraId="2FC087D3" w14:textId="60FA5CDB" w:rsidR="000358CB"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 xml:space="preserve">Το ακριβές χρονικό διάστημα ισχύος τους. (Ημερομηνία έναρξης και λήξης ισχύος). </w:t>
            </w:r>
          </w:p>
          <w:p w14:paraId="7FC9221C" w14:textId="5619143F" w:rsidR="000358CB" w:rsidRPr="000358CB" w:rsidRDefault="000358CB" w:rsidP="00A26E2C">
            <w:pPr>
              <w:pStyle w:val="aff0"/>
              <w:numPr>
                <w:ilvl w:val="4"/>
                <w:numId w:val="15"/>
              </w:numPr>
              <w:rPr>
                <w:rFonts w:cs="Tahoma"/>
                <w:color w:val="000000" w:themeColor="text1"/>
                <w:lang w:val="el-GR"/>
              </w:rPr>
            </w:pPr>
            <w:r>
              <w:rPr>
                <w:rFonts w:cs="Tahoma"/>
                <w:color w:val="000000" w:themeColor="text1"/>
                <w:lang w:val="el-GR"/>
              </w:rPr>
              <w:t>Αποτύπωση των σε χρήση αδειών κατά την λήξη του έργου.</w:t>
            </w:r>
          </w:p>
          <w:p w14:paraId="7BC7E0A1" w14:textId="495956C3" w:rsidR="00E933E5" w:rsidRPr="000358CB" w:rsidDel="00097579"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Συνολική αναφορά των υπηρεσιών τεχνικής υποστήριξης που έχουν παρασχεθεί στο έργο. (Θα καταγραφούν όλες οι κλήσεις, τα θέματα που αφορούν και η κατάσταση του θέματος. Όλα θα πρέπει να έχουν επιλυθεί.)</w:t>
            </w:r>
          </w:p>
        </w:tc>
      </w:tr>
    </w:tbl>
    <w:p w14:paraId="10C62C17" w14:textId="30FAFC8F" w:rsidR="00372BEA" w:rsidRDefault="00372BEA" w:rsidP="00940202">
      <w:pPr>
        <w:rPr>
          <w:rFonts w:eastAsia="SimSun"/>
          <w:lang w:val="el-GR"/>
        </w:rPr>
      </w:pPr>
    </w:p>
    <w:p w14:paraId="5F864056" w14:textId="57CF5862" w:rsidR="00F519FB" w:rsidRDefault="00F519FB">
      <w:pPr>
        <w:suppressAutoHyphens w:val="0"/>
        <w:spacing w:before="0" w:after="0"/>
        <w:jc w:val="left"/>
        <w:rPr>
          <w:rFonts w:eastAsia="SimSun"/>
          <w:lang w:val="el-GR"/>
        </w:rPr>
      </w:pPr>
      <w:r>
        <w:rPr>
          <w:rFonts w:eastAsia="SimSun"/>
          <w:lang w:val="el-GR"/>
        </w:rPr>
        <w:br w:type="page"/>
      </w:r>
    </w:p>
    <w:p w14:paraId="487E7F6B" w14:textId="77777777" w:rsidR="00993EA1" w:rsidRDefault="00993EA1" w:rsidP="00940202">
      <w:pPr>
        <w:rPr>
          <w:rFonts w:eastAsia="SimSun"/>
          <w:lang w:val="el-GR"/>
        </w:rPr>
      </w:pPr>
    </w:p>
    <w:p w14:paraId="25368840" w14:textId="77777777" w:rsidR="00993EA1" w:rsidRDefault="00993EA1" w:rsidP="00940202">
      <w:pPr>
        <w:rPr>
          <w:rFonts w:eastAsia="SimSun"/>
          <w:lang w:val="el-GR"/>
        </w:rPr>
      </w:pPr>
    </w:p>
    <w:p w14:paraId="2150B2B1" w14:textId="77777777" w:rsidR="00CF5DA1" w:rsidRPr="0050601C" w:rsidRDefault="00CF5DA1" w:rsidP="00A26E2C">
      <w:pPr>
        <w:pStyle w:val="4"/>
        <w:numPr>
          <w:ilvl w:val="2"/>
          <w:numId w:val="11"/>
        </w:numPr>
        <w:spacing w:before="0" w:after="120" w:line="252" w:lineRule="auto"/>
        <w:ind w:left="709" w:hanging="811"/>
        <w:rPr>
          <w:rFonts w:ascii="Tahoma" w:eastAsia="SimSun" w:hAnsi="Tahoma" w:cs="Tahoma"/>
          <w:lang w:val="el-GR"/>
        </w:rPr>
      </w:pPr>
      <w:bookmarkStart w:id="320" w:name="_Toc43378506"/>
      <w:bookmarkStart w:id="321" w:name="_Ref43452241"/>
      <w:bookmarkStart w:id="322" w:name="_Ref45903624"/>
      <w:bookmarkStart w:id="323" w:name="_Ref104759325"/>
      <w:r w:rsidRPr="0050601C">
        <w:rPr>
          <w:rFonts w:ascii="Tahoma" w:eastAsia="SimSun" w:hAnsi="Tahoma" w:cs="Tahoma"/>
          <w:lang w:val="el-GR"/>
        </w:rPr>
        <w:t>Χρονοδιάγραμμα</w:t>
      </w:r>
      <w:bookmarkEnd w:id="320"/>
      <w:bookmarkEnd w:id="321"/>
      <w:bookmarkEnd w:id="322"/>
      <w:bookmarkEnd w:id="323"/>
      <w:r w:rsidRPr="0050601C">
        <w:rPr>
          <w:rFonts w:ascii="Tahoma" w:eastAsia="SimSun" w:hAnsi="Tahoma" w:cs="Tahoma"/>
          <w:lang w:val="el-GR"/>
        </w:rPr>
        <w:t xml:space="preserve"> </w:t>
      </w:r>
    </w:p>
    <w:p w14:paraId="3ED9B785" w14:textId="77777777" w:rsidR="00BD04BD" w:rsidRDefault="00CF5DA1" w:rsidP="00CF5DA1">
      <w:pPr>
        <w:tabs>
          <w:tab w:val="left" w:pos="1590"/>
        </w:tabs>
        <w:suppressAutoHyphens w:val="0"/>
        <w:autoSpaceDE w:val="0"/>
        <w:spacing w:before="0" w:line="252" w:lineRule="auto"/>
        <w:rPr>
          <w:rFonts w:eastAsia="SimSun" w:cs="Tahoma"/>
          <w:szCs w:val="22"/>
          <w:lang w:val="el-GR"/>
        </w:rPr>
      </w:pPr>
      <w:r w:rsidRPr="0050601C">
        <w:rPr>
          <w:rFonts w:eastAsia="SimSun" w:cs="Tahoma"/>
          <w:szCs w:val="22"/>
          <w:lang w:val="el-GR"/>
        </w:rPr>
        <w:t xml:space="preserve">Ο χρόνος υλοποίησης του Έργου ορίζεται </w:t>
      </w:r>
      <w:r w:rsidR="00BD04BD">
        <w:rPr>
          <w:rFonts w:eastAsia="SimSun" w:cs="Tahoma"/>
          <w:szCs w:val="22"/>
          <w:lang w:val="el-GR"/>
        </w:rPr>
        <w:t>ως ακολούθως:</w:t>
      </w:r>
    </w:p>
    <w:p w14:paraId="2FE3EE31" w14:textId="66725B9E" w:rsidR="00CF5DA1"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 xml:space="preserve">Η συνολική διάρκεια της σύμβασης ορίζεται </w:t>
      </w:r>
      <w:r w:rsidR="00CF5DA1" w:rsidRPr="00AC6F84">
        <w:rPr>
          <w:rFonts w:eastAsia="SimSun" w:cs="Tahoma"/>
          <w:szCs w:val="22"/>
          <w:lang w:val="el-GR"/>
        </w:rPr>
        <w:t xml:space="preserve">σε </w:t>
      </w:r>
      <w:r w:rsidR="006024FC">
        <w:rPr>
          <w:rFonts w:eastAsia="SimSun" w:cs="Tahoma"/>
          <w:b/>
          <w:bCs/>
          <w:szCs w:val="22"/>
          <w:lang w:val="el-GR"/>
        </w:rPr>
        <w:t xml:space="preserve">δώδεκα </w:t>
      </w:r>
      <w:r w:rsidR="00CF5DA1" w:rsidRPr="00AC6F84">
        <w:rPr>
          <w:rFonts w:eastAsia="SimSun" w:cs="Tahoma"/>
          <w:szCs w:val="22"/>
          <w:lang w:val="el-GR"/>
        </w:rPr>
        <w:t>(</w:t>
      </w:r>
      <w:r w:rsidR="006024FC">
        <w:rPr>
          <w:rFonts w:eastAsia="SimSun" w:cs="Tahoma"/>
          <w:b/>
          <w:bCs/>
          <w:szCs w:val="22"/>
          <w:lang w:val="el-GR"/>
        </w:rPr>
        <w:t>12</w:t>
      </w:r>
      <w:r w:rsidR="00CF5DA1" w:rsidRPr="00AC6F84">
        <w:rPr>
          <w:rFonts w:eastAsia="SimSun" w:cs="Tahoma"/>
          <w:szCs w:val="22"/>
          <w:lang w:val="el-GR"/>
        </w:rPr>
        <w:t xml:space="preserve">) </w:t>
      </w:r>
      <w:r w:rsidR="00CF5DA1" w:rsidRPr="00AC6F84">
        <w:rPr>
          <w:rFonts w:eastAsia="SimSun" w:cs="Tahoma"/>
          <w:b/>
          <w:bCs/>
          <w:szCs w:val="22"/>
          <w:lang w:val="el-GR"/>
        </w:rPr>
        <w:t>μήνες</w:t>
      </w:r>
      <w:r w:rsidR="00CF5DA1" w:rsidRPr="00AC6F84">
        <w:rPr>
          <w:rFonts w:eastAsia="SimSun" w:cs="Tahoma"/>
          <w:szCs w:val="22"/>
          <w:lang w:val="el-GR"/>
        </w:rPr>
        <w:t xml:space="preserve"> από</w:t>
      </w:r>
      <w:r w:rsidR="00CF5DA1" w:rsidRPr="0050601C">
        <w:rPr>
          <w:rFonts w:eastAsia="SimSun" w:cs="Tahoma"/>
          <w:szCs w:val="22"/>
          <w:lang w:val="el-GR"/>
        </w:rPr>
        <w:t xml:space="preserve"> την υπογραφή της σύμβασης.</w:t>
      </w:r>
    </w:p>
    <w:p w14:paraId="2575B371" w14:textId="0E768216" w:rsidR="00931E87"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Τα χρονικά διαστήματα ισχύος των υπό προμήθεια πακέτων λογισμικού – αδειών αποτυπώνονται στον ακόλουθο πίνακα.</w:t>
      </w:r>
    </w:p>
    <w:p w14:paraId="393072CF" w14:textId="7FD879B8" w:rsidR="00931E87" w:rsidRDefault="00931E87" w:rsidP="00CF5DA1">
      <w:pPr>
        <w:tabs>
          <w:tab w:val="left" w:pos="1590"/>
        </w:tabs>
        <w:suppressAutoHyphens w:val="0"/>
        <w:autoSpaceDE w:val="0"/>
        <w:spacing w:before="0" w:line="252" w:lineRule="auto"/>
        <w:rPr>
          <w:rFonts w:eastAsia="SimSun" w:cs="Tahoma"/>
          <w:szCs w:val="22"/>
          <w:lang w:val="el-GR"/>
        </w:rPr>
      </w:pPr>
    </w:p>
    <w:p w14:paraId="76BA4A0A" w14:textId="5BD6793A" w:rsidR="00F7563E" w:rsidRDefault="00F7563E">
      <w:pPr>
        <w:suppressAutoHyphens w:val="0"/>
        <w:spacing w:before="0" w:after="0"/>
        <w:jc w:val="left"/>
        <w:rPr>
          <w:rFonts w:eastAsia="SimSun" w:cs="Tahoma"/>
          <w:szCs w:val="22"/>
          <w:lang w:val="el-GR"/>
        </w:rPr>
      </w:pPr>
      <w:r>
        <w:rPr>
          <w:rFonts w:eastAsia="SimSun" w:cs="Tahoma"/>
          <w:szCs w:val="22"/>
          <w:lang w:val="el-GR"/>
        </w:rPr>
        <w:br w:type="page"/>
      </w:r>
    </w:p>
    <w:p w14:paraId="67645A3F" w14:textId="77777777" w:rsidR="00993EA1" w:rsidRDefault="00993EA1" w:rsidP="00CF5DA1">
      <w:pPr>
        <w:tabs>
          <w:tab w:val="left" w:pos="1590"/>
        </w:tabs>
        <w:suppressAutoHyphens w:val="0"/>
        <w:autoSpaceDE w:val="0"/>
        <w:spacing w:before="0" w:line="252" w:lineRule="auto"/>
        <w:rPr>
          <w:rFonts w:eastAsia="SimSun" w:cs="Tahoma"/>
          <w:szCs w:val="22"/>
          <w:lang w:val="el-GR"/>
        </w:rPr>
      </w:pPr>
    </w:p>
    <w:p w14:paraId="79D9679F" w14:textId="17D7CE5A" w:rsidR="00BD04BD" w:rsidRP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Ισχύος ανά κατηγορία αδείας λογισμικού </w:t>
      </w:r>
    </w:p>
    <w:p w14:paraId="219D6DFB" w14:textId="3ACBFB09" w:rsidR="00C6400F" w:rsidRDefault="00C6400F" w:rsidP="00CF5DA1">
      <w:pPr>
        <w:tabs>
          <w:tab w:val="left" w:pos="1590"/>
        </w:tabs>
        <w:suppressAutoHyphens w:val="0"/>
        <w:autoSpaceDE w:val="0"/>
        <w:spacing w:before="0" w:line="252" w:lineRule="auto"/>
        <w:rPr>
          <w:rFonts w:eastAsia="SimSun" w:cs="Tahoma"/>
          <w:lang w:val="el-GR"/>
        </w:rPr>
      </w:pPr>
    </w:p>
    <w:tbl>
      <w:tblPr>
        <w:tblW w:w="0" w:type="auto"/>
        <w:tblInd w:w="-16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2235"/>
        <w:gridCol w:w="2235"/>
        <w:gridCol w:w="2235"/>
        <w:gridCol w:w="2235"/>
      </w:tblGrid>
      <w:tr w:rsidR="00F519FB" w:rsidRPr="00F519FB" w14:paraId="647D5110" w14:textId="77777777" w:rsidTr="00560491">
        <w:trPr>
          <w:trHeight w:val="718"/>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067B9F2C" w14:textId="0AE3A74E"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b/>
                <w:bCs/>
              </w:rPr>
              <w:t>A/A</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4F960D69" w14:textId="5A9610E9"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b/>
                <w:bCs/>
              </w:rPr>
              <w:t>Κατηγορία Προμήθειας Αδειών</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4A8D5859" w14:textId="77777777" w:rsidR="00F519FB" w:rsidRPr="00F519FB" w:rsidRDefault="00F519FB" w:rsidP="00560491">
            <w:pPr>
              <w:tabs>
                <w:tab w:val="left" w:pos="1590"/>
              </w:tabs>
              <w:suppressAutoHyphens w:val="0"/>
              <w:autoSpaceDE w:val="0"/>
              <w:spacing w:before="0" w:line="252" w:lineRule="auto"/>
              <w:jc w:val="center"/>
              <w:rPr>
                <w:rFonts w:eastAsia="SimSun" w:cs="Tahoma"/>
                <w:lang w:val="el-GR"/>
              </w:rPr>
            </w:pPr>
            <w:r w:rsidRPr="00F519FB">
              <w:rPr>
                <w:rFonts w:eastAsia="SimSun" w:cs="Tahoma"/>
                <w:b/>
                <w:bCs/>
                <w:lang w:val="el-GR"/>
              </w:rPr>
              <w:t>Χρονική Περίοδος Ισχύος Αδειών (Έτη)</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14:paraId="2B833B0E"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b/>
                <w:bCs/>
              </w:rPr>
              <w:t>Ποσότητα</w:t>
            </w:r>
          </w:p>
        </w:tc>
      </w:tr>
      <w:tr w:rsidR="00F519FB" w:rsidRPr="00F519FB" w14:paraId="138EDB78"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69BCFDE"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282578F" w14:textId="4A138F9D"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Exchange Online (Plan 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D65CF9C"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5DA522A"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90</w:t>
            </w:r>
          </w:p>
        </w:tc>
      </w:tr>
      <w:tr w:rsidR="00F519FB" w:rsidRPr="00F519FB" w14:paraId="339B31AA"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A8645A3"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C2A5D26" w14:textId="6B79531F"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Exchange Online (Plan 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04459F7"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93C266F"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5</w:t>
            </w:r>
          </w:p>
        </w:tc>
      </w:tr>
      <w:tr w:rsidR="00F519FB" w:rsidRPr="00F519FB" w14:paraId="4682FF7B"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3CD0938"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3</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BE7879A" w14:textId="2876CB58"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Microsoft 365 Business Premium</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C4A0C1F"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FBFA754"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235</w:t>
            </w:r>
          </w:p>
        </w:tc>
      </w:tr>
      <w:tr w:rsidR="00F519FB" w:rsidRPr="00F519FB" w14:paraId="6B13E30D"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A8FF3D7"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4</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F8A56FE" w14:textId="7063A4D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Microsoft 365 Copilot</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93850F3"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0864BB9"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2</w:t>
            </w:r>
          </w:p>
        </w:tc>
      </w:tr>
      <w:tr w:rsidR="00F519FB" w:rsidRPr="00F519FB" w14:paraId="0E9FF6B6"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4FA6AD2"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5</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5E0F94B" w14:textId="39B7BCF3"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Microsoft Defender for Office 365 (Plan 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2C88796"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206816C"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90</w:t>
            </w:r>
          </w:p>
        </w:tc>
      </w:tr>
      <w:tr w:rsidR="00F519FB" w:rsidRPr="00F519FB" w14:paraId="50F1EDE6"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9C85BDE"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6</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6790C86" w14:textId="58D87F08"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Microsoft Defender for Office 365 (Plan 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CE21EFC"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9CB8D21"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r>
      <w:tr w:rsidR="00F519FB" w:rsidRPr="00F519FB" w14:paraId="091B6DBD"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C407242"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7</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F6C48C8" w14:textId="048E3E0F"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Office 365 E3</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83115C4"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E1CFCD0"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2</w:t>
            </w:r>
          </w:p>
        </w:tc>
      </w:tr>
      <w:tr w:rsidR="00F519FB" w:rsidRPr="00F519FB" w14:paraId="55CD37C9"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C4DABA5"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8</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ABEDDCA" w14:textId="5FEF8B5B"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Power BI Premium Per User</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74F6A2C"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CA8E104"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r>
      <w:tr w:rsidR="00F519FB" w:rsidRPr="00F519FB" w14:paraId="21B4E129" w14:textId="77777777" w:rsidTr="00560491">
        <w:trPr>
          <w:trHeight w:val="107"/>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CE1F1FC"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9</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430D33D4" w14:textId="03C20DF6"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Power BI Pro</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C8A1957"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8FB09D5"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40</w:t>
            </w:r>
          </w:p>
        </w:tc>
      </w:tr>
      <w:tr w:rsidR="00F519FB" w:rsidRPr="00F519FB" w14:paraId="34A05232" w14:textId="77777777" w:rsidTr="00560491">
        <w:trPr>
          <w:trHeight w:val="259"/>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32E9EE3"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10</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E923EC3"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NCE) Office 365 Extra File Storage- Prepaid (with 1- year commitment) Extra storage add-on is priced per 1 Gigabyte (GB) Office 365 offers additional file storage options to support an organization's file growth.</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B7E7F93" w14:textId="77777777" w:rsidR="00F519FB" w:rsidRPr="00F519FB" w:rsidRDefault="00F519FB" w:rsidP="00560491">
            <w:pPr>
              <w:tabs>
                <w:tab w:val="left" w:pos="1590"/>
              </w:tabs>
              <w:suppressAutoHyphens w:val="0"/>
              <w:autoSpaceDE w:val="0"/>
              <w:spacing w:before="0" w:line="252" w:lineRule="auto"/>
              <w:jc w:val="center"/>
              <w:rPr>
                <w:rFonts w:eastAsia="SimSun" w:cs="Tahoma"/>
              </w:rPr>
            </w:pPr>
            <w:r w:rsidRPr="00F519FB">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EF12834" w14:textId="77777777" w:rsidR="00F519FB" w:rsidRPr="00F519FB" w:rsidRDefault="00F519FB" w:rsidP="00560491">
            <w:pPr>
              <w:tabs>
                <w:tab w:val="left" w:pos="1590"/>
              </w:tabs>
              <w:suppressAutoHyphens w:val="0"/>
              <w:autoSpaceDE w:val="0"/>
              <w:spacing w:before="0" w:line="252" w:lineRule="auto"/>
              <w:jc w:val="center"/>
              <w:rPr>
                <w:rFonts w:eastAsia="SimSun" w:cs="Tahoma"/>
                <w:lang w:val="el-GR"/>
              </w:rPr>
            </w:pPr>
            <w:r w:rsidRPr="00F519FB">
              <w:rPr>
                <w:rFonts w:eastAsia="SimSun" w:cs="Tahoma"/>
              </w:rPr>
              <w:t>1500</w:t>
            </w:r>
          </w:p>
        </w:tc>
      </w:tr>
      <w:tr w:rsidR="00A65C3A" w:rsidRPr="00F519FB" w14:paraId="7B79B779" w14:textId="77777777" w:rsidTr="00560491">
        <w:trPr>
          <w:trHeight w:val="259"/>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EB23036" w14:textId="6A50F420" w:rsidR="00A65C3A" w:rsidRPr="00F519FB" w:rsidRDefault="00A65C3A" w:rsidP="00560491">
            <w:pPr>
              <w:tabs>
                <w:tab w:val="left" w:pos="1590"/>
              </w:tabs>
              <w:suppressAutoHyphens w:val="0"/>
              <w:autoSpaceDE w:val="0"/>
              <w:spacing w:before="0" w:line="252" w:lineRule="auto"/>
              <w:jc w:val="center"/>
              <w:rPr>
                <w:rFonts w:eastAsia="SimSun" w:cs="Tahoma"/>
              </w:rPr>
            </w:pPr>
            <w:r>
              <w:rPr>
                <w:rFonts w:eastAsia="SimSun" w:cs="Tahoma"/>
              </w:rPr>
              <w:t>11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4F06C06" w14:textId="1F32CD8F" w:rsidR="00A65C3A" w:rsidRPr="00F519FB" w:rsidRDefault="00A65C3A" w:rsidP="00560491">
            <w:pPr>
              <w:tabs>
                <w:tab w:val="left" w:pos="1590"/>
              </w:tabs>
              <w:suppressAutoHyphens w:val="0"/>
              <w:autoSpaceDE w:val="0"/>
              <w:spacing w:before="0" w:line="252" w:lineRule="auto"/>
              <w:jc w:val="center"/>
              <w:rPr>
                <w:rFonts w:eastAsia="SimSun" w:cs="Tahoma"/>
              </w:rPr>
            </w:pPr>
            <w:r>
              <w:rPr>
                <w:rFonts w:eastAsia="SimSun" w:cs="Tahoma"/>
              </w:rPr>
              <w:t>(NCE) PowerApps Premium</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66CE4F1" w14:textId="03DF23DA" w:rsidR="00A65C3A" w:rsidRPr="00F519FB" w:rsidRDefault="00A65C3A" w:rsidP="00560491">
            <w:pPr>
              <w:tabs>
                <w:tab w:val="left" w:pos="1590"/>
              </w:tabs>
              <w:suppressAutoHyphens w:val="0"/>
              <w:autoSpaceDE w:val="0"/>
              <w:spacing w:before="0" w:line="252" w:lineRule="auto"/>
              <w:jc w:val="center"/>
              <w:rPr>
                <w:rFonts w:eastAsia="SimSun" w:cs="Tahoma"/>
              </w:rPr>
            </w:pPr>
            <w:r>
              <w:rPr>
                <w:rFonts w:eastAsia="SimSun" w:cs="Tahoma"/>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A97C553" w14:textId="226F1393" w:rsidR="00A65C3A" w:rsidRPr="00F519FB" w:rsidRDefault="00A65C3A" w:rsidP="00560491">
            <w:pPr>
              <w:tabs>
                <w:tab w:val="left" w:pos="1590"/>
              </w:tabs>
              <w:suppressAutoHyphens w:val="0"/>
              <w:autoSpaceDE w:val="0"/>
              <w:spacing w:before="0" w:line="252" w:lineRule="auto"/>
              <w:jc w:val="center"/>
              <w:rPr>
                <w:rFonts w:eastAsia="SimSun" w:cs="Tahoma"/>
              </w:rPr>
            </w:pPr>
            <w:r>
              <w:rPr>
                <w:rFonts w:eastAsia="SimSun" w:cs="Tahoma"/>
              </w:rPr>
              <w:t>3</w:t>
            </w:r>
          </w:p>
        </w:tc>
      </w:tr>
      <w:tr w:rsidR="003E29FC" w:rsidRPr="00F519FB" w14:paraId="731A1D7C" w14:textId="77777777" w:rsidTr="00560491">
        <w:trPr>
          <w:trHeight w:val="259"/>
        </w:trPr>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89B9DAB" w14:textId="6C6F9369" w:rsidR="003E29FC" w:rsidRPr="003E29FC" w:rsidRDefault="003E29FC" w:rsidP="00560491">
            <w:pPr>
              <w:tabs>
                <w:tab w:val="left" w:pos="1590"/>
              </w:tabs>
              <w:suppressAutoHyphens w:val="0"/>
              <w:autoSpaceDE w:val="0"/>
              <w:spacing w:before="0" w:line="252" w:lineRule="auto"/>
              <w:jc w:val="center"/>
              <w:rPr>
                <w:rFonts w:eastAsia="SimSun" w:cs="Tahoma"/>
                <w:lang w:val="el-GR"/>
              </w:rPr>
            </w:pPr>
            <w:r>
              <w:rPr>
                <w:rFonts w:eastAsia="SimSun" w:cs="Tahoma"/>
                <w:lang w:val="el-GR"/>
              </w:rPr>
              <w:t>12</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4FCA19C" w14:textId="59F0CBC9" w:rsidR="003E29FC" w:rsidRDefault="003E29FC" w:rsidP="00560491">
            <w:pPr>
              <w:tabs>
                <w:tab w:val="left" w:pos="1590"/>
              </w:tabs>
              <w:suppressAutoHyphens w:val="0"/>
              <w:autoSpaceDE w:val="0"/>
              <w:spacing w:before="0" w:line="252" w:lineRule="auto"/>
              <w:jc w:val="center"/>
              <w:rPr>
                <w:rFonts w:eastAsia="SimSun" w:cs="Tahoma"/>
              </w:rPr>
            </w:pPr>
            <w:r w:rsidRPr="003E29FC">
              <w:rPr>
                <w:rFonts w:eastAsia="SimSun" w:cs="Tahoma"/>
              </w:rPr>
              <w:t>(NCE) Microsoft Teams Rooms Pro</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AD09424" w14:textId="59B937F7" w:rsidR="003E29FC" w:rsidRPr="00CD1A91" w:rsidRDefault="00CD1A91" w:rsidP="00560491">
            <w:pPr>
              <w:tabs>
                <w:tab w:val="left" w:pos="1590"/>
              </w:tabs>
              <w:suppressAutoHyphens w:val="0"/>
              <w:autoSpaceDE w:val="0"/>
              <w:spacing w:before="0" w:line="252" w:lineRule="auto"/>
              <w:jc w:val="center"/>
              <w:rPr>
                <w:rFonts w:eastAsia="SimSun" w:cs="Tahoma"/>
                <w:lang w:val="el-GR"/>
              </w:rPr>
            </w:pPr>
            <w:r>
              <w:rPr>
                <w:rFonts w:eastAsia="SimSun" w:cs="Tahoma"/>
                <w:lang w:val="el-GR"/>
              </w:rPr>
              <w:t>1</w:t>
            </w:r>
          </w:p>
        </w:tc>
        <w:tc>
          <w:tcPr>
            <w:tcW w:w="223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ED02B4D" w14:textId="31A4D340" w:rsidR="003E29FC" w:rsidRPr="00CD1A91" w:rsidRDefault="00CD1A91" w:rsidP="00560491">
            <w:pPr>
              <w:tabs>
                <w:tab w:val="left" w:pos="1590"/>
              </w:tabs>
              <w:suppressAutoHyphens w:val="0"/>
              <w:autoSpaceDE w:val="0"/>
              <w:spacing w:before="0" w:line="252" w:lineRule="auto"/>
              <w:jc w:val="center"/>
              <w:rPr>
                <w:rFonts w:eastAsia="SimSun" w:cs="Tahoma"/>
                <w:lang w:val="el-GR"/>
              </w:rPr>
            </w:pPr>
            <w:r>
              <w:rPr>
                <w:rFonts w:eastAsia="SimSun" w:cs="Tahoma"/>
                <w:lang w:val="el-GR"/>
              </w:rPr>
              <w:t>1</w:t>
            </w:r>
          </w:p>
        </w:tc>
      </w:tr>
    </w:tbl>
    <w:p w14:paraId="2B4ECA52" w14:textId="4605AAC7" w:rsidR="00C6400F" w:rsidRPr="003E29FC" w:rsidRDefault="00C6400F" w:rsidP="00CF5DA1">
      <w:pPr>
        <w:tabs>
          <w:tab w:val="left" w:pos="1590"/>
        </w:tabs>
        <w:suppressAutoHyphens w:val="0"/>
        <w:autoSpaceDE w:val="0"/>
        <w:spacing w:before="0" w:line="252" w:lineRule="auto"/>
        <w:rPr>
          <w:rFonts w:eastAsia="SimSun" w:cs="Tahoma"/>
          <w:lang w:val="en-US"/>
        </w:rPr>
      </w:pPr>
    </w:p>
    <w:p w14:paraId="292B2D1B" w14:textId="0DE72862" w:rsidR="000F1678" w:rsidRDefault="000F1678" w:rsidP="00CF5DA1">
      <w:pPr>
        <w:tabs>
          <w:tab w:val="left" w:pos="1590"/>
        </w:tabs>
        <w:suppressAutoHyphens w:val="0"/>
        <w:autoSpaceDE w:val="0"/>
        <w:spacing w:before="0" w:line="252" w:lineRule="auto"/>
        <w:rPr>
          <w:rFonts w:eastAsia="SimSun" w:cs="Tahoma"/>
          <w:lang w:val="el-GR"/>
        </w:rPr>
      </w:pPr>
      <w:r w:rsidRPr="3F31674B">
        <w:rPr>
          <w:rFonts w:eastAsia="SimSun" w:cs="Tahoma"/>
          <w:lang w:val="el-GR"/>
        </w:rPr>
        <w:lastRenderedPageBreak/>
        <w:t xml:space="preserve">Οι υπηρεσίες υποστήριξης λογισμικού θα παρέχονται για ένα έτος μέχρι την ανάλωσή τους και </w:t>
      </w:r>
      <w:r w:rsidR="00EE0BD7" w:rsidRPr="3F31674B">
        <w:rPr>
          <w:rFonts w:eastAsia="SimSun" w:cs="Tahoma"/>
          <w:lang w:val="el-GR"/>
        </w:rPr>
        <w:t>έως τη λήξη το</w:t>
      </w:r>
      <w:r w:rsidR="00035674" w:rsidRPr="3F31674B">
        <w:rPr>
          <w:rFonts w:eastAsia="SimSun" w:cs="Tahoma"/>
          <w:lang w:val="el-GR"/>
        </w:rPr>
        <w:t>υ έργου.</w:t>
      </w:r>
    </w:p>
    <w:p w14:paraId="2CD621F6" w14:textId="6DA1D98F" w:rsid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w:t>
      </w:r>
      <w:r>
        <w:rPr>
          <w:rFonts w:eastAsia="SimSun" w:cs="Tahoma"/>
          <w:b/>
          <w:bCs/>
          <w:sz w:val="18"/>
          <w:szCs w:val="18"/>
          <w:lang w:val="el-GR"/>
        </w:rPr>
        <w:t xml:space="preserve">Υπηρεσιών Υποστήριξης </w:t>
      </w:r>
      <w:r w:rsidRPr="00921407">
        <w:rPr>
          <w:rFonts w:eastAsia="SimSun" w:cs="Tahoma"/>
          <w:b/>
          <w:bCs/>
          <w:sz w:val="18"/>
          <w:szCs w:val="18"/>
          <w:lang w:val="el-GR"/>
        </w:rPr>
        <w:t>λογισμικού</w:t>
      </w:r>
    </w:p>
    <w:tbl>
      <w:tblPr>
        <w:tblStyle w:val="aff1"/>
        <w:tblW w:w="0" w:type="auto"/>
        <w:jc w:val="center"/>
        <w:tblLayout w:type="fixed"/>
        <w:tblLook w:val="04A0" w:firstRow="1" w:lastRow="0" w:firstColumn="1" w:lastColumn="0" w:noHBand="0" w:noVBand="1"/>
      </w:tblPr>
      <w:tblGrid>
        <w:gridCol w:w="846"/>
        <w:gridCol w:w="3402"/>
        <w:gridCol w:w="1417"/>
        <w:gridCol w:w="3685"/>
      </w:tblGrid>
      <w:tr w:rsidR="00A90CB8" w:rsidRPr="00427B2A" w14:paraId="657658A4" w14:textId="77777777" w:rsidTr="00560491">
        <w:trPr>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62C72" w14:textId="65065851" w:rsidR="00A90CB8" w:rsidRPr="00427B2A" w:rsidRDefault="00F7563E" w:rsidP="00560491">
            <w:pPr>
              <w:suppressAutoHyphens w:val="0"/>
              <w:spacing w:before="0" w:after="160" w:line="278" w:lineRule="auto"/>
              <w:jc w:val="center"/>
              <w:rPr>
                <w:b/>
                <w:bCs/>
                <w:lang w:val="el-GR" w:bidi="he-IL"/>
              </w:rPr>
            </w:pPr>
            <w:r>
              <w:rPr>
                <w:rFonts w:eastAsia="SimSun" w:cs="Tahoma"/>
                <w:b/>
                <w:bCs/>
                <w:sz w:val="18"/>
                <w:szCs w:val="18"/>
                <w:lang w:val="el-GR"/>
              </w:rPr>
              <w:br w:type="page"/>
            </w:r>
            <w:r w:rsidR="00A90CB8" w:rsidRPr="00427B2A">
              <w:rPr>
                <w:rFonts w:eastAsia="SimSun"/>
                <w:b/>
                <w:bCs/>
                <w:lang w:val="el-GR" w:bidi="he-IL"/>
              </w:rPr>
              <w:t>Α/Α</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D3EFFA" w14:textId="77777777" w:rsidR="00A90CB8" w:rsidRPr="00427B2A" w:rsidRDefault="00A90CB8" w:rsidP="00560491">
            <w:pPr>
              <w:suppressAutoHyphens w:val="0"/>
              <w:spacing w:before="0" w:after="160" w:line="278" w:lineRule="auto"/>
              <w:jc w:val="center"/>
              <w:rPr>
                <w:rFonts w:eastAsia="SimSun"/>
                <w:b/>
                <w:bCs/>
                <w:lang w:val="el-GR" w:bidi="he-IL"/>
              </w:rPr>
            </w:pPr>
            <w:r w:rsidRPr="00427B2A">
              <w:rPr>
                <w:rFonts w:eastAsia="SimSun"/>
                <w:b/>
                <w:bCs/>
                <w:lang w:val="el-GR" w:bidi="he-IL"/>
              </w:rPr>
              <w:t>Υπηρεσίες Τεχνικής Υποστήριξης</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AA0623" w14:textId="77777777" w:rsidR="00A90CB8" w:rsidRPr="00427B2A" w:rsidRDefault="00A90CB8" w:rsidP="00560491">
            <w:pPr>
              <w:suppressAutoHyphens w:val="0"/>
              <w:spacing w:before="0" w:after="160" w:line="278" w:lineRule="auto"/>
              <w:jc w:val="center"/>
              <w:rPr>
                <w:rFonts w:eastAsia="SimSun"/>
                <w:b/>
                <w:bCs/>
                <w:lang w:val="el-GR" w:bidi="he-IL"/>
              </w:rPr>
            </w:pPr>
            <w:r w:rsidRPr="00427B2A">
              <w:rPr>
                <w:rFonts w:eastAsia="SimSun"/>
                <w:b/>
                <w:bCs/>
                <w:lang w:val="el-GR" w:bidi="he-IL"/>
              </w:rPr>
              <w:t>Αριθμός Ανθρωποωρών</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BA4F05" w14:textId="77777777" w:rsidR="00A90CB8" w:rsidRPr="00427B2A" w:rsidRDefault="00A90CB8" w:rsidP="00560491">
            <w:pPr>
              <w:suppressAutoHyphens w:val="0"/>
              <w:spacing w:before="0" w:after="160" w:line="278" w:lineRule="auto"/>
              <w:jc w:val="center"/>
              <w:rPr>
                <w:rFonts w:eastAsia="SimSun"/>
                <w:b/>
                <w:bCs/>
                <w:lang w:bidi="he-IL"/>
              </w:rPr>
            </w:pPr>
            <w:r w:rsidRPr="00427B2A">
              <w:rPr>
                <w:rFonts w:eastAsia="SimSun"/>
                <w:b/>
                <w:bCs/>
                <w:lang w:val="el-GR" w:bidi="he-IL"/>
              </w:rPr>
              <w:t>Χρόνος Παροχής Υπηρεσιών</w:t>
            </w:r>
          </w:p>
        </w:tc>
      </w:tr>
      <w:tr w:rsidR="00A90CB8" w:rsidRPr="00B24CE7" w14:paraId="34E6F4F0" w14:textId="77777777" w:rsidTr="00560491">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08338617" w14:textId="77777777" w:rsidR="00A90CB8" w:rsidRPr="00427B2A" w:rsidRDefault="00A90CB8" w:rsidP="00560491">
            <w:pPr>
              <w:suppressAutoHyphens w:val="0"/>
              <w:spacing w:before="0" w:after="160" w:line="278" w:lineRule="auto"/>
              <w:jc w:val="center"/>
              <w:rPr>
                <w:rFonts w:eastAsia="SimSun"/>
                <w:lang w:val="el-GR" w:bidi="he-IL"/>
              </w:rPr>
            </w:pPr>
            <w:r w:rsidRPr="00427B2A">
              <w:rPr>
                <w:rFonts w:eastAsia="SimSun"/>
                <w:lang w:val="el-GR" w:bidi="he-IL"/>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BABD328" w14:textId="77777777" w:rsidR="00A90CB8" w:rsidRPr="00427B2A" w:rsidRDefault="00A90CB8" w:rsidP="00560491">
            <w:pPr>
              <w:suppressAutoHyphens w:val="0"/>
              <w:spacing w:before="0" w:after="160" w:line="278" w:lineRule="auto"/>
              <w:jc w:val="center"/>
              <w:rPr>
                <w:rFonts w:eastAsia="SimSun"/>
                <w:lang w:val="el-GR" w:bidi="he-IL"/>
              </w:rPr>
            </w:pPr>
            <w:r w:rsidRPr="00427B2A">
              <w:rPr>
                <w:rFonts w:eastAsia="SimSun"/>
                <w:lang w:val="el-GR" w:bidi="he-IL"/>
              </w:rPr>
              <w:t>Παροχή υπηρεσιών υποστήριξης λογισμικού Microsoft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9D08537" w14:textId="77777777" w:rsidR="00A90CB8" w:rsidRPr="00427B2A" w:rsidRDefault="00A90CB8" w:rsidP="00560491">
            <w:pPr>
              <w:suppressAutoHyphens w:val="0"/>
              <w:spacing w:before="0" w:after="160" w:line="278" w:lineRule="auto"/>
              <w:jc w:val="center"/>
              <w:rPr>
                <w:rFonts w:eastAsia="SimSun"/>
                <w:lang w:val="el-GR" w:bidi="he-IL"/>
              </w:rPr>
            </w:pPr>
            <w:r>
              <w:rPr>
                <w:lang w:val="el-GR"/>
              </w:rPr>
              <w:t>120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F936718" w14:textId="77777777" w:rsidR="00A90CB8" w:rsidRPr="00427B2A" w:rsidRDefault="00A90CB8" w:rsidP="00560491">
            <w:pPr>
              <w:suppressAutoHyphens w:val="0"/>
              <w:spacing w:before="0" w:after="160" w:line="278" w:lineRule="auto"/>
              <w:jc w:val="center"/>
              <w:rPr>
                <w:rFonts w:eastAsia="SimSun"/>
                <w:lang w:val="el-GR" w:bidi="he-IL"/>
              </w:rPr>
            </w:pPr>
            <w:r w:rsidRPr="00427B2A">
              <w:rPr>
                <w:rFonts w:eastAsia="SimSun"/>
                <w:lang w:val="el-GR" w:bidi="he-IL"/>
              </w:rPr>
              <w:t>Οι υπηρεσίες θα παρέχονται για 12 μήνες μέχρι αναλώσεώς τους και έως τη λήξη του έργου.</w:t>
            </w:r>
          </w:p>
        </w:tc>
      </w:tr>
    </w:tbl>
    <w:p w14:paraId="77DE4691" w14:textId="61597AB1" w:rsidR="00F7563E" w:rsidRDefault="00F7563E">
      <w:pPr>
        <w:suppressAutoHyphens w:val="0"/>
        <w:spacing w:before="0" w:after="0"/>
        <w:jc w:val="left"/>
        <w:rPr>
          <w:rFonts w:eastAsia="SimSun" w:cs="Tahoma"/>
          <w:b/>
          <w:bCs/>
          <w:sz w:val="18"/>
          <w:szCs w:val="18"/>
          <w:lang w:val="el-GR"/>
        </w:rPr>
      </w:pPr>
    </w:p>
    <w:p w14:paraId="0D95A8C4" w14:textId="77777777" w:rsidR="00F7563E" w:rsidRDefault="00F7563E" w:rsidP="00921407">
      <w:pPr>
        <w:tabs>
          <w:tab w:val="left" w:pos="1590"/>
        </w:tabs>
        <w:suppressAutoHyphens w:val="0"/>
        <w:autoSpaceDE w:val="0"/>
        <w:spacing w:before="0" w:line="252" w:lineRule="auto"/>
        <w:jc w:val="center"/>
        <w:rPr>
          <w:rFonts w:eastAsia="SimSun" w:cs="Tahoma"/>
          <w:b/>
          <w:bCs/>
          <w:sz w:val="18"/>
          <w:szCs w:val="18"/>
          <w:lang w:val="el-GR"/>
        </w:rPr>
      </w:pPr>
    </w:p>
    <w:p w14:paraId="7A5CE020" w14:textId="77777777" w:rsidR="006772D7" w:rsidRPr="00921407" w:rsidRDefault="006772D7" w:rsidP="00921407">
      <w:pPr>
        <w:tabs>
          <w:tab w:val="left" w:pos="1590"/>
        </w:tabs>
        <w:suppressAutoHyphens w:val="0"/>
        <w:autoSpaceDE w:val="0"/>
        <w:spacing w:before="0" w:line="252" w:lineRule="auto"/>
        <w:jc w:val="center"/>
        <w:rPr>
          <w:rFonts w:eastAsia="SimSun" w:cs="Tahoma"/>
          <w:b/>
          <w:bCs/>
          <w:sz w:val="18"/>
          <w:szCs w:val="18"/>
          <w:lang w:val="el-GR"/>
        </w:rPr>
      </w:pPr>
    </w:p>
    <w:p w14:paraId="6CFA424A" w14:textId="0006D658" w:rsidR="000E1421" w:rsidRDefault="000E1421" w:rsidP="00B22995">
      <w:pPr>
        <w:pStyle w:val="2"/>
        <w:rPr>
          <w:rFonts w:ascii="Tahoma" w:eastAsia="SimSun;宋体" w:hAnsi="Tahoma" w:cs="Tahoma"/>
          <w:lang w:val="el-GR"/>
        </w:rPr>
      </w:pPr>
      <w:bookmarkStart w:id="324" w:name="_Toc43460259"/>
      <w:bookmarkStart w:id="325" w:name="_Toc43460260"/>
      <w:bookmarkStart w:id="326" w:name="_Ref510087011"/>
      <w:bookmarkStart w:id="327" w:name="_Toc33710479"/>
      <w:bookmarkStart w:id="328" w:name="_Toc201664047"/>
      <w:bookmarkEnd w:id="324"/>
      <w:bookmarkEnd w:id="325"/>
      <w:r w:rsidRPr="0093170B">
        <w:rPr>
          <w:rFonts w:ascii="Tahoma" w:eastAsia="SimSun;宋体" w:hAnsi="Tahoma" w:cs="Tahoma"/>
          <w:lang w:val="el-GR"/>
        </w:rPr>
        <w:t>ΠΑΡΑΡΤΗΜΑ ΙΙ – Πίνακες Συμμόρφωσης</w:t>
      </w:r>
      <w:bookmarkEnd w:id="326"/>
      <w:bookmarkEnd w:id="327"/>
      <w:bookmarkEnd w:id="328"/>
      <w:r w:rsidRPr="0093170B">
        <w:rPr>
          <w:rFonts w:ascii="Tahoma" w:eastAsia="SimSun;宋体" w:hAnsi="Tahoma" w:cs="Tahoma"/>
          <w:lang w:val="el-GR"/>
        </w:rPr>
        <w:t xml:space="preserve"> </w:t>
      </w:r>
    </w:p>
    <w:p w14:paraId="4DD5092B" w14:textId="77777777" w:rsidR="00B01B13" w:rsidRPr="00B01B13" w:rsidRDefault="00B01B13" w:rsidP="00B01B13">
      <w:pPr>
        <w:rPr>
          <w:rFonts w:eastAsia="SimSun;宋体"/>
          <w:lang w:val="el-GR"/>
        </w:rPr>
      </w:pPr>
    </w:p>
    <w:tbl>
      <w:tblPr>
        <w:tblStyle w:val="aff1"/>
        <w:tblW w:w="8770" w:type="dxa"/>
        <w:jc w:val="center"/>
        <w:tblLook w:val="04A0" w:firstRow="1" w:lastRow="0" w:firstColumn="1" w:lastColumn="0" w:noHBand="0" w:noVBand="1"/>
      </w:tblPr>
      <w:tblGrid>
        <w:gridCol w:w="634"/>
        <w:gridCol w:w="2622"/>
        <w:gridCol w:w="1209"/>
        <w:gridCol w:w="2723"/>
        <w:gridCol w:w="1582"/>
      </w:tblGrid>
      <w:tr w:rsidR="00E519DC" w:rsidRPr="00B24CE7" w14:paraId="171D15EC" w14:textId="77777777" w:rsidTr="00E519DC">
        <w:trPr>
          <w:trHeight w:val="788"/>
          <w:jc w:val="center"/>
        </w:trPr>
        <w:tc>
          <w:tcPr>
            <w:tcW w:w="634" w:type="dxa"/>
            <w:shd w:val="clear" w:color="auto" w:fill="D9D9D9" w:themeFill="background1" w:themeFillShade="D9"/>
            <w:vAlign w:val="center"/>
            <w:hideMark/>
          </w:tcPr>
          <w:p w14:paraId="04A81A9F" w14:textId="77777777" w:rsidR="00E519DC" w:rsidRPr="00A151C7" w:rsidRDefault="00E519DC" w:rsidP="00560491">
            <w:pPr>
              <w:suppressLineNumbers/>
              <w:spacing w:before="100" w:beforeAutospacing="1" w:after="100" w:afterAutospacing="1"/>
              <w:jc w:val="center"/>
              <w:rPr>
                <w:rFonts w:cs="Tahoma"/>
                <w:b/>
                <w:bCs/>
                <w:sz w:val="20"/>
                <w:szCs w:val="20"/>
                <w:lang w:val="el-GR"/>
              </w:rPr>
            </w:pPr>
            <w:r w:rsidRPr="00A151C7">
              <w:rPr>
                <w:rFonts w:cs="Tahoma"/>
                <w:b/>
                <w:bCs/>
                <w:sz w:val="20"/>
                <w:szCs w:val="20"/>
              </w:rPr>
              <w:t>Α/Α</w:t>
            </w:r>
          </w:p>
        </w:tc>
        <w:tc>
          <w:tcPr>
            <w:tcW w:w="2622" w:type="dxa"/>
            <w:shd w:val="clear" w:color="auto" w:fill="D9D9D9" w:themeFill="background1" w:themeFillShade="D9"/>
            <w:vAlign w:val="center"/>
            <w:hideMark/>
          </w:tcPr>
          <w:p w14:paraId="4011F68A" w14:textId="77777777" w:rsidR="00E519DC" w:rsidRPr="00A151C7" w:rsidRDefault="00E519DC" w:rsidP="00560491">
            <w:pPr>
              <w:suppressLineNumbers/>
              <w:spacing w:before="100" w:beforeAutospacing="1" w:after="100" w:afterAutospacing="1"/>
              <w:jc w:val="center"/>
              <w:rPr>
                <w:rFonts w:cs="Tahoma"/>
                <w:b/>
                <w:bCs/>
                <w:sz w:val="20"/>
                <w:szCs w:val="20"/>
              </w:rPr>
            </w:pPr>
            <w:r w:rsidRPr="00A151C7">
              <w:rPr>
                <w:rFonts w:cs="Tahoma"/>
                <w:b/>
                <w:bCs/>
                <w:sz w:val="20"/>
                <w:szCs w:val="20"/>
              </w:rPr>
              <w:t>Προϊόν</w:t>
            </w:r>
          </w:p>
        </w:tc>
        <w:tc>
          <w:tcPr>
            <w:tcW w:w="1209" w:type="dxa"/>
            <w:shd w:val="clear" w:color="auto" w:fill="D9D9D9" w:themeFill="background1" w:themeFillShade="D9"/>
            <w:vAlign w:val="center"/>
            <w:hideMark/>
          </w:tcPr>
          <w:p w14:paraId="0C8F62B5" w14:textId="77777777" w:rsidR="00E519DC" w:rsidRPr="00A151C7" w:rsidRDefault="00E519DC" w:rsidP="00560491">
            <w:pPr>
              <w:suppressLineNumbers/>
              <w:spacing w:before="100" w:beforeAutospacing="1" w:after="100" w:afterAutospacing="1"/>
              <w:jc w:val="center"/>
              <w:rPr>
                <w:rFonts w:cs="Tahoma"/>
                <w:b/>
                <w:bCs/>
                <w:sz w:val="20"/>
                <w:szCs w:val="20"/>
              </w:rPr>
            </w:pPr>
            <w:r w:rsidRPr="00A151C7">
              <w:rPr>
                <w:rFonts w:cs="Tahoma"/>
                <w:b/>
                <w:bCs/>
                <w:sz w:val="20"/>
                <w:szCs w:val="20"/>
              </w:rPr>
              <w:t>Ποσότητα</w:t>
            </w:r>
          </w:p>
        </w:tc>
        <w:tc>
          <w:tcPr>
            <w:tcW w:w="2723" w:type="dxa"/>
            <w:shd w:val="clear" w:color="auto" w:fill="D9D9D9" w:themeFill="background1" w:themeFillShade="D9"/>
            <w:vAlign w:val="center"/>
          </w:tcPr>
          <w:p w14:paraId="73CA7A7D" w14:textId="77777777" w:rsidR="00E519DC" w:rsidRPr="00A151C7" w:rsidRDefault="00E519DC" w:rsidP="00560491">
            <w:pPr>
              <w:suppressLineNumbers/>
              <w:spacing w:before="100" w:beforeAutospacing="1" w:after="100" w:afterAutospacing="1"/>
              <w:jc w:val="center"/>
              <w:rPr>
                <w:rFonts w:cs="Tahoma"/>
                <w:b/>
                <w:bCs/>
                <w:sz w:val="20"/>
                <w:szCs w:val="20"/>
                <w:lang w:val="el-GR"/>
              </w:rPr>
            </w:pPr>
            <w:r w:rsidRPr="00A151C7">
              <w:rPr>
                <w:rFonts w:cs="Tahoma"/>
                <w:b/>
                <w:bCs/>
                <w:sz w:val="20"/>
                <w:szCs w:val="20"/>
                <w:lang w:val="el-GR"/>
              </w:rPr>
              <w:t>Χρονική Περίοδος Ισχύος Αδειών</w:t>
            </w:r>
          </w:p>
        </w:tc>
        <w:tc>
          <w:tcPr>
            <w:tcW w:w="1582" w:type="dxa"/>
            <w:shd w:val="clear" w:color="auto" w:fill="D9D9D9" w:themeFill="background1" w:themeFillShade="D9"/>
            <w:vAlign w:val="center"/>
            <w:hideMark/>
          </w:tcPr>
          <w:p w14:paraId="39CA0B37" w14:textId="77777777" w:rsidR="00E519DC" w:rsidRPr="00A151C7" w:rsidRDefault="00E519DC" w:rsidP="00560491">
            <w:pPr>
              <w:suppressLineNumbers/>
              <w:spacing w:before="100" w:beforeAutospacing="1" w:after="100" w:afterAutospacing="1"/>
              <w:jc w:val="center"/>
              <w:rPr>
                <w:rFonts w:cs="Tahoma"/>
                <w:b/>
                <w:bCs/>
                <w:sz w:val="20"/>
                <w:szCs w:val="20"/>
                <w:lang w:val="el-GR"/>
              </w:rPr>
            </w:pPr>
            <w:r w:rsidRPr="00A151C7">
              <w:rPr>
                <w:rFonts w:cs="Tahoma"/>
                <w:b/>
                <w:bCs/>
                <w:sz w:val="20"/>
                <w:szCs w:val="20"/>
                <w:lang w:val="el-GR"/>
              </w:rPr>
              <w:t>Κόστος Χρονικής Περιόδου Ισχύος Αδειών</w:t>
            </w:r>
          </w:p>
        </w:tc>
      </w:tr>
      <w:tr w:rsidR="00E519DC" w:rsidRPr="00987689" w14:paraId="31F7399C" w14:textId="77777777" w:rsidTr="00E519DC">
        <w:trPr>
          <w:trHeight w:val="263"/>
          <w:jc w:val="center"/>
        </w:trPr>
        <w:tc>
          <w:tcPr>
            <w:tcW w:w="634" w:type="dxa"/>
            <w:vAlign w:val="center"/>
          </w:tcPr>
          <w:p w14:paraId="420EA08E" w14:textId="5BB690B7" w:rsidR="00E519DC" w:rsidRPr="00242FAF" w:rsidRDefault="00E519DC" w:rsidP="00560491">
            <w:pPr>
              <w:suppressLineNumbers/>
              <w:spacing w:before="100" w:beforeAutospacing="1" w:after="100" w:afterAutospacing="1"/>
              <w:jc w:val="center"/>
              <w:rPr>
                <w:rFonts w:cs="Tahoma"/>
                <w:sz w:val="18"/>
                <w:szCs w:val="20"/>
                <w:lang w:val="el-GR"/>
              </w:rPr>
            </w:pPr>
            <w:r>
              <w:rPr>
                <w:rFonts w:eastAsia="SimSun"/>
                <w:lang w:bidi="he-IL"/>
              </w:rPr>
              <w:t>1</w:t>
            </w:r>
          </w:p>
        </w:tc>
        <w:tc>
          <w:tcPr>
            <w:tcW w:w="2622" w:type="dxa"/>
            <w:vAlign w:val="center"/>
          </w:tcPr>
          <w:p w14:paraId="46322CF8" w14:textId="5FD83084" w:rsidR="00E519DC" w:rsidRPr="005D2564" w:rsidRDefault="00E519DC" w:rsidP="00560491">
            <w:pPr>
              <w:spacing w:before="0" w:after="0"/>
              <w:jc w:val="center"/>
              <w:rPr>
                <w:rFonts w:eastAsia="SimSun"/>
                <w:sz w:val="18"/>
                <w:szCs w:val="20"/>
                <w:lang w:val="en-US" w:bidi="he-IL"/>
              </w:rPr>
            </w:pPr>
            <w:r w:rsidRPr="00467F5D">
              <w:t>(NCE) Exchange Online (Plan 1)</w:t>
            </w:r>
          </w:p>
        </w:tc>
        <w:tc>
          <w:tcPr>
            <w:tcW w:w="1209" w:type="dxa"/>
            <w:vAlign w:val="center"/>
          </w:tcPr>
          <w:p w14:paraId="65D3784E" w14:textId="77777777" w:rsidR="00E519DC" w:rsidRPr="00C738CB" w:rsidRDefault="00E519DC" w:rsidP="00315491">
            <w:pPr>
              <w:suppressAutoHyphens w:val="0"/>
              <w:spacing w:before="0" w:after="160" w:line="278" w:lineRule="auto"/>
              <w:jc w:val="center"/>
              <w:rPr>
                <w:rFonts w:eastAsia="SimSun"/>
                <w:sz w:val="18"/>
                <w:szCs w:val="20"/>
                <w:lang w:val="el-GR" w:bidi="he-IL"/>
              </w:rPr>
            </w:pPr>
            <w:r w:rsidRPr="00315491">
              <w:rPr>
                <w:lang w:val="el-GR"/>
              </w:rPr>
              <w:t>90</w:t>
            </w:r>
          </w:p>
        </w:tc>
        <w:tc>
          <w:tcPr>
            <w:tcW w:w="2723" w:type="dxa"/>
            <w:vAlign w:val="center"/>
          </w:tcPr>
          <w:p w14:paraId="7CBB235F" w14:textId="77777777" w:rsidR="00E519DC" w:rsidRPr="00D717E7" w:rsidRDefault="00E519DC" w:rsidP="00560491">
            <w:pPr>
              <w:spacing w:before="0" w:after="0"/>
              <w:jc w:val="center"/>
              <w:rPr>
                <w:rFonts w:eastAsia="SimSun"/>
                <w:sz w:val="18"/>
                <w:szCs w:val="20"/>
                <w:lang w:val="en-US" w:bidi="he-IL"/>
              </w:rPr>
            </w:pPr>
            <w:r w:rsidRPr="00BA0D79">
              <w:rPr>
                <w:rFonts w:eastAsia="SimSun"/>
                <w:sz w:val="18"/>
                <w:szCs w:val="20"/>
                <w:lang w:val="el-GR" w:bidi="he-IL"/>
              </w:rPr>
              <w:t>1</w:t>
            </w:r>
          </w:p>
        </w:tc>
        <w:tc>
          <w:tcPr>
            <w:tcW w:w="1582" w:type="dxa"/>
            <w:vAlign w:val="center"/>
          </w:tcPr>
          <w:p w14:paraId="3248E7F4"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2AF4B579" w14:textId="77777777" w:rsidTr="00E519DC">
        <w:trPr>
          <w:trHeight w:val="263"/>
          <w:jc w:val="center"/>
        </w:trPr>
        <w:tc>
          <w:tcPr>
            <w:tcW w:w="634" w:type="dxa"/>
            <w:vAlign w:val="center"/>
          </w:tcPr>
          <w:p w14:paraId="7469D176" w14:textId="2E7D912F" w:rsidR="00E519DC" w:rsidRPr="00242FAF" w:rsidRDefault="00E519DC" w:rsidP="00560491">
            <w:pPr>
              <w:suppressLineNumbers/>
              <w:spacing w:before="100" w:beforeAutospacing="1" w:after="100" w:afterAutospacing="1"/>
              <w:jc w:val="center"/>
              <w:rPr>
                <w:rFonts w:cs="Tahoma"/>
                <w:sz w:val="18"/>
                <w:szCs w:val="20"/>
                <w:lang w:val="el-GR"/>
              </w:rPr>
            </w:pPr>
            <w:r>
              <w:rPr>
                <w:rFonts w:eastAsia="SimSun"/>
                <w:lang w:bidi="he-IL"/>
              </w:rPr>
              <w:t>2</w:t>
            </w:r>
          </w:p>
        </w:tc>
        <w:tc>
          <w:tcPr>
            <w:tcW w:w="2622" w:type="dxa"/>
            <w:vAlign w:val="center"/>
          </w:tcPr>
          <w:p w14:paraId="1A959A20" w14:textId="03CA334A" w:rsidR="00E519DC" w:rsidRPr="005D2564" w:rsidRDefault="00E519DC" w:rsidP="00560491">
            <w:pPr>
              <w:spacing w:before="0" w:after="0"/>
              <w:jc w:val="center"/>
              <w:rPr>
                <w:rFonts w:eastAsia="SimSun"/>
                <w:sz w:val="18"/>
                <w:szCs w:val="20"/>
                <w:lang w:val="en-US" w:bidi="he-IL"/>
              </w:rPr>
            </w:pPr>
            <w:r w:rsidRPr="00467F5D">
              <w:t>(NCE) Exchange Online (Plan 2)</w:t>
            </w:r>
          </w:p>
        </w:tc>
        <w:tc>
          <w:tcPr>
            <w:tcW w:w="1209" w:type="dxa"/>
            <w:vAlign w:val="center"/>
          </w:tcPr>
          <w:p w14:paraId="41CF7FB8" w14:textId="77777777" w:rsidR="00E519DC" w:rsidRPr="00315491" w:rsidRDefault="00E519DC" w:rsidP="00560491">
            <w:pPr>
              <w:suppressLineNumbers/>
              <w:spacing w:before="100" w:beforeAutospacing="1" w:after="100" w:afterAutospacing="1"/>
              <w:jc w:val="center"/>
              <w:rPr>
                <w:rFonts w:eastAsia="SimSun"/>
                <w:szCs w:val="22"/>
                <w:lang w:val="el-GR" w:bidi="he-IL"/>
              </w:rPr>
            </w:pPr>
            <w:r w:rsidRPr="00315491">
              <w:rPr>
                <w:rFonts w:eastAsia="SimSun"/>
                <w:szCs w:val="22"/>
                <w:lang w:val="el-GR" w:bidi="he-IL"/>
              </w:rPr>
              <w:t>5</w:t>
            </w:r>
          </w:p>
        </w:tc>
        <w:tc>
          <w:tcPr>
            <w:tcW w:w="2723" w:type="dxa"/>
            <w:vAlign w:val="center"/>
          </w:tcPr>
          <w:p w14:paraId="50639C92" w14:textId="77777777" w:rsidR="00E519DC" w:rsidRPr="00D717E7" w:rsidRDefault="00E519DC" w:rsidP="00560491">
            <w:pPr>
              <w:spacing w:before="0" w:after="0"/>
              <w:jc w:val="center"/>
              <w:rPr>
                <w:rFonts w:eastAsia="SimSun"/>
                <w:sz w:val="18"/>
                <w:szCs w:val="20"/>
                <w:lang w:val="en-US" w:bidi="he-IL"/>
              </w:rPr>
            </w:pPr>
            <w:r w:rsidRPr="00BA0D79">
              <w:rPr>
                <w:rFonts w:eastAsia="SimSun"/>
                <w:sz w:val="18"/>
                <w:szCs w:val="20"/>
                <w:lang w:val="el-GR" w:bidi="he-IL"/>
              </w:rPr>
              <w:t>1</w:t>
            </w:r>
          </w:p>
        </w:tc>
        <w:tc>
          <w:tcPr>
            <w:tcW w:w="1582" w:type="dxa"/>
            <w:vAlign w:val="center"/>
          </w:tcPr>
          <w:p w14:paraId="187A6801"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11166761" w14:textId="77777777" w:rsidTr="00E519DC">
        <w:trPr>
          <w:trHeight w:val="263"/>
          <w:jc w:val="center"/>
        </w:trPr>
        <w:tc>
          <w:tcPr>
            <w:tcW w:w="634" w:type="dxa"/>
            <w:vAlign w:val="center"/>
          </w:tcPr>
          <w:p w14:paraId="08E2A4E6" w14:textId="22379643" w:rsidR="00E519DC" w:rsidRPr="00242FAF" w:rsidRDefault="00E519DC" w:rsidP="00560491">
            <w:pPr>
              <w:suppressLineNumbers/>
              <w:spacing w:before="100" w:beforeAutospacing="1" w:after="100" w:afterAutospacing="1"/>
              <w:jc w:val="center"/>
              <w:rPr>
                <w:rFonts w:cs="Tahoma"/>
                <w:sz w:val="18"/>
                <w:szCs w:val="20"/>
                <w:lang w:val="el-GR"/>
              </w:rPr>
            </w:pPr>
            <w:r>
              <w:rPr>
                <w:rFonts w:eastAsia="SimSun"/>
                <w:lang w:bidi="he-IL"/>
              </w:rPr>
              <w:t>3</w:t>
            </w:r>
          </w:p>
        </w:tc>
        <w:tc>
          <w:tcPr>
            <w:tcW w:w="2622" w:type="dxa"/>
            <w:vAlign w:val="center"/>
          </w:tcPr>
          <w:p w14:paraId="79DCB908" w14:textId="7F1E509B" w:rsidR="00E519DC" w:rsidRPr="00734FAF" w:rsidRDefault="00E519DC" w:rsidP="00560491">
            <w:pPr>
              <w:spacing w:before="0" w:after="0"/>
              <w:jc w:val="center"/>
              <w:rPr>
                <w:rFonts w:eastAsia="Tahoma" w:cs="Tahoma"/>
                <w:color w:val="000000" w:themeColor="text1"/>
                <w:sz w:val="18"/>
                <w:szCs w:val="20"/>
              </w:rPr>
            </w:pPr>
            <w:r w:rsidRPr="00467F5D">
              <w:t>(NCE) Microsoft 365 Business Premium</w:t>
            </w:r>
          </w:p>
        </w:tc>
        <w:tc>
          <w:tcPr>
            <w:tcW w:w="1209" w:type="dxa"/>
            <w:vAlign w:val="center"/>
          </w:tcPr>
          <w:p w14:paraId="36265B0E" w14:textId="28ECBDC5" w:rsidR="00E519DC" w:rsidRPr="00315491" w:rsidRDefault="00E519DC" w:rsidP="00560491">
            <w:pPr>
              <w:suppressLineNumbers/>
              <w:spacing w:before="100" w:beforeAutospacing="1" w:after="100" w:afterAutospacing="1"/>
              <w:jc w:val="center"/>
              <w:rPr>
                <w:szCs w:val="22"/>
                <w:lang w:val="el-GR"/>
              </w:rPr>
            </w:pPr>
            <w:r w:rsidRPr="00315491">
              <w:rPr>
                <w:szCs w:val="22"/>
                <w:lang w:val="el-GR"/>
              </w:rPr>
              <w:t>235</w:t>
            </w:r>
          </w:p>
        </w:tc>
        <w:tc>
          <w:tcPr>
            <w:tcW w:w="2723" w:type="dxa"/>
            <w:vAlign w:val="center"/>
          </w:tcPr>
          <w:p w14:paraId="787FE646" w14:textId="77777777" w:rsidR="00E519DC" w:rsidRPr="00734FAF" w:rsidRDefault="00E519DC" w:rsidP="00560491">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vAlign w:val="center"/>
          </w:tcPr>
          <w:p w14:paraId="5DB2027D"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6CF0EEE5" w14:textId="77777777" w:rsidTr="00E519DC">
        <w:trPr>
          <w:trHeight w:val="263"/>
          <w:jc w:val="center"/>
        </w:trPr>
        <w:tc>
          <w:tcPr>
            <w:tcW w:w="634" w:type="dxa"/>
            <w:vAlign w:val="center"/>
          </w:tcPr>
          <w:p w14:paraId="2388B248" w14:textId="25B9DD43" w:rsidR="00E519DC" w:rsidRPr="00734FAF" w:rsidRDefault="00E519DC" w:rsidP="00560491">
            <w:pPr>
              <w:suppressLineNumbers/>
              <w:spacing w:before="100" w:beforeAutospacing="1" w:after="100" w:afterAutospacing="1"/>
              <w:jc w:val="center"/>
              <w:rPr>
                <w:rFonts w:cs="Tahoma"/>
                <w:sz w:val="18"/>
                <w:szCs w:val="20"/>
                <w:lang w:val="el-GR"/>
              </w:rPr>
            </w:pPr>
            <w:r>
              <w:rPr>
                <w:rFonts w:eastAsia="SimSun"/>
                <w:lang w:bidi="he-IL"/>
              </w:rPr>
              <w:t>4</w:t>
            </w:r>
          </w:p>
        </w:tc>
        <w:tc>
          <w:tcPr>
            <w:tcW w:w="2622" w:type="dxa"/>
            <w:vAlign w:val="center"/>
          </w:tcPr>
          <w:p w14:paraId="4E2C36EB" w14:textId="49074963" w:rsidR="00E519DC" w:rsidRPr="00734FAF" w:rsidRDefault="00E519DC" w:rsidP="00560491">
            <w:pPr>
              <w:spacing w:before="0" w:after="0"/>
              <w:jc w:val="center"/>
              <w:rPr>
                <w:rFonts w:eastAsia="Tahoma" w:cs="Tahoma"/>
                <w:color w:val="000000" w:themeColor="text1"/>
                <w:sz w:val="18"/>
                <w:szCs w:val="20"/>
              </w:rPr>
            </w:pPr>
            <w:r w:rsidRPr="00467F5D">
              <w:t>(NCE) Microsoft 365 Copilot</w:t>
            </w:r>
          </w:p>
        </w:tc>
        <w:tc>
          <w:tcPr>
            <w:tcW w:w="1209" w:type="dxa"/>
            <w:vAlign w:val="center"/>
          </w:tcPr>
          <w:p w14:paraId="6BBCA6C3" w14:textId="77777777" w:rsidR="00E519DC" w:rsidRPr="00315491" w:rsidRDefault="00E519DC" w:rsidP="00560491">
            <w:pPr>
              <w:suppressLineNumbers/>
              <w:spacing w:before="100" w:beforeAutospacing="1" w:after="100" w:afterAutospacing="1"/>
              <w:jc w:val="center"/>
              <w:rPr>
                <w:szCs w:val="22"/>
                <w:lang w:val="el-GR"/>
              </w:rPr>
            </w:pPr>
            <w:r w:rsidRPr="00315491">
              <w:rPr>
                <w:szCs w:val="22"/>
                <w:lang w:val="el-GR"/>
              </w:rPr>
              <w:t>2</w:t>
            </w:r>
          </w:p>
        </w:tc>
        <w:tc>
          <w:tcPr>
            <w:tcW w:w="2723" w:type="dxa"/>
            <w:vAlign w:val="center"/>
          </w:tcPr>
          <w:p w14:paraId="3F567B21" w14:textId="77777777" w:rsidR="00E519DC" w:rsidRPr="00734FAF" w:rsidRDefault="00E519DC" w:rsidP="00560491">
            <w:pPr>
              <w:spacing w:before="0" w:after="0"/>
              <w:jc w:val="center"/>
              <w:rPr>
                <w:rFonts w:eastAsia="Tahoma" w:cs="Tahoma"/>
                <w:color w:val="000000" w:themeColor="text1"/>
                <w:sz w:val="18"/>
                <w:szCs w:val="20"/>
                <w:lang w:val="el"/>
              </w:rPr>
            </w:pPr>
            <w:r w:rsidRPr="00BA0D79">
              <w:rPr>
                <w:rFonts w:eastAsia="SimSun"/>
                <w:sz w:val="18"/>
                <w:szCs w:val="20"/>
                <w:lang w:val="el-GR" w:bidi="he-IL"/>
              </w:rPr>
              <w:t>1</w:t>
            </w:r>
          </w:p>
        </w:tc>
        <w:tc>
          <w:tcPr>
            <w:tcW w:w="1582" w:type="dxa"/>
            <w:vAlign w:val="center"/>
          </w:tcPr>
          <w:p w14:paraId="73BE773A"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073EB83F" w14:textId="77777777" w:rsidTr="00E519DC">
        <w:trPr>
          <w:trHeight w:val="525"/>
          <w:jc w:val="center"/>
        </w:trPr>
        <w:tc>
          <w:tcPr>
            <w:tcW w:w="634" w:type="dxa"/>
            <w:vAlign w:val="center"/>
          </w:tcPr>
          <w:p w14:paraId="7209A6B9" w14:textId="0E186024" w:rsidR="00E519DC" w:rsidRPr="00734FAF" w:rsidRDefault="00E519DC" w:rsidP="00560491">
            <w:pPr>
              <w:suppressLineNumbers/>
              <w:spacing w:before="100" w:beforeAutospacing="1" w:after="100" w:afterAutospacing="1"/>
              <w:jc w:val="center"/>
              <w:rPr>
                <w:rFonts w:cs="Tahoma"/>
                <w:sz w:val="18"/>
                <w:szCs w:val="20"/>
                <w:lang w:val="el-GR"/>
              </w:rPr>
            </w:pPr>
            <w:r>
              <w:rPr>
                <w:rFonts w:eastAsia="SimSun"/>
                <w:lang w:bidi="he-IL"/>
              </w:rPr>
              <w:t>5</w:t>
            </w:r>
          </w:p>
        </w:tc>
        <w:tc>
          <w:tcPr>
            <w:tcW w:w="2622" w:type="dxa"/>
            <w:vAlign w:val="center"/>
          </w:tcPr>
          <w:p w14:paraId="774DF7D2" w14:textId="37973734" w:rsidR="00E519DC" w:rsidRPr="00734FAF" w:rsidRDefault="00E519DC" w:rsidP="00560491">
            <w:pPr>
              <w:spacing w:before="0" w:after="0"/>
              <w:jc w:val="center"/>
              <w:rPr>
                <w:rFonts w:eastAsia="Tahoma" w:cs="Tahoma"/>
                <w:color w:val="000000" w:themeColor="text1"/>
                <w:sz w:val="18"/>
                <w:szCs w:val="20"/>
              </w:rPr>
            </w:pPr>
            <w:r w:rsidRPr="00467F5D">
              <w:t>(NCE) Microsoft Defender for Office 365 (Plan 1)</w:t>
            </w:r>
          </w:p>
        </w:tc>
        <w:tc>
          <w:tcPr>
            <w:tcW w:w="1209" w:type="dxa"/>
            <w:vAlign w:val="center"/>
          </w:tcPr>
          <w:p w14:paraId="18B4BA01" w14:textId="77777777" w:rsidR="00E519DC" w:rsidRPr="00315491" w:rsidRDefault="00E519DC" w:rsidP="00560491">
            <w:pPr>
              <w:suppressLineNumbers/>
              <w:spacing w:before="100" w:beforeAutospacing="1" w:after="100" w:afterAutospacing="1"/>
              <w:jc w:val="center"/>
              <w:rPr>
                <w:szCs w:val="22"/>
                <w:lang w:val="el-GR"/>
              </w:rPr>
            </w:pPr>
            <w:r w:rsidRPr="00315491">
              <w:rPr>
                <w:szCs w:val="22"/>
                <w:lang w:val="el-GR"/>
              </w:rPr>
              <w:t>90</w:t>
            </w:r>
          </w:p>
        </w:tc>
        <w:tc>
          <w:tcPr>
            <w:tcW w:w="2723" w:type="dxa"/>
            <w:vAlign w:val="center"/>
          </w:tcPr>
          <w:p w14:paraId="6850883C" w14:textId="77777777" w:rsidR="00E519DC" w:rsidRPr="005E5081" w:rsidRDefault="00E519DC" w:rsidP="00560491">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vAlign w:val="center"/>
          </w:tcPr>
          <w:p w14:paraId="748757C3"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564F5CD6" w14:textId="77777777" w:rsidTr="00E519DC">
        <w:trPr>
          <w:trHeight w:val="263"/>
          <w:jc w:val="center"/>
        </w:trPr>
        <w:tc>
          <w:tcPr>
            <w:tcW w:w="634" w:type="dxa"/>
            <w:vAlign w:val="center"/>
          </w:tcPr>
          <w:p w14:paraId="0C2F0BA7" w14:textId="5313F10E" w:rsidR="00E519DC" w:rsidRPr="005D6FB9" w:rsidRDefault="00E519DC" w:rsidP="00560491">
            <w:pPr>
              <w:suppressLineNumbers/>
              <w:spacing w:before="100" w:beforeAutospacing="1" w:after="100" w:afterAutospacing="1"/>
              <w:jc w:val="center"/>
              <w:rPr>
                <w:rFonts w:cs="Tahoma"/>
                <w:sz w:val="18"/>
                <w:szCs w:val="20"/>
                <w:lang w:val="el-GR"/>
              </w:rPr>
            </w:pPr>
            <w:r>
              <w:rPr>
                <w:rFonts w:eastAsia="SimSun"/>
                <w:lang w:bidi="he-IL"/>
              </w:rPr>
              <w:t>6</w:t>
            </w:r>
          </w:p>
        </w:tc>
        <w:tc>
          <w:tcPr>
            <w:tcW w:w="2622" w:type="dxa"/>
            <w:vAlign w:val="center"/>
          </w:tcPr>
          <w:p w14:paraId="03DEB314" w14:textId="3F2D905F" w:rsidR="00E519DC" w:rsidRPr="00734FAF" w:rsidRDefault="00E519DC" w:rsidP="00560491">
            <w:pPr>
              <w:spacing w:before="0" w:after="0"/>
              <w:jc w:val="center"/>
              <w:rPr>
                <w:rFonts w:eastAsia="Tahoma" w:cs="Tahoma"/>
                <w:color w:val="000000" w:themeColor="text1"/>
                <w:sz w:val="18"/>
                <w:szCs w:val="20"/>
              </w:rPr>
            </w:pPr>
            <w:r w:rsidRPr="00467F5D">
              <w:t>(NCE) Microsoft Defender for Office 365 (Plan 2)</w:t>
            </w:r>
          </w:p>
        </w:tc>
        <w:tc>
          <w:tcPr>
            <w:tcW w:w="1209" w:type="dxa"/>
            <w:vAlign w:val="center"/>
          </w:tcPr>
          <w:p w14:paraId="45B7BAC8" w14:textId="77777777" w:rsidR="00E519DC" w:rsidRPr="00315491" w:rsidRDefault="00E519DC" w:rsidP="00560491">
            <w:pPr>
              <w:suppressLineNumbers/>
              <w:spacing w:before="100" w:beforeAutospacing="1" w:after="100" w:afterAutospacing="1"/>
              <w:jc w:val="center"/>
              <w:rPr>
                <w:szCs w:val="22"/>
                <w:lang w:val="el-GR"/>
              </w:rPr>
            </w:pPr>
            <w:r w:rsidRPr="00315491">
              <w:rPr>
                <w:szCs w:val="22"/>
                <w:lang w:val="el-GR"/>
              </w:rPr>
              <w:t>1</w:t>
            </w:r>
          </w:p>
        </w:tc>
        <w:tc>
          <w:tcPr>
            <w:tcW w:w="2723" w:type="dxa"/>
            <w:vAlign w:val="center"/>
          </w:tcPr>
          <w:p w14:paraId="348560E6" w14:textId="77777777" w:rsidR="00E519DC" w:rsidRPr="00734FAF" w:rsidRDefault="00E519DC" w:rsidP="00560491">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vAlign w:val="center"/>
          </w:tcPr>
          <w:p w14:paraId="7BE33403"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rsidRPr="00987689" w14:paraId="407F3806" w14:textId="77777777" w:rsidTr="00E519DC">
        <w:trPr>
          <w:trHeight w:val="525"/>
          <w:jc w:val="center"/>
        </w:trPr>
        <w:tc>
          <w:tcPr>
            <w:tcW w:w="634" w:type="dxa"/>
            <w:vAlign w:val="center"/>
          </w:tcPr>
          <w:p w14:paraId="3DA9606C" w14:textId="6B8108DC" w:rsidR="00E519DC" w:rsidRPr="005D6FB9" w:rsidRDefault="00E519DC" w:rsidP="00560491">
            <w:pPr>
              <w:suppressLineNumbers/>
              <w:spacing w:before="100" w:beforeAutospacing="1" w:after="100" w:afterAutospacing="1"/>
              <w:jc w:val="center"/>
              <w:rPr>
                <w:rFonts w:cs="Tahoma"/>
                <w:sz w:val="18"/>
                <w:szCs w:val="20"/>
                <w:lang w:val="el-GR"/>
              </w:rPr>
            </w:pPr>
            <w:r>
              <w:rPr>
                <w:rFonts w:eastAsia="SimSun"/>
                <w:lang w:bidi="he-IL"/>
              </w:rPr>
              <w:t>7</w:t>
            </w:r>
          </w:p>
        </w:tc>
        <w:tc>
          <w:tcPr>
            <w:tcW w:w="2622" w:type="dxa"/>
            <w:vAlign w:val="center"/>
          </w:tcPr>
          <w:p w14:paraId="25E4F18B" w14:textId="5208551E" w:rsidR="00E519DC" w:rsidRPr="00734FAF" w:rsidRDefault="00E519DC" w:rsidP="00560491">
            <w:pPr>
              <w:spacing w:before="0" w:after="0"/>
              <w:jc w:val="center"/>
              <w:rPr>
                <w:rFonts w:eastAsia="Tahoma" w:cs="Tahoma"/>
                <w:color w:val="000000" w:themeColor="text1"/>
                <w:sz w:val="18"/>
                <w:szCs w:val="20"/>
              </w:rPr>
            </w:pPr>
            <w:r w:rsidRPr="00467F5D">
              <w:t>(NCE) Office 365 E3</w:t>
            </w:r>
          </w:p>
        </w:tc>
        <w:tc>
          <w:tcPr>
            <w:tcW w:w="1209" w:type="dxa"/>
            <w:vAlign w:val="center"/>
          </w:tcPr>
          <w:p w14:paraId="07E45171" w14:textId="77777777" w:rsidR="00E519DC" w:rsidRPr="00315491" w:rsidRDefault="00E519DC" w:rsidP="00560491">
            <w:pPr>
              <w:suppressLineNumbers/>
              <w:spacing w:before="100" w:beforeAutospacing="1" w:after="100" w:afterAutospacing="1"/>
              <w:jc w:val="center"/>
              <w:rPr>
                <w:szCs w:val="22"/>
                <w:lang w:val="el-GR"/>
              </w:rPr>
            </w:pPr>
            <w:r w:rsidRPr="00315491">
              <w:rPr>
                <w:szCs w:val="22"/>
                <w:lang w:val="el-GR"/>
              </w:rPr>
              <w:t>2</w:t>
            </w:r>
          </w:p>
        </w:tc>
        <w:tc>
          <w:tcPr>
            <w:tcW w:w="2723" w:type="dxa"/>
            <w:vAlign w:val="center"/>
          </w:tcPr>
          <w:p w14:paraId="5D1507E2" w14:textId="77777777" w:rsidR="00E519DC" w:rsidRPr="00734FAF" w:rsidRDefault="00E519DC" w:rsidP="00560491">
            <w:pPr>
              <w:spacing w:before="0" w:after="0"/>
              <w:jc w:val="center"/>
              <w:rPr>
                <w:rFonts w:eastAsia="Tahoma" w:cs="Tahoma"/>
                <w:color w:val="000000" w:themeColor="text1"/>
                <w:sz w:val="18"/>
                <w:szCs w:val="20"/>
                <w:lang w:val="el"/>
              </w:rPr>
            </w:pPr>
            <w:r w:rsidRPr="00BA0D79">
              <w:rPr>
                <w:rFonts w:eastAsia="SimSun"/>
                <w:sz w:val="18"/>
                <w:szCs w:val="20"/>
                <w:lang w:val="el-GR" w:bidi="he-IL"/>
              </w:rPr>
              <w:t>1</w:t>
            </w:r>
          </w:p>
        </w:tc>
        <w:tc>
          <w:tcPr>
            <w:tcW w:w="1582" w:type="dxa"/>
            <w:vAlign w:val="center"/>
          </w:tcPr>
          <w:p w14:paraId="0ADC4CE9" w14:textId="77777777" w:rsidR="00E519DC" w:rsidRPr="00734FAF" w:rsidRDefault="00E519DC" w:rsidP="00560491">
            <w:pPr>
              <w:suppressLineNumbers/>
              <w:spacing w:before="100" w:beforeAutospacing="1" w:after="100" w:afterAutospacing="1"/>
              <w:jc w:val="center"/>
              <w:rPr>
                <w:rFonts w:cs="Tahoma"/>
                <w:sz w:val="18"/>
                <w:szCs w:val="20"/>
              </w:rPr>
            </w:pPr>
          </w:p>
        </w:tc>
      </w:tr>
      <w:tr w:rsidR="00E519DC" w14:paraId="3EBC5058" w14:textId="77777777" w:rsidTr="00E519DC">
        <w:trPr>
          <w:trHeight w:val="525"/>
          <w:jc w:val="center"/>
        </w:trPr>
        <w:tc>
          <w:tcPr>
            <w:tcW w:w="634" w:type="dxa"/>
            <w:vAlign w:val="center"/>
          </w:tcPr>
          <w:p w14:paraId="6B950C8D" w14:textId="6F816C2B" w:rsidR="00E519DC" w:rsidRPr="00734FAF" w:rsidRDefault="00E519DC" w:rsidP="00560491">
            <w:pPr>
              <w:jc w:val="center"/>
              <w:rPr>
                <w:rFonts w:cs="Tahoma"/>
                <w:sz w:val="18"/>
                <w:szCs w:val="20"/>
                <w:lang w:val="el-GR"/>
              </w:rPr>
            </w:pPr>
            <w:r>
              <w:rPr>
                <w:rFonts w:eastAsia="SimSun"/>
                <w:lang w:bidi="he-IL"/>
              </w:rPr>
              <w:t>8</w:t>
            </w:r>
          </w:p>
        </w:tc>
        <w:tc>
          <w:tcPr>
            <w:tcW w:w="2622" w:type="dxa"/>
            <w:vAlign w:val="center"/>
          </w:tcPr>
          <w:p w14:paraId="500F7D46" w14:textId="24B63A1D" w:rsidR="00E519DC" w:rsidRPr="00734FAF" w:rsidRDefault="00E519DC" w:rsidP="00560491">
            <w:pPr>
              <w:spacing w:before="0" w:after="0"/>
              <w:jc w:val="center"/>
              <w:rPr>
                <w:sz w:val="18"/>
                <w:szCs w:val="20"/>
              </w:rPr>
            </w:pPr>
            <w:r w:rsidRPr="00467F5D">
              <w:t>(NCE) Power BI Premium Per User</w:t>
            </w:r>
          </w:p>
        </w:tc>
        <w:tc>
          <w:tcPr>
            <w:tcW w:w="1209" w:type="dxa"/>
            <w:vAlign w:val="center"/>
          </w:tcPr>
          <w:p w14:paraId="7A608C8B" w14:textId="77777777" w:rsidR="00E519DC" w:rsidRPr="00315491" w:rsidRDefault="00E519DC" w:rsidP="00560491">
            <w:pPr>
              <w:jc w:val="center"/>
              <w:rPr>
                <w:szCs w:val="22"/>
                <w:lang w:val="el-GR"/>
              </w:rPr>
            </w:pPr>
            <w:r w:rsidRPr="00315491">
              <w:rPr>
                <w:szCs w:val="22"/>
                <w:lang w:val="el-GR"/>
              </w:rPr>
              <w:t>1</w:t>
            </w:r>
          </w:p>
        </w:tc>
        <w:tc>
          <w:tcPr>
            <w:tcW w:w="2723" w:type="dxa"/>
            <w:vAlign w:val="center"/>
          </w:tcPr>
          <w:p w14:paraId="64FCA036" w14:textId="77777777" w:rsidR="00E519DC" w:rsidRPr="00734FAF" w:rsidRDefault="00E519DC" w:rsidP="00560491">
            <w:pPr>
              <w:spacing w:before="0" w:after="0"/>
              <w:jc w:val="center"/>
              <w:rPr>
                <w:sz w:val="18"/>
                <w:szCs w:val="20"/>
              </w:rPr>
            </w:pPr>
            <w:r w:rsidRPr="00BA0D79">
              <w:rPr>
                <w:rFonts w:eastAsia="SimSun"/>
                <w:sz w:val="18"/>
                <w:szCs w:val="20"/>
                <w:lang w:val="el-GR" w:bidi="he-IL"/>
              </w:rPr>
              <w:t>1</w:t>
            </w:r>
          </w:p>
        </w:tc>
        <w:tc>
          <w:tcPr>
            <w:tcW w:w="1582" w:type="dxa"/>
            <w:vAlign w:val="center"/>
          </w:tcPr>
          <w:p w14:paraId="4A9B313A" w14:textId="77777777" w:rsidR="00E519DC" w:rsidRPr="00734FAF" w:rsidRDefault="00E519DC" w:rsidP="00560491">
            <w:pPr>
              <w:jc w:val="center"/>
              <w:rPr>
                <w:rFonts w:cs="Tahoma"/>
                <w:sz w:val="18"/>
                <w:szCs w:val="20"/>
              </w:rPr>
            </w:pPr>
          </w:p>
        </w:tc>
      </w:tr>
      <w:tr w:rsidR="00E519DC" w14:paraId="46D51149" w14:textId="77777777" w:rsidTr="00E519DC">
        <w:trPr>
          <w:trHeight w:val="525"/>
          <w:jc w:val="center"/>
        </w:trPr>
        <w:tc>
          <w:tcPr>
            <w:tcW w:w="634" w:type="dxa"/>
            <w:vAlign w:val="center"/>
          </w:tcPr>
          <w:p w14:paraId="59630461" w14:textId="7D93950E" w:rsidR="00E519DC" w:rsidRPr="005D6FB9" w:rsidRDefault="00E519DC" w:rsidP="00560491">
            <w:pPr>
              <w:jc w:val="center"/>
              <w:rPr>
                <w:rFonts w:cs="Tahoma"/>
                <w:sz w:val="18"/>
                <w:szCs w:val="20"/>
                <w:lang w:val="el-GR"/>
              </w:rPr>
            </w:pPr>
            <w:r>
              <w:rPr>
                <w:rFonts w:eastAsia="SimSun"/>
                <w:lang w:bidi="he-IL"/>
              </w:rPr>
              <w:t>9</w:t>
            </w:r>
          </w:p>
        </w:tc>
        <w:tc>
          <w:tcPr>
            <w:tcW w:w="2622" w:type="dxa"/>
            <w:vAlign w:val="center"/>
          </w:tcPr>
          <w:p w14:paraId="46ABD0DC" w14:textId="7DE038AF" w:rsidR="00E519DC" w:rsidRPr="00734FAF" w:rsidRDefault="00E519DC" w:rsidP="00560491">
            <w:pPr>
              <w:spacing w:before="0" w:after="0"/>
              <w:jc w:val="center"/>
              <w:rPr>
                <w:sz w:val="18"/>
                <w:szCs w:val="20"/>
              </w:rPr>
            </w:pPr>
            <w:r w:rsidRPr="00467F5D">
              <w:t>(NCE) Power BI Pro</w:t>
            </w:r>
          </w:p>
        </w:tc>
        <w:tc>
          <w:tcPr>
            <w:tcW w:w="1209" w:type="dxa"/>
            <w:vAlign w:val="center"/>
          </w:tcPr>
          <w:p w14:paraId="4BA1DAA7" w14:textId="77777777" w:rsidR="00E519DC" w:rsidRPr="00315491" w:rsidRDefault="00E519DC" w:rsidP="00560491">
            <w:pPr>
              <w:jc w:val="center"/>
              <w:rPr>
                <w:szCs w:val="22"/>
              </w:rPr>
            </w:pPr>
            <w:r w:rsidRPr="00315491">
              <w:rPr>
                <w:szCs w:val="22"/>
                <w:lang w:val="el-GR"/>
              </w:rPr>
              <w:t>40</w:t>
            </w:r>
          </w:p>
        </w:tc>
        <w:tc>
          <w:tcPr>
            <w:tcW w:w="2723" w:type="dxa"/>
            <w:vAlign w:val="center"/>
          </w:tcPr>
          <w:p w14:paraId="1B4E0E2A" w14:textId="77777777" w:rsidR="00E519DC" w:rsidRPr="00734FAF" w:rsidRDefault="00E519DC" w:rsidP="00560491">
            <w:pPr>
              <w:spacing w:before="0" w:after="0"/>
              <w:jc w:val="center"/>
              <w:rPr>
                <w:sz w:val="18"/>
                <w:szCs w:val="20"/>
              </w:rPr>
            </w:pPr>
            <w:r w:rsidRPr="00BA0D79">
              <w:rPr>
                <w:rFonts w:eastAsia="SimSun"/>
                <w:sz w:val="18"/>
                <w:szCs w:val="20"/>
                <w:lang w:val="el-GR" w:bidi="he-IL"/>
              </w:rPr>
              <w:t>1</w:t>
            </w:r>
          </w:p>
        </w:tc>
        <w:tc>
          <w:tcPr>
            <w:tcW w:w="1582" w:type="dxa"/>
            <w:vAlign w:val="center"/>
          </w:tcPr>
          <w:p w14:paraId="1C821E67" w14:textId="77777777" w:rsidR="00E519DC" w:rsidRPr="00734FAF" w:rsidRDefault="00E519DC" w:rsidP="00560491">
            <w:pPr>
              <w:jc w:val="center"/>
              <w:rPr>
                <w:rFonts w:cs="Tahoma"/>
                <w:sz w:val="18"/>
                <w:szCs w:val="20"/>
              </w:rPr>
            </w:pPr>
          </w:p>
        </w:tc>
      </w:tr>
      <w:tr w:rsidR="00E519DC" w14:paraId="642511F2" w14:textId="77777777" w:rsidTr="00E519DC">
        <w:trPr>
          <w:trHeight w:val="525"/>
          <w:jc w:val="center"/>
        </w:trPr>
        <w:tc>
          <w:tcPr>
            <w:tcW w:w="634" w:type="dxa"/>
            <w:vAlign w:val="center"/>
          </w:tcPr>
          <w:p w14:paraId="7704FC60" w14:textId="6398B851" w:rsidR="00E519DC" w:rsidRPr="00734FAF" w:rsidRDefault="00E519DC" w:rsidP="00560491">
            <w:pPr>
              <w:jc w:val="center"/>
              <w:rPr>
                <w:rFonts w:cs="Tahoma"/>
                <w:sz w:val="18"/>
                <w:szCs w:val="20"/>
                <w:lang w:val="el-GR"/>
              </w:rPr>
            </w:pPr>
            <w:r>
              <w:rPr>
                <w:rFonts w:eastAsia="SimSun"/>
                <w:lang w:bidi="he-IL"/>
              </w:rPr>
              <w:t>10</w:t>
            </w:r>
          </w:p>
        </w:tc>
        <w:tc>
          <w:tcPr>
            <w:tcW w:w="2622" w:type="dxa"/>
            <w:vAlign w:val="center"/>
          </w:tcPr>
          <w:p w14:paraId="1552ED6F" w14:textId="2C3D735B" w:rsidR="00E519DC" w:rsidRPr="00734FAF" w:rsidRDefault="00E519DC" w:rsidP="00560491">
            <w:pPr>
              <w:spacing w:before="0" w:after="0"/>
              <w:jc w:val="center"/>
              <w:rPr>
                <w:sz w:val="18"/>
                <w:szCs w:val="20"/>
              </w:rPr>
            </w:pPr>
            <w:r w:rsidRPr="00467F5D">
              <w:t xml:space="preserve">NCE) Office 365 Extra File Storage- Prepaid (with 1- year commitment) Extra storage add-on is priced per 1 Gigabyte (GB) Office 365 offers additional file storage </w:t>
            </w:r>
            <w:r w:rsidRPr="00467F5D">
              <w:lastRenderedPageBreak/>
              <w:t>options to support an organization's file growth.</w:t>
            </w:r>
          </w:p>
        </w:tc>
        <w:tc>
          <w:tcPr>
            <w:tcW w:w="1209" w:type="dxa"/>
            <w:vAlign w:val="center"/>
          </w:tcPr>
          <w:p w14:paraId="1855CDDB" w14:textId="4A8AFE65" w:rsidR="00E519DC" w:rsidRPr="00315491" w:rsidRDefault="00E519DC" w:rsidP="00560491">
            <w:pPr>
              <w:jc w:val="center"/>
              <w:rPr>
                <w:szCs w:val="22"/>
                <w:lang w:val="el-GR"/>
              </w:rPr>
            </w:pPr>
            <w:r w:rsidRPr="00315491">
              <w:rPr>
                <w:szCs w:val="22"/>
                <w:lang w:val="el-GR"/>
              </w:rPr>
              <w:lastRenderedPageBreak/>
              <w:t>1500</w:t>
            </w:r>
          </w:p>
        </w:tc>
        <w:tc>
          <w:tcPr>
            <w:tcW w:w="2723" w:type="dxa"/>
            <w:vAlign w:val="center"/>
          </w:tcPr>
          <w:p w14:paraId="2EC70C6C" w14:textId="77777777" w:rsidR="00E519DC" w:rsidRPr="00734FAF" w:rsidRDefault="00E519DC" w:rsidP="00560491">
            <w:pPr>
              <w:spacing w:before="0" w:after="0"/>
              <w:jc w:val="center"/>
              <w:rPr>
                <w:rFonts w:eastAsia="Tahoma" w:cs="Tahoma"/>
                <w:color w:val="000000" w:themeColor="text1"/>
                <w:sz w:val="18"/>
                <w:szCs w:val="20"/>
              </w:rPr>
            </w:pPr>
            <w:r w:rsidRPr="00BA0D79">
              <w:rPr>
                <w:rFonts w:eastAsia="SimSun"/>
                <w:sz w:val="18"/>
                <w:szCs w:val="20"/>
                <w:lang w:val="el-GR" w:bidi="he-IL"/>
              </w:rPr>
              <w:t>1</w:t>
            </w:r>
          </w:p>
        </w:tc>
        <w:tc>
          <w:tcPr>
            <w:tcW w:w="1582" w:type="dxa"/>
            <w:vAlign w:val="center"/>
          </w:tcPr>
          <w:p w14:paraId="2534581D" w14:textId="77777777" w:rsidR="00E519DC" w:rsidRPr="00734FAF" w:rsidRDefault="00E519DC" w:rsidP="00560491">
            <w:pPr>
              <w:jc w:val="center"/>
              <w:rPr>
                <w:rFonts w:cs="Tahoma"/>
                <w:sz w:val="18"/>
                <w:szCs w:val="20"/>
              </w:rPr>
            </w:pPr>
          </w:p>
        </w:tc>
      </w:tr>
      <w:tr w:rsidR="00E519DC" w:rsidRPr="007B0985" w14:paraId="32BDC069" w14:textId="77777777" w:rsidTr="00E519DC">
        <w:trPr>
          <w:trHeight w:val="525"/>
          <w:jc w:val="center"/>
        </w:trPr>
        <w:tc>
          <w:tcPr>
            <w:tcW w:w="634" w:type="dxa"/>
            <w:vAlign w:val="center"/>
          </w:tcPr>
          <w:p w14:paraId="4F90AA33" w14:textId="5EFE86C5" w:rsidR="00E519DC" w:rsidRPr="00E16EA3" w:rsidRDefault="00E519DC" w:rsidP="00560491">
            <w:pPr>
              <w:suppressLineNumbers/>
              <w:spacing w:before="100" w:beforeAutospacing="1" w:after="100" w:afterAutospacing="1"/>
              <w:jc w:val="center"/>
              <w:rPr>
                <w:rFonts w:cs="Tahoma"/>
                <w:sz w:val="20"/>
                <w:szCs w:val="20"/>
                <w:lang w:val="en-US"/>
              </w:rPr>
            </w:pPr>
            <w:r>
              <w:rPr>
                <w:rFonts w:cs="Tahoma"/>
                <w:sz w:val="20"/>
                <w:szCs w:val="20"/>
                <w:lang w:val="en-US"/>
              </w:rPr>
              <w:t>11</w:t>
            </w:r>
          </w:p>
        </w:tc>
        <w:tc>
          <w:tcPr>
            <w:tcW w:w="2622" w:type="dxa"/>
            <w:vAlign w:val="center"/>
          </w:tcPr>
          <w:p w14:paraId="7BDE36C6" w14:textId="40CD823B" w:rsidR="00E519DC" w:rsidRPr="00E16EA3" w:rsidRDefault="00E519DC" w:rsidP="00560491">
            <w:pPr>
              <w:spacing w:before="0" w:after="0"/>
              <w:jc w:val="center"/>
              <w:rPr>
                <w:rFonts w:eastAsia="Tahoma"/>
                <w:lang w:val="en-US" w:bidi="he-IL"/>
              </w:rPr>
            </w:pPr>
            <w:r>
              <w:rPr>
                <w:rFonts w:eastAsia="Tahoma"/>
                <w:lang w:val="en-US" w:bidi="he-IL"/>
              </w:rPr>
              <w:t>(NCE) PowerApps Premium</w:t>
            </w:r>
          </w:p>
        </w:tc>
        <w:tc>
          <w:tcPr>
            <w:tcW w:w="1209" w:type="dxa"/>
            <w:vAlign w:val="center"/>
          </w:tcPr>
          <w:p w14:paraId="65C78AD2" w14:textId="2709F218" w:rsidR="00E519DC" w:rsidRPr="00A65C3A" w:rsidRDefault="00E519DC" w:rsidP="00560491">
            <w:pPr>
              <w:spacing w:before="0" w:after="0"/>
              <w:jc w:val="center"/>
              <w:rPr>
                <w:rFonts w:eastAsia="Tahoma"/>
                <w:lang w:val="en-US" w:bidi="he-IL"/>
              </w:rPr>
            </w:pPr>
            <w:r>
              <w:rPr>
                <w:rFonts w:eastAsia="Tahoma"/>
                <w:lang w:val="en-US" w:bidi="he-IL"/>
              </w:rPr>
              <w:t>3</w:t>
            </w:r>
          </w:p>
        </w:tc>
        <w:tc>
          <w:tcPr>
            <w:tcW w:w="2723" w:type="dxa"/>
            <w:vAlign w:val="center"/>
          </w:tcPr>
          <w:p w14:paraId="33259339" w14:textId="43994255" w:rsidR="00E519DC" w:rsidRPr="00A65C3A" w:rsidRDefault="00E519DC" w:rsidP="00560491">
            <w:pPr>
              <w:spacing w:before="0" w:after="0"/>
              <w:jc w:val="center"/>
              <w:rPr>
                <w:rFonts w:eastAsia="Tahoma"/>
                <w:lang w:val="en-US" w:bidi="he-IL"/>
              </w:rPr>
            </w:pPr>
            <w:r>
              <w:rPr>
                <w:rFonts w:eastAsia="Tahoma"/>
                <w:lang w:val="en-US" w:bidi="he-IL"/>
              </w:rPr>
              <w:t>1</w:t>
            </w:r>
          </w:p>
        </w:tc>
        <w:tc>
          <w:tcPr>
            <w:tcW w:w="1582" w:type="dxa"/>
            <w:vAlign w:val="center"/>
          </w:tcPr>
          <w:p w14:paraId="438DD1FD" w14:textId="77777777" w:rsidR="00E519DC" w:rsidRPr="00AE2DFE" w:rsidRDefault="00E519DC" w:rsidP="00560491">
            <w:pPr>
              <w:suppressLineNumbers/>
              <w:spacing w:before="100" w:beforeAutospacing="1" w:after="100" w:afterAutospacing="1"/>
              <w:jc w:val="center"/>
              <w:rPr>
                <w:rFonts w:cs="Tahoma"/>
                <w:sz w:val="20"/>
                <w:szCs w:val="20"/>
                <w:lang w:val="el-GR"/>
              </w:rPr>
            </w:pPr>
          </w:p>
        </w:tc>
      </w:tr>
      <w:tr w:rsidR="00E519DC" w:rsidRPr="007B0985" w14:paraId="6BBF98DC" w14:textId="77777777" w:rsidTr="00E519DC">
        <w:trPr>
          <w:trHeight w:val="525"/>
          <w:jc w:val="center"/>
        </w:trPr>
        <w:tc>
          <w:tcPr>
            <w:tcW w:w="634" w:type="dxa"/>
            <w:vAlign w:val="center"/>
          </w:tcPr>
          <w:p w14:paraId="5DA790CC" w14:textId="79D9CCED" w:rsidR="00E519DC" w:rsidRPr="003E29FC" w:rsidRDefault="00E519DC" w:rsidP="00560491">
            <w:pPr>
              <w:suppressLineNumbers/>
              <w:spacing w:before="100" w:beforeAutospacing="1" w:after="100" w:afterAutospacing="1"/>
              <w:jc w:val="center"/>
              <w:rPr>
                <w:rFonts w:cs="Tahoma"/>
                <w:sz w:val="20"/>
                <w:szCs w:val="20"/>
                <w:lang w:val="el-GR"/>
              </w:rPr>
            </w:pPr>
            <w:r>
              <w:rPr>
                <w:rFonts w:cs="Tahoma"/>
                <w:sz w:val="20"/>
                <w:szCs w:val="20"/>
                <w:lang w:val="el-GR"/>
              </w:rPr>
              <w:t>12</w:t>
            </w:r>
          </w:p>
        </w:tc>
        <w:tc>
          <w:tcPr>
            <w:tcW w:w="2622" w:type="dxa"/>
            <w:vAlign w:val="center"/>
          </w:tcPr>
          <w:p w14:paraId="006ADCFF" w14:textId="7CE195BE" w:rsidR="00E519DC" w:rsidRDefault="00E519DC" w:rsidP="00560491">
            <w:pPr>
              <w:spacing w:before="0" w:after="0"/>
              <w:jc w:val="center"/>
              <w:rPr>
                <w:rFonts w:eastAsia="Tahoma"/>
                <w:lang w:val="en-US" w:bidi="he-IL"/>
              </w:rPr>
            </w:pPr>
            <w:r w:rsidRPr="003E29FC">
              <w:rPr>
                <w:rFonts w:eastAsia="Tahoma"/>
                <w:lang w:val="en-US" w:bidi="he-IL"/>
              </w:rPr>
              <w:t>(NCE) Microsoft Teams Rooms Pro</w:t>
            </w:r>
          </w:p>
        </w:tc>
        <w:tc>
          <w:tcPr>
            <w:tcW w:w="1209" w:type="dxa"/>
            <w:vAlign w:val="center"/>
          </w:tcPr>
          <w:p w14:paraId="66FDEF73" w14:textId="62C005E3" w:rsidR="00E519DC" w:rsidRPr="003E29FC" w:rsidRDefault="00E519DC" w:rsidP="00560491">
            <w:pPr>
              <w:spacing w:before="0" w:after="0"/>
              <w:jc w:val="center"/>
              <w:rPr>
                <w:rFonts w:eastAsia="Tahoma"/>
                <w:lang w:val="el-GR" w:bidi="he-IL"/>
              </w:rPr>
            </w:pPr>
            <w:r>
              <w:rPr>
                <w:rFonts w:eastAsia="Tahoma"/>
                <w:lang w:val="el-GR" w:bidi="he-IL"/>
              </w:rPr>
              <w:t>1</w:t>
            </w:r>
          </w:p>
        </w:tc>
        <w:tc>
          <w:tcPr>
            <w:tcW w:w="2723" w:type="dxa"/>
            <w:vAlign w:val="center"/>
          </w:tcPr>
          <w:p w14:paraId="36D7F445" w14:textId="7BAEBCCA" w:rsidR="00E519DC" w:rsidRPr="003E29FC" w:rsidRDefault="00E519DC" w:rsidP="00560491">
            <w:pPr>
              <w:spacing w:before="0" w:after="0"/>
              <w:jc w:val="center"/>
              <w:rPr>
                <w:rFonts w:eastAsia="Tahoma"/>
                <w:lang w:val="el-GR" w:bidi="he-IL"/>
              </w:rPr>
            </w:pPr>
            <w:r>
              <w:rPr>
                <w:rFonts w:eastAsia="Tahoma"/>
                <w:lang w:val="el-GR" w:bidi="he-IL"/>
              </w:rPr>
              <w:t>1</w:t>
            </w:r>
          </w:p>
        </w:tc>
        <w:tc>
          <w:tcPr>
            <w:tcW w:w="1582" w:type="dxa"/>
            <w:vAlign w:val="center"/>
          </w:tcPr>
          <w:p w14:paraId="15C2C300" w14:textId="77777777" w:rsidR="00E519DC" w:rsidRPr="003E29FC" w:rsidRDefault="00E519DC" w:rsidP="00560491">
            <w:pPr>
              <w:suppressLineNumbers/>
              <w:spacing w:before="100" w:beforeAutospacing="1" w:after="100" w:afterAutospacing="1"/>
              <w:jc w:val="center"/>
              <w:rPr>
                <w:rFonts w:cs="Tahoma"/>
                <w:sz w:val="20"/>
                <w:szCs w:val="20"/>
                <w:lang w:val="en-US"/>
              </w:rPr>
            </w:pPr>
          </w:p>
        </w:tc>
      </w:tr>
      <w:tr w:rsidR="00E519DC" w:rsidRPr="00B24CE7" w14:paraId="548996E0" w14:textId="77777777" w:rsidTr="00E519DC">
        <w:trPr>
          <w:trHeight w:val="525"/>
          <w:jc w:val="center"/>
        </w:trPr>
        <w:tc>
          <w:tcPr>
            <w:tcW w:w="634" w:type="dxa"/>
            <w:vAlign w:val="center"/>
          </w:tcPr>
          <w:p w14:paraId="5D577C4E" w14:textId="4049C3D2" w:rsidR="00E519DC" w:rsidRPr="003E29FC" w:rsidRDefault="00E519DC" w:rsidP="00560491">
            <w:pPr>
              <w:suppressLineNumbers/>
              <w:spacing w:before="100" w:beforeAutospacing="1" w:after="100" w:afterAutospacing="1"/>
              <w:jc w:val="center"/>
              <w:rPr>
                <w:rFonts w:cs="Tahoma"/>
                <w:sz w:val="20"/>
                <w:szCs w:val="20"/>
                <w:lang w:val="el-GR"/>
              </w:rPr>
            </w:pPr>
            <w:r>
              <w:rPr>
                <w:rFonts w:cs="Tahoma"/>
                <w:sz w:val="20"/>
                <w:szCs w:val="20"/>
                <w:lang w:val="en-US"/>
              </w:rPr>
              <w:t>1</w:t>
            </w:r>
            <w:r>
              <w:rPr>
                <w:rFonts w:cs="Tahoma"/>
                <w:sz w:val="20"/>
                <w:szCs w:val="20"/>
                <w:lang w:val="el-GR"/>
              </w:rPr>
              <w:t>3</w:t>
            </w:r>
          </w:p>
        </w:tc>
        <w:tc>
          <w:tcPr>
            <w:tcW w:w="2622" w:type="dxa"/>
            <w:vAlign w:val="center"/>
            <w:hideMark/>
          </w:tcPr>
          <w:p w14:paraId="0048AEC1" w14:textId="77777777" w:rsidR="00E519DC" w:rsidRPr="0018051B" w:rsidRDefault="00E519DC" w:rsidP="00560491">
            <w:pPr>
              <w:spacing w:before="0" w:after="0"/>
              <w:jc w:val="center"/>
              <w:rPr>
                <w:rFonts w:cs="Tahoma"/>
                <w:sz w:val="16"/>
                <w:szCs w:val="18"/>
                <w:lang w:val="el-GR"/>
              </w:rPr>
            </w:pPr>
            <w:r w:rsidRPr="00200B9D">
              <w:rPr>
                <w:rFonts w:eastAsia="Tahoma"/>
                <w:lang w:val="el-GR" w:bidi="he-IL"/>
              </w:rPr>
              <w:t xml:space="preserve">Παροχή υπηρεσιών υποστήριξης λογισμικού </w:t>
            </w:r>
            <w:r w:rsidRPr="00E43413">
              <w:rPr>
                <w:rFonts w:eastAsia="Tahoma"/>
                <w:lang w:bidi="he-IL"/>
              </w:rPr>
              <w:t>Microsoft</w:t>
            </w:r>
          </w:p>
        </w:tc>
        <w:tc>
          <w:tcPr>
            <w:tcW w:w="1209" w:type="dxa"/>
            <w:vAlign w:val="center"/>
            <w:hideMark/>
          </w:tcPr>
          <w:p w14:paraId="5C7C5B58" w14:textId="77777777" w:rsidR="00E519DC" w:rsidRPr="00E43413" w:rsidRDefault="00E519DC" w:rsidP="00560491">
            <w:pPr>
              <w:spacing w:before="0" w:after="0"/>
              <w:jc w:val="center"/>
              <w:rPr>
                <w:rFonts w:eastAsia="Tahoma"/>
                <w:lang w:bidi="he-IL"/>
              </w:rPr>
            </w:pPr>
            <w:r>
              <w:rPr>
                <w:rFonts w:eastAsia="Tahoma"/>
                <w:lang w:val="el-GR" w:bidi="he-IL"/>
              </w:rPr>
              <w:t>120</w:t>
            </w:r>
            <w:r w:rsidRPr="00E43413">
              <w:rPr>
                <w:rFonts w:eastAsia="Tahoma"/>
                <w:lang w:bidi="he-IL"/>
              </w:rPr>
              <w:t xml:space="preserve"> Α/ωρες</w:t>
            </w:r>
          </w:p>
        </w:tc>
        <w:tc>
          <w:tcPr>
            <w:tcW w:w="2723" w:type="dxa"/>
            <w:vAlign w:val="center"/>
          </w:tcPr>
          <w:p w14:paraId="29C92373" w14:textId="77777777" w:rsidR="00E519DC" w:rsidRPr="00200B9D" w:rsidRDefault="00E519DC" w:rsidP="00560491">
            <w:pPr>
              <w:spacing w:before="0" w:after="0"/>
              <w:jc w:val="center"/>
              <w:rPr>
                <w:rFonts w:eastAsia="Tahoma"/>
                <w:lang w:val="el-GR" w:bidi="he-IL"/>
              </w:rPr>
            </w:pPr>
            <w:r w:rsidRPr="00200B9D">
              <w:rPr>
                <w:rFonts w:eastAsia="Tahoma"/>
                <w:lang w:val="el-GR" w:bidi="he-IL"/>
              </w:rPr>
              <w:t>Οι υπηρεσίες θα παρέχονται για 12 μήνες μέχρι αναλώσεώς τους και έως τη λήξη του έργου.</w:t>
            </w:r>
          </w:p>
        </w:tc>
        <w:tc>
          <w:tcPr>
            <w:tcW w:w="1582" w:type="dxa"/>
            <w:vAlign w:val="center"/>
            <w:hideMark/>
          </w:tcPr>
          <w:p w14:paraId="2461BC82" w14:textId="77777777" w:rsidR="00E519DC" w:rsidRPr="00AE2DFE" w:rsidRDefault="00E519DC" w:rsidP="00560491">
            <w:pPr>
              <w:suppressLineNumbers/>
              <w:spacing w:before="100" w:beforeAutospacing="1" w:after="100" w:afterAutospacing="1"/>
              <w:jc w:val="center"/>
              <w:rPr>
                <w:rFonts w:cs="Tahoma"/>
                <w:sz w:val="20"/>
                <w:szCs w:val="20"/>
                <w:lang w:val="el-GR"/>
              </w:rPr>
            </w:pPr>
          </w:p>
        </w:tc>
      </w:tr>
    </w:tbl>
    <w:p w14:paraId="2EA6FAA8" w14:textId="619940CA" w:rsidR="000F1678" w:rsidRPr="00C23ACC" w:rsidRDefault="000F1678" w:rsidP="005B619C">
      <w:pPr>
        <w:suppressAutoHyphens w:val="0"/>
        <w:spacing w:before="0" w:line="252" w:lineRule="auto"/>
        <w:rPr>
          <w:rFonts w:eastAsia="SimSun;宋体" w:cs="Tahoma"/>
          <w:lang w:val="el-GR"/>
        </w:rPr>
      </w:pPr>
    </w:p>
    <w:p w14:paraId="38B077BA" w14:textId="77777777" w:rsidR="00790E6F" w:rsidRPr="00C23ACC" w:rsidRDefault="00790E6F" w:rsidP="005B619C">
      <w:pPr>
        <w:suppressAutoHyphens w:val="0"/>
        <w:spacing w:before="0" w:line="252" w:lineRule="auto"/>
        <w:rPr>
          <w:rFonts w:eastAsia="SimSun;宋体" w:cs="Tahoma"/>
          <w:lang w:val="el-GR"/>
        </w:rPr>
      </w:pPr>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329" w:name="_Ref496624736"/>
      <w:bookmarkStart w:id="330" w:name="_Ref496624788"/>
      <w:bookmarkStart w:id="331" w:name="_Toc43378515"/>
      <w:bookmarkStart w:id="332" w:name="_Ref111932211"/>
      <w:bookmarkStart w:id="333" w:name="_Ref111933894"/>
      <w:bookmarkStart w:id="334" w:name="_Ref111933933"/>
      <w:bookmarkStart w:id="335" w:name="_Toc201664048"/>
      <w:r w:rsidRPr="0058732F">
        <w:rPr>
          <w:rFonts w:ascii="Tahoma" w:hAnsi="Tahoma" w:cs="Tahoma"/>
          <w:sz w:val="22"/>
          <w:lang w:val="el-GR"/>
        </w:rPr>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36" w:name="_Ref510086970"/>
      <w:bookmarkStart w:id="337" w:name="_Toc74566994"/>
      <w:bookmarkStart w:id="338" w:name="_Toc496694234"/>
      <w:bookmarkEnd w:id="329"/>
      <w:bookmarkEnd w:id="330"/>
      <w:bookmarkEnd w:id="331"/>
      <w:r w:rsidR="00E41595" w:rsidRPr="001F1403">
        <w:rPr>
          <w:rFonts w:ascii="Tahoma" w:hAnsi="Tahoma" w:cs="Tahoma"/>
          <w:bCs/>
          <w:sz w:val="22"/>
          <w:lang w:val="el-GR"/>
        </w:rPr>
        <w:t>ΕΥΡΩΠΑΙΚΟ ΕΝΙΑΙΟ ΕΓΓΡΑΦΟ ΣΥΜΒΑΣΗΣ (ΕΕΕΣ)</w:t>
      </w:r>
      <w:bookmarkEnd w:id="332"/>
      <w:bookmarkEnd w:id="333"/>
      <w:bookmarkEnd w:id="334"/>
      <w:bookmarkEnd w:id="335"/>
      <w:bookmarkEnd w:id="336"/>
      <w:bookmarkEnd w:id="337"/>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2A505EDB"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w:t>
      </w:r>
      <w:hyperlink r:id="rId33" w:history="1">
        <w:r w:rsidR="007D2ED8" w:rsidRPr="002B40EF">
          <w:rPr>
            <w:rStyle w:val="-"/>
            <w:rFonts w:cs="Tahoma"/>
            <w:szCs w:val="22"/>
            <w:lang w:val="el-GR"/>
          </w:rPr>
          <w:t>https://espdint.eprocurement.gov.gr/</w:t>
        </w:r>
      </w:hyperlink>
      <w:r w:rsidRPr="00E41595">
        <w:rPr>
          <w:rFonts w:cs="Tahoma"/>
          <w:szCs w:val="22"/>
          <w:lang w:val="el-GR"/>
        </w:rPr>
        <w:t>),</w:t>
      </w:r>
      <w:r w:rsidR="007D2ED8">
        <w:rPr>
          <w:rFonts w:cs="Tahoma"/>
          <w:szCs w:val="22"/>
          <w:lang w:val="el-GR"/>
        </w:rPr>
        <w:t xml:space="preserve"> </w:t>
      </w:r>
      <w:r w:rsidRPr="00E41595">
        <w:rPr>
          <w:rFonts w:cs="Tahoma"/>
          <w:szCs w:val="22"/>
          <w:lang w:val="el-GR"/>
        </w:rPr>
        <w:t xml:space="preserve">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4" w:history="1">
        <w:r w:rsidR="00A64DDC" w:rsidRPr="002B40EF">
          <w:rPr>
            <w:rStyle w:val="-"/>
            <w:rFonts w:cs="Tahoma"/>
            <w:szCs w:val="22"/>
            <w:lang w:val="el-GR"/>
          </w:rPr>
          <w:t>www.promitheus.gov.gr</w:t>
        </w:r>
      </w:hyperlink>
      <w:r w:rsidR="00A64DDC">
        <w:rPr>
          <w:rFonts w:cs="Tahoma"/>
          <w:szCs w:val="22"/>
          <w:lang w:val="el-GR"/>
        </w:rPr>
        <w:t xml:space="preserve"> </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A26E2C">
      <w:pPr>
        <w:numPr>
          <w:ilvl w:val="0"/>
          <w:numId w:val="19"/>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E41595" w:rsidRDefault="00E41595" w:rsidP="00A26E2C">
      <w:pPr>
        <w:numPr>
          <w:ilvl w:val="0"/>
          <w:numId w:val="19"/>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FD5369">
      <w:p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38"/>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10DD3D82" w14:textId="55A48887" w:rsidR="006475B1" w:rsidRPr="00155B45" w:rsidRDefault="006475B1" w:rsidP="00155B45">
      <w:pPr>
        <w:pStyle w:val="normalwithoutspacing"/>
        <w:spacing w:before="0" w:after="120" w:line="252" w:lineRule="auto"/>
        <w:rPr>
          <w:rFonts w:cs="Tahoma"/>
          <w:i/>
          <w:color w:val="5B9BD5"/>
          <w:szCs w:val="22"/>
        </w:rPr>
        <w:sectPr w:rsidR="006475B1" w:rsidRPr="00155B45" w:rsidSect="00B1366D">
          <w:headerReference w:type="default" r:id="rId35"/>
          <w:footerReference w:type="default" r:id="rId36"/>
          <w:headerReference w:type="first" r:id="rId37"/>
          <w:pgSz w:w="11906" w:h="16838"/>
          <w:pgMar w:top="1134" w:right="1134" w:bottom="1134" w:left="1134" w:header="720" w:footer="0" w:gutter="0"/>
          <w:cols w:space="720"/>
          <w:titlePg/>
          <w:docGrid w:linePitch="360"/>
        </w:sectPr>
      </w:pPr>
    </w:p>
    <w:p w14:paraId="18D21E6C" w14:textId="77777777" w:rsidR="006475B1" w:rsidRPr="009A791B" w:rsidRDefault="006475B1" w:rsidP="006475B1">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lang w:val="el-GR"/>
        </w:rPr>
      </w:pPr>
      <w:bookmarkStart w:id="339" w:name="_Ref496624509"/>
      <w:bookmarkStart w:id="340" w:name="_Ref33710057"/>
      <w:bookmarkStart w:id="341" w:name="_Toc33710482"/>
      <w:bookmarkStart w:id="342" w:name="_Toc201664049"/>
      <w:bookmarkStart w:id="343" w:name="_Hlk130400673"/>
      <w:r w:rsidRPr="009A791B">
        <w:rPr>
          <w:rFonts w:cs="Tahoma"/>
          <w:b/>
          <w:color w:val="000099"/>
          <w:sz w:val="24"/>
          <w:lang w:val="el-GR"/>
        </w:rPr>
        <w:lastRenderedPageBreak/>
        <w:t>ΠΑΡΑΡΤΗΜΑ ΙV –</w:t>
      </w:r>
      <w:bookmarkEnd w:id="339"/>
      <w:r w:rsidRPr="009A791B">
        <w:rPr>
          <w:rFonts w:cs="Tahoma"/>
          <w:b/>
          <w:color w:val="000099"/>
          <w:sz w:val="24"/>
          <w:lang w:val="el-GR"/>
        </w:rPr>
        <w:t>Υπόδειγμα Τεχνικής Προσφοράς</w:t>
      </w:r>
      <w:bookmarkEnd w:id="340"/>
      <w:bookmarkEnd w:id="341"/>
      <w:bookmarkEnd w:id="342"/>
      <w:r w:rsidRPr="009A791B">
        <w:rPr>
          <w:rFonts w:cs="Tahoma"/>
          <w:b/>
          <w:color w:val="000099"/>
          <w:sz w:val="24"/>
          <w:lang w:val="el-GR"/>
        </w:rPr>
        <w:t xml:space="preserve"> </w:t>
      </w:r>
    </w:p>
    <w:bookmarkEnd w:id="343"/>
    <w:p w14:paraId="4FE5E4E2" w14:textId="77777777" w:rsidR="006475B1" w:rsidRPr="006475B1" w:rsidRDefault="006475B1" w:rsidP="006475B1">
      <w:pPr>
        <w:autoSpaceDE w:val="0"/>
        <w:autoSpaceDN w:val="0"/>
        <w:adjustRightInd w:val="0"/>
        <w:spacing w:before="0" w:after="0" w:line="276" w:lineRule="auto"/>
        <w:rPr>
          <w:rFonts w:cs="Tahoma"/>
          <w:szCs w:val="22"/>
          <w:lang w:val="el-GR"/>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6"/>
        <w:gridCol w:w="6569"/>
        <w:gridCol w:w="1980"/>
      </w:tblGrid>
      <w:tr w:rsidR="006475B1" w:rsidRPr="006475B1" w14:paraId="7BA308A9" w14:textId="77777777" w:rsidTr="00D63FF0">
        <w:trPr>
          <w:cantSplit/>
          <w:tblHeader/>
          <w:jc w:val="center"/>
        </w:trPr>
        <w:tc>
          <w:tcPr>
            <w:tcW w:w="5000" w:type="pct"/>
            <w:gridSpan w:val="3"/>
            <w:shd w:val="clear" w:color="auto" w:fill="CCCCCC"/>
            <w:vAlign w:val="center"/>
          </w:tcPr>
          <w:p w14:paraId="418A8F2A"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Περιεχόμενα Τεχνικής Προσφοράς </w:t>
            </w:r>
          </w:p>
        </w:tc>
      </w:tr>
      <w:tr w:rsidR="006475B1" w:rsidRPr="006475B1" w14:paraId="415FBC18" w14:textId="77777777" w:rsidTr="00D63FF0">
        <w:trPr>
          <w:cantSplit/>
          <w:tblHeader/>
          <w:jc w:val="center"/>
        </w:trPr>
        <w:tc>
          <w:tcPr>
            <w:tcW w:w="600" w:type="pct"/>
            <w:shd w:val="clear" w:color="auto" w:fill="CCCCCC"/>
            <w:vAlign w:val="center"/>
          </w:tcPr>
          <w:p w14:paraId="38902365"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Α/Α</w:t>
            </w:r>
          </w:p>
        </w:tc>
        <w:tc>
          <w:tcPr>
            <w:tcW w:w="3381" w:type="pct"/>
            <w:shd w:val="clear" w:color="auto" w:fill="CCCCCC"/>
            <w:vAlign w:val="center"/>
          </w:tcPr>
          <w:p w14:paraId="0CAAB808"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Τίτλος Ενότητας</w:t>
            </w:r>
          </w:p>
        </w:tc>
        <w:tc>
          <w:tcPr>
            <w:tcW w:w="1019" w:type="pct"/>
            <w:shd w:val="clear" w:color="auto" w:fill="CCCCCC"/>
            <w:vAlign w:val="center"/>
          </w:tcPr>
          <w:p w14:paraId="0C62B252"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Σύμφωνα με παραγράφους: </w:t>
            </w:r>
          </w:p>
        </w:tc>
      </w:tr>
      <w:tr w:rsidR="006475B1" w:rsidRPr="00894820" w14:paraId="1B263231" w14:textId="77777777" w:rsidTr="00D63FF0">
        <w:trPr>
          <w:jc w:val="center"/>
        </w:trPr>
        <w:tc>
          <w:tcPr>
            <w:tcW w:w="600" w:type="pct"/>
            <w:vAlign w:val="center"/>
          </w:tcPr>
          <w:p w14:paraId="35046706"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04F128B3"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Σκοπός και Στόχοι της Σύμβασης</w:t>
            </w:r>
          </w:p>
        </w:tc>
        <w:tc>
          <w:tcPr>
            <w:tcW w:w="1019" w:type="pct"/>
            <w:vAlign w:val="center"/>
          </w:tcPr>
          <w:p w14:paraId="0DEA2874" w14:textId="6B1E9C0A" w:rsidR="00D402CF" w:rsidRDefault="00D402CF" w:rsidP="006475B1">
            <w:pPr>
              <w:numPr>
                <w:ilvl w:val="12"/>
                <w:numId w:val="0"/>
              </w:numPr>
              <w:spacing w:before="60" w:after="60" w:line="276" w:lineRule="auto"/>
              <w:jc w:val="center"/>
              <w:rPr>
                <w:rFonts w:cs="Tahoma"/>
                <w:szCs w:val="22"/>
                <w:lang w:val="el-GR"/>
              </w:rPr>
            </w:pPr>
            <w:r>
              <w:rPr>
                <w:rFonts w:cs="Tahoma"/>
                <w:szCs w:val="22"/>
                <w:lang w:val="el-GR"/>
              </w:rPr>
              <w:t>ΠΑΡΑΡΤΗΜΑ Ι</w:t>
            </w:r>
          </w:p>
          <w:p w14:paraId="32B31480" w14:textId="55B28B4A" w:rsidR="006475B1" w:rsidRPr="00AE1DEA" w:rsidRDefault="00AE1DEA" w:rsidP="006475B1">
            <w:pPr>
              <w:numPr>
                <w:ilvl w:val="12"/>
                <w:numId w:val="0"/>
              </w:numPr>
              <w:spacing w:before="60" w:after="60" w:line="276" w:lineRule="auto"/>
              <w:jc w:val="center"/>
              <w:rPr>
                <w:rFonts w:cs="Tahoma"/>
                <w:szCs w:val="22"/>
                <w:lang w:val="el-GR"/>
              </w:rPr>
            </w:pPr>
            <w:r>
              <w:rPr>
                <w:rFonts w:cs="Tahoma"/>
                <w:szCs w:val="22"/>
                <w:lang w:val="el-GR"/>
              </w:rPr>
              <w:t>1.2.1</w:t>
            </w:r>
          </w:p>
        </w:tc>
      </w:tr>
      <w:tr w:rsidR="006475B1" w:rsidRPr="00B24CE7" w14:paraId="086A06F3" w14:textId="77777777" w:rsidTr="00D63FF0">
        <w:trPr>
          <w:jc w:val="center"/>
        </w:trPr>
        <w:tc>
          <w:tcPr>
            <w:tcW w:w="600" w:type="pct"/>
            <w:vAlign w:val="center"/>
          </w:tcPr>
          <w:p w14:paraId="2360446A"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3F2D5C5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 xml:space="preserve">Προμήθεια αδειών Λογισμικού </w:t>
            </w:r>
          </w:p>
        </w:tc>
        <w:tc>
          <w:tcPr>
            <w:tcW w:w="1019" w:type="pct"/>
            <w:vAlign w:val="center"/>
          </w:tcPr>
          <w:p w14:paraId="2E57444D" w14:textId="64E40B4C" w:rsidR="00D402CF" w:rsidRDefault="00D402CF" w:rsidP="00D63FF0">
            <w:pPr>
              <w:spacing w:line="276" w:lineRule="auto"/>
              <w:jc w:val="center"/>
              <w:rPr>
                <w:rFonts w:cs="Tahoma"/>
                <w:szCs w:val="22"/>
                <w:lang w:val="el-GR"/>
              </w:rPr>
            </w:pPr>
            <w:r>
              <w:rPr>
                <w:rFonts w:cs="Tahoma"/>
                <w:szCs w:val="22"/>
                <w:lang w:val="el-GR"/>
              </w:rPr>
              <w:t>ΠΑΡΑΡΤΗΜΑ Ι</w:t>
            </w:r>
          </w:p>
          <w:p w14:paraId="39DCF844" w14:textId="10552ACA" w:rsidR="00D63FF0" w:rsidRPr="00D402CF" w:rsidRDefault="007E5978" w:rsidP="00D63FF0">
            <w:pPr>
              <w:spacing w:line="276" w:lineRule="auto"/>
              <w:jc w:val="center"/>
              <w:rPr>
                <w:rFonts w:cs="Tahoma"/>
                <w:szCs w:val="22"/>
                <w:lang w:val="el-GR"/>
              </w:rPr>
            </w:pPr>
            <w:r>
              <w:rPr>
                <w:rFonts w:cs="Tahoma"/>
                <w:szCs w:val="22"/>
                <w:lang w:val="en-US"/>
              </w:rPr>
              <w:t>1.</w:t>
            </w:r>
            <w:r w:rsidR="00D402CF">
              <w:rPr>
                <w:rFonts w:cs="Tahoma"/>
                <w:szCs w:val="22"/>
                <w:lang w:val="el-GR"/>
              </w:rPr>
              <w:t>2</w:t>
            </w:r>
          </w:p>
          <w:p w14:paraId="4A3C5A89" w14:textId="3D04D064" w:rsidR="006475B1" w:rsidRPr="00D63FF0" w:rsidRDefault="00D63FF0" w:rsidP="00D63FF0">
            <w:pPr>
              <w:spacing w:line="276" w:lineRule="auto"/>
              <w:jc w:val="center"/>
              <w:rPr>
                <w:rFonts w:cs="Tahoma"/>
                <w:szCs w:val="22"/>
                <w:lang w:val="el-GR"/>
              </w:rPr>
            </w:pPr>
            <w:r w:rsidRPr="00D63FF0">
              <w:rPr>
                <w:rFonts w:cs="Tahoma"/>
                <w:szCs w:val="22"/>
                <w:lang w:val="el-GR"/>
              </w:rPr>
              <w:t xml:space="preserve"> </w:t>
            </w:r>
            <w:r w:rsidRPr="00D63FF0">
              <w:rPr>
                <w:rFonts w:eastAsia="SimSun" w:cs="Tahoma"/>
                <w:sz w:val="16"/>
                <w:szCs w:val="16"/>
                <w:lang w:val="el-GR"/>
              </w:rPr>
              <w:t>Πίνακας (Ι): Πακέτα λογισμικού - άδειες</w:t>
            </w:r>
          </w:p>
        </w:tc>
      </w:tr>
      <w:tr w:rsidR="006475B1" w:rsidRPr="00B24CE7" w14:paraId="2E23E7B3" w14:textId="77777777" w:rsidTr="00D63FF0">
        <w:trPr>
          <w:jc w:val="center"/>
        </w:trPr>
        <w:tc>
          <w:tcPr>
            <w:tcW w:w="600" w:type="pct"/>
            <w:vAlign w:val="center"/>
          </w:tcPr>
          <w:p w14:paraId="66994F33"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228036D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Παροχή Υπηρεσιών Υποστήριξης από τον Ανάδοχο</w:t>
            </w:r>
          </w:p>
        </w:tc>
        <w:tc>
          <w:tcPr>
            <w:tcW w:w="1019" w:type="pct"/>
            <w:vAlign w:val="center"/>
          </w:tcPr>
          <w:p w14:paraId="56C0BB72" w14:textId="3AE3E0CD" w:rsidR="00D402CF" w:rsidRDefault="00D402CF" w:rsidP="00E84800">
            <w:pPr>
              <w:spacing w:line="276" w:lineRule="auto"/>
              <w:jc w:val="center"/>
              <w:rPr>
                <w:rFonts w:cs="Tahoma"/>
                <w:szCs w:val="22"/>
                <w:lang w:val="el-GR"/>
              </w:rPr>
            </w:pPr>
            <w:r>
              <w:rPr>
                <w:rFonts w:cs="Tahoma"/>
                <w:szCs w:val="22"/>
                <w:lang w:val="el-GR"/>
              </w:rPr>
              <w:t>ΠΑΡΑΡΤΗΜΑ Ι</w:t>
            </w:r>
          </w:p>
          <w:p w14:paraId="6DC71A7D" w14:textId="50FDCA38" w:rsidR="00E84800" w:rsidRPr="00E84800" w:rsidRDefault="00E84800" w:rsidP="00E84800">
            <w:pPr>
              <w:spacing w:line="276" w:lineRule="auto"/>
              <w:jc w:val="center"/>
              <w:rPr>
                <w:rFonts w:cs="Tahoma"/>
                <w:szCs w:val="22"/>
                <w:lang w:val="el-GR"/>
              </w:rPr>
            </w:pPr>
            <w:r w:rsidRPr="00E84800">
              <w:rPr>
                <w:rFonts w:cs="Tahoma"/>
                <w:szCs w:val="22"/>
                <w:lang w:val="el-GR"/>
              </w:rPr>
              <w:t>1.</w:t>
            </w:r>
            <w:r w:rsidR="00AE1DEA">
              <w:rPr>
                <w:rFonts w:cs="Tahoma"/>
                <w:szCs w:val="22"/>
                <w:lang w:val="el-GR"/>
              </w:rPr>
              <w:t>2</w:t>
            </w:r>
          </w:p>
          <w:p w14:paraId="2BC48B62" w14:textId="466DA6A1" w:rsidR="006475B1" w:rsidRPr="00306571" w:rsidRDefault="00E84800" w:rsidP="00E84800">
            <w:pPr>
              <w:numPr>
                <w:ilvl w:val="12"/>
                <w:numId w:val="0"/>
              </w:numPr>
              <w:spacing w:before="60" w:after="60" w:line="276" w:lineRule="auto"/>
              <w:jc w:val="center"/>
              <w:rPr>
                <w:rFonts w:cs="Tahoma"/>
                <w:szCs w:val="22"/>
                <w:lang w:val="el-GR"/>
              </w:rPr>
            </w:pPr>
            <w:r w:rsidRPr="00D63FF0">
              <w:rPr>
                <w:rFonts w:cs="Tahoma"/>
                <w:szCs w:val="22"/>
                <w:lang w:val="el-GR"/>
              </w:rPr>
              <w:t xml:space="preserve"> </w:t>
            </w:r>
            <w:r w:rsidRPr="00E84800">
              <w:rPr>
                <w:rFonts w:eastAsia="SimSun" w:cs="Tahoma"/>
                <w:sz w:val="16"/>
                <w:szCs w:val="16"/>
                <w:lang w:val="el-GR"/>
              </w:rPr>
              <w:t>Πίνακας (ΙΙ): Υπηρεσίες</w:t>
            </w:r>
          </w:p>
        </w:tc>
      </w:tr>
      <w:tr w:rsidR="006475B1" w:rsidRPr="00D402CF" w14:paraId="593505C6" w14:textId="77777777" w:rsidTr="00D63FF0">
        <w:trPr>
          <w:jc w:val="center"/>
        </w:trPr>
        <w:tc>
          <w:tcPr>
            <w:tcW w:w="600" w:type="pct"/>
            <w:vAlign w:val="center"/>
          </w:tcPr>
          <w:p w14:paraId="327C813D"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6D76D860" w14:textId="6CB3A872" w:rsidR="006475B1" w:rsidRPr="00CB3727" w:rsidRDefault="00CB3727" w:rsidP="006475B1">
            <w:pPr>
              <w:spacing w:before="60" w:after="60" w:line="276" w:lineRule="auto"/>
              <w:jc w:val="left"/>
              <w:rPr>
                <w:rFonts w:cs="Tahoma"/>
                <w:bCs/>
                <w:szCs w:val="22"/>
                <w:lang w:val="el-GR"/>
              </w:rPr>
            </w:pPr>
            <w:r>
              <w:rPr>
                <w:rFonts w:cs="Tahoma"/>
                <w:bCs/>
                <w:szCs w:val="22"/>
                <w:lang w:val="el-GR"/>
              </w:rPr>
              <w:t>Χρονοδιάγραμμα (</w:t>
            </w:r>
            <w:r w:rsidRPr="006475B1">
              <w:rPr>
                <w:rFonts w:cs="Tahoma"/>
                <w:bCs/>
                <w:szCs w:val="22"/>
                <w:lang w:val="el-GR"/>
              </w:rPr>
              <w:t>Διάρκεια Σύμβασης</w:t>
            </w:r>
            <w:r>
              <w:rPr>
                <w:rFonts w:cs="Tahoma"/>
                <w:bCs/>
                <w:szCs w:val="22"/>
                <w:lang w:val="el-GR"/>
              </w:rPr>
              <w:t>)</w:t>
            </w:r>
          </w:p>
        </w:tc>
        <w:tc>
          <w:tcPr>
            <w:tcW w:w="1019" w:type="pct"/>
            <w:vAlign w:val="center"/>
          </w:tcPr>
          <w:p w14:paraId="70F1D012" w14:textId="77777777" w:rsidR="00E6338F" w:rsidRDefault="003B38FF" w:rsidP="006475B1">
            <w:pPr>
              <w:numPr>
                <w:ilvl w:val="12"/>
                <w:numId w:val="0"/>
              </w:numPr>
              <w:spacing w:before="60" w:after="60" w:line="276" w:lineRule="auto"/>
              <w:jc w:val="center"/>
              <w:rPr>
                <w:rFonts w:cs="Tahoma"/>
                <w:szCs w:val="22"/>
                <w:lang w:val="el-GR"/>
              </w:rPr>
            </w:pPr>
            <w:r>
              <w:rPr>
                <w:rFonts w:cs="Tahoma"/>
                <w:szCs w:val="22"/>
                <w:lang w:val="el-GR"/>
              </w:rPr>
              <w:t xml:space="preserve">ΠΑΡΑΡΤΗΜΑ Ι </w:t>
            </w:r>
          </w:p>
          <w:p w14:paraId="0357C534" w14:textId="4BBC22B1" w:rsidR="006475B1" w:rsidRPr="006475B1" w:rsidRDefault="002D004C" w:rsidP="006475B1">
            <w:pPr>
              <w:numPr>
                <w:ilvl w:val="12"/>
                <w:numId w:val="0"/>
              </w:numPr>
              <w:spacing w:before="60" w:after="60" w:line="276" w:lineRule="auto"/>
              <w:jc w:val="center"/>
              <w:rPr>
                <w:rFonts w:cs="Tahoma"/>
                <w:szCs w:val="22"/>
                <w:lang w:val="el-GR"/>
              </w:rPr>
            </w:pPr>
            <w:r>
              <w:rPr>
                <w:rFonts w:cs="Tahoma"/>
                <w:szCs w:val="22"/>
                <w:lang w:val="el-GR"/>
              </w:rPr>
              <w:t>1.3.2</w:t>
            </w:r>
          </w:p>
        </w:tc>
      </w:tr>
      <w:tr w:rsidR="006475B1" w:rsidRPr="006475B1" w14:paraId="6828FD35" w14:textId="77777777" w:rsidTr="00D63FF0">
        <w:trPr>
          <w:jc w:val="center"/>
        </w:trPr>
        <w:tc>
          <w:tcPr>
            <w:tcW w:w="600" w:type="pct"/>
            <w:vAlign w:val="center"/>
          </w:tcPr>
          <w:p w14:paraId="622B6B5F"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36C311AD" w14:textId="77777777" w:rsidR="006475B1" w:rsidRPr="006475B1" w:rsidRDefault="006475B1" w:rsidP="006475B1">
            <w:pPr>
              <w:spacing w:before="60" w:after="60" w:line="276" w:lineRule="auto"/>
              <w:jc w:val="left"/>
              <w:rPr>
                <w:rFonts w:cs="Tahoma"/>
                <w:bCs/>
                <w:szCs w:val="22"/>
                <w:lang w:val="el-GR"/>
              </w:rPr>
            </w:pPr>
            <w:r w:rsidRPr="006475B1">
              <w:rPr>
                <w:rFonts w:cs="Tahoma"/>
                <w:b/>
                <w:szCs w:val="22"/>
              </w:rPr>
              <w:t>Πίνακες Συμμόρφωσης</w:t>
            </w:r>
          </w:p>
        </w:tc>
        <w:tc>
          <w:tcPr>
            <w:tcW w:w="1019" w:type="pct"/>
            <w:vAlign w:val="center"/>
          </w:tcPr>
          <w:p w14:paraId="7489DE7B" w14:textId="13BDB950" w:rsidR="006475B1" w:rsidRPr="006475B1" w:rsidRDefault="0001705C" w:rsidP="006475B1">
            <w:pPr>
              <w:numPr>
                <w:ilvl w:val="12"/>
                <w:numId w:val="0"/>
              </w:numPr>
              <w:spacing w:before="60" w:after="60" w:line="276" w:lineRule="auto"/>
              <w:jc w:val="center"/>
              <w:rPr>
                <w:rFonts w:cs="Tahoma"/>
                <w:szCs w:val="22"/>
                <w:lang w:val="el-GR"/>
              </w:rPr>
            </w:pPr>
            <w:r>
              <w:rPr>
                <w:rFonts w:cs="Tahoma"/>
                <w:szCs w:val="22"/>
                <w:lang w:val="el-GR"/>
              </w:rPr>
              <w:t>ΠΑΡΑΡΤΗΜΑ ΙΙ</w:t>
            </w:r>
          </w:p>
        </w:tc>
      </w:tr>
      <w:tr w:rsidR="006475B1" w:rsidRPr="00894820" w14:paraId="746B4016" w14:textId="77777777" w:rsidTr="00D63FF0">
        <w:trPr>
          <w:jc w:val="center"/>
        </w:trPr>
        <w:tc>
          <w:tcPr>
            <w:tcW w:w="600" w:type="pct"/>
            <w:vAlign w:val="center"/>
          </w:tcPr>
          <w:p w14:paraId="0786C315" w14:textId="77777777" w:rsidR="006475B1" w:rsidRPr="00D94314"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vAlign w:val="center"/>
          </w:tcPr>
          <w:p w14:paraId="57F6B486" w14:textId="77777777" w:rsidR="006475B1" w:rsidRPr="00D94314" w:rsidRDefault="006475B1" w:rsidP="006475B1">
            <w:pPr>
              <w:spacing w:before="60" w:after="60" w:line="276" w:lineRule="auto"/>
              <w:jc w:val="left"/>
              <w:rPr>
                <w:rFonts w:cs="Tahoma"/>
                <w:b/>
                <w:szCs w:val="22"/>
                <w:u w:val="single"/>
                <w:lang w:val="el-GR"/>
              </w:rPr>
            </w:pPr>
            <w:r w:rsidRPr="00D94314">
              <w:rPr>
                <w:rFonts w:cs="Tahoma"/>
                <w:b/>
                <w:szCs w:val="22"/>
                <w:lang w:val="el-GR"/>
              </w:rPr>
              <w:t xml:space="preserve">Πίνακες Οικονομικής Προσφοράς, </w:t>
            </w:r>
            <w:r w:rsidRPr="00D94314">
              <w:rPr>
                <w:rFonts w:cs="Tahoma"/>
                <w:b/>
                <w:szCs w:val="22"/>
                <w:u w:val="single"/>
                <w:lang w:val="el-GR"/>
              </w:rPr>
              <w:t>χωρίς τιμές</w:t>
            </w:r>
          </w:p>
          <w:p w14:paraId="2E7865DA" w14:textId="77777777" w:rsidR="006475B1" w:rsidRPr="00D94314" w:rsidRDefault="006475B1" w:rsidP="006475B1">
            <w:pPr>
              <w:spacing w:before="60" w:after="60" w:line="276" w:lineRule="auto"/>
              <w:jc w:val="left"/>
              <w:rPr>
                <w:rFonts w:cs="Tahoma"/>
                <w:b/>
                <w:szCs w:val="22"/>
                <w:lang w:val="el-GR"/>
              </w:rPr>
            </w:pPr>
            <w:r w:rsidRPr="00D94314">
              <w:rPr>
                <w:rFonts w:cs="Tahoma"/>
                <w:szCs w:val="22"/>
                <w:u w:val="single"/>
                <w:lang w:val="el-GR"/>
              </w:rPr>
              <w:t>Η εμφάνιση τιμής/ τιμών στον εν λόγω πίνακα αποτελεί λόγο απόρριψης της προσφοράς</w:t>
            </w:r>
          </w:p>
        </w:tc>
        <w:tc>
          <w:tcPr>
            <w:tcW w:w="1019" w:type="pct"/>
            <w:vAlign w:val="center"/>
          </w:tcPr>
          <w:p w14:paraId="5BE8289F" w14:textId="1B30920E" w:rsidR="006475B1" w:rsidRPr="00D94314" w:rsidRDefault="00281656" w:rsidP="006475B1">
            <w:pPr>
              <w:numPr>
                <w:ilvl w:val="12"/>
                <w:numId w:val="0"/>
              </w:numPr>
              <w:spacing w:before="60" w:after="60" w:line="276" w:lineRule="auto"/>
              <w:jc w:val="center"/>
              <w:rPr>
                <w:rFonts w:cs="Tahoma"/>
                <w:szCs w:val="22"/>
                <w:lang w:val="el-GR"/>
              </w:rPr>
            </w:pPr>
            <w:r w:rsidRPr="00D94314">
              <w:rPr>
                <w:rFonts w:cs="Tahoma"/>
                <w:szCs w:val="22"/>
                <w:lang w:val="el-GR"/>
              </w:rPr>
              <w:t xml:space="preserve">ΠΑΡΑΡΤΗΜΑ </w:t>
            </w:r>
            <w:r w:rsidRPr="00D94314">
              <w:rPr>
                <w:rFonts w:cs="Tahoma"/>
                <w:szCs w:val="22"/>
                <w:lang w:val="en-US"/>
              </w:rPr>
              <w:t>V</w:t>
            </w:r>
            <w:r w:rsidRPr="00D94314">
              <w:rPr>
                <w:rFonts w:cs="Tahoma"/>
                <w:szCs w:val="22"/>
                <w:lang w:val="el-GR"/>
              </w:rPr>
              <w:t xml:space="preserve"> (χωρίς τιμές)</w:t>
            </w:r>
          </w:p>
        </w:tc>
      </w:tr>
    </w:tbl>
    <w:p w14:paraId="52AF8E78" w14:textId="77777777" w:rsidR="006E4901" w:rsidRPr="006475B1" w:rsidRDefault="006E4901" w:rsidP="00155B45">
      <w:pPr>
        <w:pStyle w:val="normalwithoutspacing"/>
        <w:spacing w:before="0" w:after="120" w:line="252" w:lineRule="auto"/>
        <w:rPr>
          <w:rFonts w:cs="Tahoma"/>
          <w:iCs/>
          <w:color w:val="5B9BD5"/>
          <w:szCs w:val="22"/>
        </w:rPr>
      </w:pPr>
    </w:p>
    <w:p w14:paraId="4CDC5EB3" w14:textId="03DF1E07" w:rsidR="00571DC2" w:rsidRDefault="00571DC2" w:rsidP="00155B45">
      <w:pPr>
        <w:spacing w:before="0" w:line="252" w:lineRule="auto"/>
        <w:rPr>
          <w:rFonts w:cs="Tahoma"/>
          <w:szCs w:val="22"/>
          <w:lang w:val="el-GR"/>
        </w:rPr>
      </w:pPr>
    </w:p>
    <w:p w14:paraId="218FB48F" w14:textId="210E8667" w:rsidR="00987689" w:rsidRDefault="00987689" w:rsidP="00155B45">
      <w:pPr>
        <w:spacing w:before="0" w:line="252" w:lineRule="auto"/>
        <w:rPr>
          <w:rFonts w:cs="Tahoma"/>
          <w:szCs w:val="22"/>
          <w:lang w:val="el-GR"/>
        </w:rPr>
      </w:pPr>
    </w:p>
    <w:p w14:paraId="4546D697" w14:textId="6729077B" w:rsidR="00987689" w:rsidRDefault="00987689" w:rsidP="00155B45">
      <w:pPr>
        <w:spacing w:before="0" w:line="252" w:lineRule="auto"/>
        <w:rPr>
          <w:rFonts w:cs="Tahoma"/>
          <w:szCs w:val="22"/>
          <w:lang w:val="el-GR"/>
        </w:rPr>
      </w:pPr>
    </w:p>
    <w:p w14:paraId="2C10ECB3" w14:textId="4B5D5159" w:rsidR="00987689" w:rsidRDefault="00987689" w:rsidP="00155B45">
      <w:pPr>
        <w:spacing w:before="0" w:line="252" w:lineRule="auto"/>
        <w:rPr>
          <w:rFonts w:cs="Tahoma"/>
          <w:szCs w:val="22"/>
          <w:lang w:val="el-GR"/>
        </w:rPr>
      </w:pPr>
    </w:p>
    <w:p w14:paraId="56069514" w14:textId="662AD78F" w:rsidR="00987689" w:rsidRDefault="00987689" w:rsidP="00155B45">
      <w:pPr>
        <w:spacing w:before="0" w:line="252" w:lineRule="auto"/>
        <w:rPr>
          <w:rFonts w:cs="Tahoma"/>
          <w:szCs w:val="22"/>
          <w:lang w:val="el-GR"/>
        </w:rPr>
      </w:pPr>
    </w:p>
    <w:p w14:paraId="149C77C5" w14:textId="6A5EB251" w:rsidR="00987689" w:rsidRDefault="00987689" w:rsidP="00155B45">
      <w:pPr>
        <w:spacing w:before="0" w:line="252" w:lineRule="auto"/>
        <w:rPr>
          <w:rFonts w:cs="Tahoma"/>
          <w:szCs w:val="22"/>
          <w:lang w:val="el-GR"/>
        </w:rPr>
      </w:pPr>
    </w:p>
    <w:p w14:paraId="4DEBCAEE" w14:textId="2565C072" w:rsidR="00987689" w:rsidRDefault="00987689" w:rsidP="00155B45">
      <w:pPr>
        <w:spacing w:before="0" w:line="252" w:lineRule="auto"/>
        <w:rPr>
          <w:rFonts w:cs="Tahoma"/>
          <w:szCs w:val="22"/>
          <w:lang w:val="el-GR"/>
        </w:rPr>
      </w:pPr>
    </w:p>
    <w:p w14:paraId="4B94ACDB" w14:textId="0E086962" w:rsidR="00987689" w:rsidRDefault="00987689" w:rsidP="00155B45">
      <w:pPr>
        <w:spacing w:before="0" w:line="252" w:lineRule="auto"/>
        <w:rPr>
          <w:rFonts w:cs="Tahoma"/>
          <w:szCs w:val="22"/>
          <w:lang w:val="el-GR"/>
        </w:rPr>
      </w:pPr>
    </w:p>
    <w:p w14:paraId="73BF9DF4" w14:textId="16C7BEF1" w:rsidR="00987689" w:rsidRDefault="00987689" w:rsidP="00155B45">
      <w:pPr>
        <w:spacing w:before="0" w:line="252" w:lineRule="auto"/>
        <w:rPr>
          <w:rFonts w:cs="Tahoma"/>
          <w:szCs w:val="22"/>
          <w:lang w:val="el-GR"/>
        </w:rPr>
      </w:pPr>
    </w:p>
    <w:p w14:paraId="07F4EE8F" w14:textId="60524667" w:rsidR="00987689" w:rsidRDefault="00987689" w:rsidP="00155B45">
      <w:pPr>
        <w:spacing w:before="0" w:line="252" w:lineRule="auto"/>
        <w:rPr>
          <w:rFonts w:cs="Tahoma"/>
          <w:szCs w:val="22"/>
          <w:lang w:val="el-GR"/>
        </w:rPr>
      </w:pPr>
    </w:p>
    <w:p w14:paraId="57B5F3D6" w14:textId="77777777" w:rsidR="00C129C5" w:rsidRDefault="00C129C5" w:rsidP="0084630B">
      <w:pPr>
        <w:tabs>
          <w:tab w:val="left" w:pos="6629"/>
        </w:tabs>
        <w:spacing w:before="0" w:line="252" w:lineRule="auto"/>
        <w:rPr>
          <w:rFonts w:cs="Tahoma"/>
          <w:szCs w:val="22"/>
          <w:lang w:val="en-US"/>
        </w:rPr>
      </w:pPr>
    </w:p>
    <w:p w14:paraId="161C5884" w14:textId="77777777" w:rsidR="00E16EA3" w:rsidRDefault="00E16EA3" w:rsidP="6A0CFCB3">
      <w:pPr>
        <w:tabs>
          <w:tab w:val="left" w:pos="6629"/>
        </w:tabs>
        <w:spacing w:before="0" w:line="252" w:lineRule="auto"/>
        <w:rPr>
          <w:rFonts w:cs="Tahoma"/>
          <w:szCs w:val="22"/>
          <w:lang w:val="en-US"/>
        </w:rPr>
      </w:pPr>
    </w:p>
    <w:p w14:paraId="7D37894B" w14:textId="58AA3E14" w:rsidR="005739E5" w:rsidRDefault="0084630B" w:rsidP="6A0CFCB3">
      <w:pPr>
        <w:tabs>
          <w:tab w:val="left" w:pos="6629"/>
        </w:tabs>
        <w:spacing w:before="0" w:line="252" w:lineRule="auto"/>
        <w:rPr>
          <w:rFonts w:cs="Tahoma"/>
          <w:lang w:val="el-GR"/>
        </w:rPr>
      </w:pPr>
      <w:r>
        <w:rPr>
          <w:rFonts w:cs="Tahoma"/>
          <w:szCs w:val="22"/>
          <w:lang w:val="el-GR"/>
        </w:rPr>
        <w:tab/>
      </w:r>
      <w:bookmarkStart w:id="344" w:name="_Ref28612397"/>
      <w:bookmarkStart w:id="345" w:name="_Toc33710483"/>
    </w:p>
    <w:p w14:paraId="7A9D8D66" w14:textId="4C734554" w:rsidR="00987689" w:rsidRPr="00987689" w:rsidRDefault="00987689" w:rsidP="00987689">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46" w:name="_Toc201664050"/>
      <w:r w:rsidRPr="00987689">
        <w:rPr>
          <w:rFonts w:cs="Tahoma"/>
          <w:b/>
          <w:color w:val="002060"/>
          <w:szCs w:val="22"/>
          <w:lang w:val="el-GR"/>
        </w:rPr>
        <w:lastRenderedPageBreak/>
        <w:t xml:space="preserve">ΠΑΡΑΡΤΗΜΑ </w:t>
      </w:r>
      <w:r w:rsidRPr="00987689">
        <w:rPr>
          <w:rFonts w:cs="Tahoma"/>
          <w:b/>
          <w:color w:val="002060"/>
          <w:szCs w:val="22"/>
        </w:rPr>
        <w:t>V</w:t>
      </w:r>
      <w:r w:rsidRPr="00987689">
        <w:rPr>
          <w:rFonts w:cs="Tahoma"/>
          <w:b/>
          <w:color w:val="002060"/>
          <w:szCs w:val="22"/>
          <w:lang w:val="el-GR"/>
        </w:rPr>
        <w:t xml:space="preserve"> – Υπόδειγμα Οικονομικής Προσφοράς</w:t>
      </w:r>
      <w:bookmarkEnd w:id="344"/>
      <w:bookmarkEnd w:id="345"/>
      <w:bookmarkEnd w:id="346"/>
      <w:r w:rsidRPr="00987689">
        <w:rPr>
          <w:rFonts w:cs="Tahoma"/>
          <w:b/>
          <w:color w:val="002060"/>
          <w:szCs w:val="22"/>
          <w:lang w:val="el-GR"/>
        </w:rPr>
        <w:t xml:space="preserve"> </w:t>
      </w:r>
    </w:p>
    <w:p w14:paraId="0946729A" w14:textId="771D096C" w:rsidR="00987689" w:rsidRDefault="00987689" w:rsidP="00987689">
      <w:pPr>
        <w:spacing w:before="0"/>
        <w:rPr>
          <w:rFonts w:cs="Tahoma"/>
          <w:b/>
          <w:bCs/>
          <w:iCs/>
          <w:szCs w:val="22"/>
          <w:lang w:val="el-GR"/>
        </w:rPr>
      </w:pPr>
      <w:r w:rsidRPr="00987689">
        <w:rPr>
          <w:rFonts w:cs="Tahoma"/>
          <w:b/>
          <w:bCs/>
          <w:iCs/>
          <w:szCs w:val="22"/>
          <w:lang w:val="el-GR"/>
        </w:rPr>
        <w:t>Πίνακας Οικονομικής Προσφοράς</w:t>
      </w:r>
    </w:p>
    <w:tbl>
      <w:tblPr>
        <w:tblStyle w:val="aff1"/>
        <w:tblW w:w="8784" w:type="dxa"/>
        <w:jc w:val="center"/>
        <w:tblLook w:val="04A0" w:firstRow="1" w:lastRow="0" w:firstColumn="1" w:lastColumn="0" w:noHBand="0" w:noVBand="1"/>
      </w:tblPr>
      <w:tblGrid>
        <w:gridCol w:w="634"/>
        <w:gridCol w:w="2101"/>
        <w:gridCol w:w="1209"/>
        <w:gridCol w:w="2714"/>
        <w:gridCol w:w="9"/>
        <w:gridCol w:w="1582"/>
        <w:gridCol w:w="535"/>
      </w:tblGrid>
      <w:tr w:rsidR="00E519DC" w:rsidRPr="00B24CE7" w14:paraId="7A4EA66B" w14:textId="77777777" w:rsidTr="00E519DC">
        <w:trPr>
          <w:gridAfter w:val="1"/>
          <w:wAfter w:w="535" w:type="dxa"/>
          <w:trHeight w:val="788"/>
          <w:jc w:val="center"/>
        </w:trPr>
        <w:tc>
          <w:tcPr>
            <w:tcW w:w="634" w:type="dxa"/>
            <w:shd w:val="clear" w:color="auto" w:fill="BFBFBF" w:themeFill="background1" w:themeFillShade="BF"/>
            <w:vAlign w:val="center"/>
            <w:hideMark/>
          </w:tcPr>
          <w:p w14:paraId="6EA72AD3" w14:textId="77777777" w:rsidR="00E519DC" w:rsidRPr="00410E72" w:rsidRDefault="00E519DC" w:rsidP="00987689">
            <w:pPr>
              <w:suppressLineNumbers/>
              <w:spacing w:before="100" w:beforeAutospacing="1" w:after="100" w:afterAutospacing="1"/>
              <w:jc w:val="center"/>
              <w:rPr>
                <w:rFonts w:cs="Tahoma"/>
                <w:b/>
                <w:bCs/>
                <w:sz w:val="20"/>
                <w:szCs w:val="20"/>
                <w:lang w:val="el-GR"/>
              </w:rPr>
            </w:pPr>
            <w:r w:rsidRPr="00410E72">
              <w:rPr>
                <w:rFonts w:cs="Tahoma"/>
                <w:b/>
                <w:bCs/>
                <w:sz w:val="20"/>
                <w:szCs w:val="20"/>
              </w:rPr>
              <w:t>Α/Α</w:t>
            </w:r>
          </w:p>
        </w:tc>
        <w:tc>
          <w:tcPr>
            <w:tcW w:w="2101" w:type="dxa"/>
            <w:shd w:val="clear" w:color="auto" w:fill="BFBFBF" w:themeFill="background1" w:themeFillShade="BF"/>
            <w:vAlign w:val="center"/>
            <w:hideMark/>
          </w:tcPr>
          <w:p w14:paraId="1E22D94A" w14:textId="77777777" w:rsidR="00E519DC" w:rsidRPr="00410E72" w:rsidRDefault="00E519DC" w:rsidP="00987689">
            <w:pPr>
              <w:suppressLineNumbers/>
              <w:spacing w:before="100" w:beforeAutospacing="1" w:after="100" w:afterAutospacing="1"/>
              <w:rPr>
                <w:rFonts w:cs="Tahoma"/>
                <w:b/>
                <w:bCs/>
                <w:sz w:val="20"/>
                <w:szCs w:val="20"/>
              </w:rPr>
            </w:pPr>
            <w:r w:rsidRPr="00410E72">
              <w:rPr>
                <w:rFonts w:cs="Tahoma"/>
                <w:b/>
                <w:bCs/>
                <w:sz w:val="20"/>
                <w:szCs w:val="20"/>
              </w:rPr>
              <w:t>Προϊόν</w:t>
            </w:r>
          </w:p>
        </w:tc>
        <w:tc>
          <w:tcPr>
            <w:tcW w:w="1209" w:type="dxa"/>
            <w:shd w:val="clear" w:color="auto" w:fill="BFBFBF" w:themeFill="background1" w:themeFillShade="BF"/>
            <w:vAlign w:val="center"/>
            <w:hideMark/>
          </w:tcPr>
          <w:p w14:paraId="47DBC09B" w14:textId="77777777" w:rsidR="00E519DC" w:rsidRPr="00410E72" w:rsidRDefault="00E519DC" w:rsidP="00987689">
            <w:pPr>
              <w:suppressLineNumbers/>
              <w:spacing w:before="100" w:beforeAutospacing="1" w:after="100" w:afterAutospacing="1"/>
              <w:jc w:val="center"/>
              <w:rPr>
                <w:rFonts w:cs="Tahoma"/>
                <w:b/>
                <w:bCs/>
                <w:sz w:val="20"/>
                <w:szCs w:val="20"/>
              </w:rPr>
            </w:pPr>
            <w:r w:rsidRPr="00410E72">
              <w:rPr>
                <w:rFonts w:cs="Tahoma"/>
                <w:b/>
                <w:bCs/>
                <w:sz w:val="20"/>
                <w:szCs w:val="20"/>
              </w:rPr>
              <w:t>Ποσότητα</w:t>
            </w:r>
          </w:p>
        </w:tc>
        <w:tc>
          <w:tcPr>
            <w:tcW w:w="2723" w:type="dxa"/>
            <w:gridSpan w:val="2"/>
            <w:shd w:val="clear" w:color="auto" w:fill="BFBFBF" w:themeFill="background1" w:themeFillShade="BF"/>
            <w:vAlign w:val="center"/>
          </w:tcPr>
          <w:p w14:paraId="55A48926" w14:textId="6BCFC891" w:rsidR="00E519DC" w:rsidRPr="00410E72" w:rsidRDefault="00E519DC" w:rsidP="00987689">
            <w:pPr>
              <w:suppressLineNumbers/>
              <w:spacing w:before="100" w:beforeAutospacing="1" w:after="100" w:afterAutospacing="1"/>
              <w:jc w:val="center"/>
              <w:rPr>
                <w:rFonts w:cs="Tahoma"/>
                <w:b/>
                <w:bCs/>
                <w:sz w:val="20"/>
                <w:szCs w:val="20"/>
                <w:lang w:val="el-GR"/>
              </w:rPr>
            </w:pPr>
            <w:r w:rsidRPr="00410E72">
              <w:rPr>
                <w:rFonts w:cs="Tahoma"/>
                <w:b/>
                <w:bCs/>
                <w:sz w:val="20"/>
                <w:szCs w:val="20"/>
                <w:lang w:val="el-GR"/>
              </w:rPr>
              <w:t>Χρονική Περίοδος Ισχύος Αδειών</w:t>
            </w:r>
          </w:p>
        </w:tc>
        <w:tc>
          <w:tcPr>
            <w:tcW w:w="1582" w:type="dxa"/>
            <w:shd w:val="clear" w:color="auto" w:fill="BFBFBF" w:themeFill="background1" w:themeFillShade="BF"/>
            <w:vAlign w:val="center"/>
            <w:hideMark/>
          </w:tcPr>
          <w:p w14:paraId="5478E72E" w14:textId="6990088A" w:rsidR="00E519DC" w:rsidRPr="00410E72" w:rsidRDefault="00E519DC" w:rsidP="00B95982">
            <w:pPr>
              <w:suppressLineNumbers/>
              <w:spacing w:before="100" w:beforeAutospacing="1" w:after="100" w:afterAutospacing="1"/>
              <w:jc w:val="center"/>
              <w:rPr>
                <w:rFonts w:cs="Tahoma"/>
                <w:b/>
                <w:bCs/>
                <w:sz w:val="20"/>
                <w:szCs w:val="20"/>
                <w:lang w:val="el-GR"/>
              </w:rPr>
            </w:pPr>
            <w:r w:rsidRPr="00410E72">
              <w:rPr>
                <w:rFonts w:cs="Tahoma"/>
                <w:b/>
                <w:bCs/>
                <w:sz w:val="20"/>
                <w:szCs w:val="20"/>
                <w:lang w:val="el-GR"/>
              </w:rPr>
              <w:t>Κόστος Χρονικής Περιόδου Ισχύος Αδειών</w:t>
            </w:r>
          </w:p>
        </w:tc>
      </w:tr>
      <w:tr w:rsidR="00E519DC" w:rsidRPr="00987689" w14:paraId="6255D107" w14:textId="77777777" w:rsidTr="00E519DC">
        <w:trPr>
          <w:gridAfter w:val="1"/>
          <w:wAfter w:w="535" w:type="dxa"/>
          <w:trHeight w:val="263"/>
          <w:jc w:val="center"/>
        </w:trPr>
        <w:tc>
          <w:tcPr>
            <w:tcW w:w="634" w:type="dxa"/>
            <w:vAlign w:val="center"/>
          </w:tcPr>
          <w:p w14:paraId="6A11A16E" w14:textId="4F8122B2" w:rsidR="00E519DC" w:rsidRPr="001A1A81" w:rsidRDefault="00E519DC" w:rsidP="00B141B2">
            <w:pPr>
              <w:suppressLineNumbers/>
              <w:spacing w:before="100" w:beforeAutospacing="1" w:after="100" w:afterAutospacing="1"/>
              <w:jc w:val="center"/>
              <w:rPr>
                <w:rFonts w:cs="Tahoma"/>
                <w:sz w:val="18"/>
                <w:szCs w:val="20"/>
                <w:lang w:val="el-GR"/>
              </w:rPr>
            </w:pPr>
            <w:r>
              <w:rPr>
                <w:rFonts w:eastAsia="SimSun"/>
                <w:lang w:bidi="he-IL"/>
              </w:rPr>
              <w:t>1</w:t>
            </w:r>
          </w:p>
        </w:tc>
        <w:tc>
          <w:tcPr>
            <w:tcW w:w="2101" w:type="dxa"/>
          </w:tcPr>
          <w:p w14:paraId="416ADCEA" w14:textId="748A6322" w:rsidR="00E519DC" w:rsidRPr="005D2564" w:rsidRDefault="00E519DC" w:rsidP="00B141B2">
            <w:pPr>
              <w:spacing w:before="0" w:after="0"/>
              <w:jc w:val="center"/>
              <w:rPr>
                <w:rFonts w:eastAsia="SimSun"/>
                <w:sz w:val="18"/>
                <w:szCs w:val="20"/>
                <w:lang w:val="en-US" w:bidi="he-IL"/>
              </w:rPr>
            </w:pPr>
            <w:r w:rsidRPr="00673042">
              <w:t xml:space="preserve">(NCE) Exchange Online (Plan 1) </w:t>
            </w:r>
          </w:p>
        </w:tc>
        <w:tc>
          <w:tcPr>
            <w:tcW w:w="1209" w:type="dxa"/>
            <w:vAlign w:val="center"/>
          </w:tcPr>
          <w:p w14:paraId="7F6A4011" w14:textId="702C3265" w:rsidR="00E519DC" w:rsidRPr="00C738CB" w:rsidRDefault="00E519DC" w:rsidP="00B141B2">
            <w:pPr>
              <w:suppressLineNumbers/>
              <w:spacing w:before="100" w:beforeAutospacing="1" w:after="100" w:afterAutospacing="1"/>
              <w:jc w:val="center"/>
              <w:rPr>
                <w:rFonts w:eastAsia="SimSun"/>
                <w:sz w:val="18"/>
                <w:szCs w:val="20"/>
                <w:lang w:val="el-GR" w:bidi="he-IL"/>
              </w:rPr>
            </w:pPr>
            <w:r>
              <w:rPr>
                <w:rFonts w:eastAsia="SimSun"/>
                <w:sz w:val="18"/>
                <w:szCs w:val="20"/>
                <w:lang w:val="el-GR" w:bidi="he-IL"/>
              </w:rPr>
              <w:t>90</w:t>
            </w:r>
          </w:p>
        </w:tc>
        <w:tc>
          <w:tcPr>
            <w:tcW w:w="2723" w:type="dxa"/>
            <w:gridSpan w:val="2"/>
            <w:vAlign w:val="center"/>
          </w:tcPr>
          <w:p w14:paraId="2A28CCFB" w14:textId="45A290AA" w:rsidR="00E519DC" w:rsidRPr="00D717E7" w:rsidRDefault="00E519DC" w:rsidP="00B141B2">
            <w:pPr>
              <w:spacing w:before="0" w:after="0"/>
              <w:jc w:val="center"/>
              <w:rPr>
                <w:rFonts w:eastAsia="SimSun"/>
                <w:sz w:val="18"/>
                <w:szCs w:val="20"/>
                <w:lang w:val="en-US" w:bidi="he-IL"/>
              </w:rPr>
            </w:pPr>
            <w:r w:rsidRPr="00BA0D79">
              <w:rPr>
                <w:rFonts w:eastAsia="SimSun"/>
                <w:sz w:val="18"/>
                <w:szCs w:val="20"/>
                <w:lang w:val="el-GR" w:bidi="he-IL"/>
              </w:rPr>
              <w:t>1</w:t>
            </w:r>
          </w:p>
        </w:tc>
        <w:tc>
          <w:tcPr>
            <w:tcW w:w="1582" w:type="dxa"/>
          </w:tcPr>
          <w:p w14:paraId="7A4C75F2" w14:textId="77777777" w:rsidR="00E519DC" w:rsidRPr="00734FAF" w:rsidRDefault="00E519DC" w:rsidP="00B141B2">
            <w:pPr>
              <w:suppressLineNumbers/>
              <w:spacing w:before="100" w:beforeAutospacing="1" w:after="100" w:afterAutospacing="1"/>
              <w:rPr>
                <w:rFonts w:cs="Tahoma"/>
                <w:sz w:val="18"/>
                <w:szCs w:val="20"/>
              </w:rPr>
            </w:pPr>
          </w:p>
        </w:tc>
      </w:tr>
      <w:tr w:rsidR="00E519DC" w:rsidRPr="00987689" w14:paraId="055C0D23" w14:textId="77777777" w:rsidTr="00E519DC">
        <w:trPr>
          <w:gridAfter w:val="1"/>
          <w:wAfter w:w="535" w:type="dxa"/>
          <w:trHeight w:val="263"/>
          <w:jc w:val="center"/>
        </w:trPr>
        <w:tc>
          <w:tcPr>
            <w:tcW w:w="634" w:type="dxa"/>
            <w:vAlign w:val="center"/>
          </w:tcPr>
          <w:p w14:paraId="1140ED29" w14:textId="281CDA96" w:rsidR="00E519DC" w:rsidRPr="001A1A81" w:rsidRDefault="00E519DC" w:rsidP="00B141B2">
            <w:pPr>
              <w:suppressLineNumbers/>
              <w:spacing w:before="100" w:beforeAutospacing="1" w:after="100" w:afterAutospacing="1"/>
              <w:jc w:val="center"/>
              <w:rPr>
                <w:rFonts w:cs="Tahoma"/>
                <w:sz w:val="18"/>
                <w:szCs w:val="20"/>
                <w:lang w:val="el-GR"/>
              </w:rPr>
            </w:pPr>
            <w:r>
              <w:rPr>
                <w:rFonts w:eastAsia="SimSun"/>
                <w:lang w:bidi="he-IL"/>
              </w:rPr>
              <w:t>2</w:t>
            </w:r>
          </w:p>
        </w:tc>
        <w:tc>
          <w:tcPr>
            <w:tcW w:w="2101" w:type="dxa"/>
          </w:tcPr>
          <w:p w14:paraId="02D6FBCA" w14:textId="27D2DA0B" w:rsidR="00E519DC" w:rsidRPr="005D2564" w:rsidRDefault="00E519DC" w:rsidP="00B141B2">
            <w:pPr>
              <w:spacing w:before="0" w:after="0"/>
              <w:jc w:val="center"/>
              <w:rPr>
                <w:rFonts w:eastAsia="SimSun"/>
                <w:sz w:val="18"/>
                <w:szCs w:val="20"/>
                <w:lang w:val="en-US" w:bidi="he-IL"/>
              </w:rPr>
            </w:pPr>
            <w:r w:rsidRPr="00673042">
              <w:t xml:space="preserve">(NCE) Exchange Online (Plan 2) </w:t>
            </w:r>
          </w:p>
        </w:tc>
        <w:tc>
          <w:tcPr>
            <w:tcW w:w="1209" w:type="dxa"/>
            <w:vAlign w:val="center"/>
          </w:tcPr>
          <w:p w14:paraId="11E7B245" w14:textId="198F5E10" w:rsidR="00E519DC" w:rsidRPr="00F64E6E" w:rsidRDefault="00E519DC" w:rsidP="00B141B2">
            <w:pPr>
              <w:suppressLineNumbers/>
              <w:spacing w:before="100" w:beforeAutospacing="1" w:after="100" w:afterAutospacing="1"/>
              <w:jc w:val="center"/>
              <w:rPr>
                <w:rFonts w:eastAsia="SimSun"/>
                <w:sz w:val="18"/>
                <w:szCs w:val="20"/>
                <w:lang w:val="el-GR" w:bidi="he-IL"/>
              </w:rPr>
            </w:pPr>
            <w:r>
              <w:rPr>
                <w:rFonts w:eastAsia="SimSun"/>
                <w:sz w:val="18"/>
                <w:szCs w:val="20"/>
                <w:lang w:val="el-GR" w:bidi="he-IL"/>
              </w:rPr>
              <w:t>5</w:t>
            </w:r>
          </w:p>
        </w:tc>
        <w:tc>
          <w:tcPr>
            <w:tcW w:w="2723" w:type="dxa"/>
            <w:gridSpan w:val="2"/>
            <w:vAlign w:val="center"/>
          </w:tcPr>
          <w:p w14:paraId="00AECDA3" w14:textId="4777CBB9" w:rsidR="00E519DC" w:rsidRPr="00D717E7" w:rsidRDefault="00E519DC" w:rsidP="00B141B2">
            <w:pPr>
              <w:spacing w:before="0" w:after="0"/>
              <w:jc w:val="center"/>
              <w:rPr>
                <w:rFonts w:eastAsia="SimSun"/>
                <w:sz w:val="18"/>
                <w:szCs w:val="20"/>
                <w:lang w:val="en-US" w:bidi="he-IL"/>
              </w:rPr>
            </w:pPr>
            <w:r w:rsidRPr="00BA0D79">
              <w:rPr>
                <w:rFonts w:eastAsia="SimSun"/>
                <w:sz w:val="18"/>
                <w:szCs w:val="20"/>
                <w:lang w:val="el-GR" w:bidi="he-IL"/>
              </w:rPr>
              <w:t>1</w:t>
            </w:r>
          </w:p>
        </w:tc>
        <w:tc>
          <w:tcPr>
            <w:tcW w:w="1582" w:type="dxa"/>
          </w:tcPr>
          <w:p w14:paraId="4D13A2DE" w14:textId="77777777" w:rsidR="00E519DC" w:rsidRPr="00734FAF" w:rsidRDefault="00E519DC" w:rsidP="00B141B2">
            <w:pPr>
              <w:suppressLineNumbers/>
              <w:spacing w:before="100" w:beforeAutospacing="1" w:after="100" w:afterAutospacing="1"/>
              <w:rPr>
                <w:rFonts w:cs="Tahoma"/>
                <w:sz w:val="18"/>
                <w:szCs w:val="20"/>
              </w:rPr>
            </w:pPr>
          </w:p>
        </w:tc>
      </w:tr>
      <w:tr w:rsidR="00E519DC" w:rsidRPr="00987689" w14:paraId="1F739838" w14:textId="77777777" w:rsidTr="00E519DC">
        <w:trPr>
          <w:gridAfter w:val="1"/>
          <w:wAfter w:w="535" w:type="dxa"/>
          <w:trHeight w:val="263"/>
          <w:jc w:val="center"/>
        </w:trPr>
        <w:tc>
          <w:tcPr>
            <w:tcW w:w="634" w:type="dxa"/>
            <w:vAlign w:val="center"/>
          </w:tcPr>
          <w:p w14:paraId="2287219D" w14:textId="75FA70C0" w:rsidR="00E519DC" w:rsidRPr="001A1A81" w:rsidRDefault="00E519DC" w:rsidP="00B141B2">
            <w:pPr>
              <w:suppressLineNumbers/>
              <w:spacing w:before="100" w:beforeAutospacing="1" w:after="100" w:afterAutospacing="1"/>
              <w:jc w:val="center"/>
              <w:rPr>
                <w:rFonts w:cs="Tahoma"/>
                <w:sz w:val="18"/>
                <w:szCs w:val="20"/>
                <w:lang w:val="el-GR"/>
              </w:rPr>
            </w:pPr>
            <w:r>
              <w:rPr>
                <w:rFonts w:eastAsia="SimSun"/>
                <w:lang w:bidi="he-IL"/>
              </w:rPr>
              <w:t>3</w:t>
            </w:r>
          </w:p>
        </w:tc>
        <w:tc>
          <w:tcPr>
            <w:tcW w:w="2101" w:type="dxa"/>
          </w:tcPr>
          <w:p w14:paraId="51DD2A18" w14:textId="29408DA5" w:rsidR="00E519DC" w:rsidRPr="00734FAF" w:rsidRDefault="00E519DC" w:rsidP="00B141B2">
            <w:pPr>
              <w:spacing w:before="0" w:after="0"/>
              <w:jc w:val="center"/>
              <w:rPr>
                <w:rFonts w:eastAsia="Tahoma" w:cs="Tahoma"/>
                <w:color w:val="000000" w:themeColor="text1"/>
                <w:sz w:val="18"/>
                <w:szCs w:val="20"/>
              </w:rPr>
            </w:pPr>
            <w:r w:rsidRPr="00673042">
              <w:t xml:space="preserve">(NCE) Microsoft 365 Business Premium </w:t>
            </w:r>
          </w:p>
        </w:tc>
        <w:tc>
          <w:tcPr>
            <w:tcW w:w="1209" w:type="dxa"/>
            <w:vAlign w:val="center"/>
          </w:tcPr>
          <w:p w14:paraId="00207B63" w14:textId="75646256" w:rsidR="00E519DC" w:rsidRPr="006E236D" w:rsidRDefault="00E519DC" w:rsidP="00B141B2">
            <w:pPr>
              <w:suppressLineNumbers/>
              <w:spacing w:before="100" w:beforeAutospacing="1" w:after="100" w:afterAutospacing="1"/>
              <w:jc w:val="center"/>
              <w:rPr>
                <w:sz w:val="18"/>
                <w:szCs w:val="20"/>
                <w:lang w:val="el-GR"/>
              </w:rPr>
            </w:pPr>
            <w:r>
              <w:rPr>
                <w:sz w:val="18"/>
                <w:szCs w:val="20"/>
                <w:lang w:val="el-GR"/>
              </w:rPr>
              <w:t>235</w:t>
            </w:r>
          </w:p>
        </w:tc>
        <w:tc>
          <w:tcPr>
            <w:tcW w:w="2723" w:type="dxa"/>
            <w:gridSpan w:val="2"/>
            <w:vAlign w:val="center"/>
          </w:tcPr>
          <w:p w14:paraId="30E7011D" w14:textId="0082F3EF" w:rsidR="00E519DC" w:rsidRPr="00734FAF" w:rsidRDefault="00E519DC" w:rsidP="00B141B2">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tcPr>
          <w:p w14:paraId="792A43FA" w14:textId="3C0050DD" w:rsidR="00E519DC" w:rsidRPr="00734FAF" w:rsidRDefault="00E519DC" w:rsidP="00B141B2">
            <w:pPr>
              <w:suppressLineNumbers/>
              <w:spacing w:before="100" w:beforeAutospacing="1" w:after="100" w:afterAutospacing="1"/>
              <w:rPr>
                <w:rFonts w:cs="Tahoma"/>
                <w:sz w:val="18"/>
                <w:szCs w:val="20"/>
              </w:rPr>
            </w:pPr>
          </w:p>
        </w:tc>
      </w:tr>
      <w:tr w:rsidR="00E519DC" w:rsidRPr="00987689" w14:paraId="176AB1BF" w14:textId="77777777" w:rsidTr="00E519DC">
        <w:trPr>
          <w:gridAfter w:val="1"/>
          <w:wAfter w:w="535" w:type="dxa"/>
          <w:trHeight w:val="263"/>
          <w:jc w:val="center"/>
        </w:trPr>
        <w:tc>
          <w:tcPr>
            <w:tcW w:w="634" w:type="dxa"/>
            <w:vAlign w:val="center"/>
          </w:tcPr>
          <w:p w14:paraId="30A359C9" w14:textId="23C461CC" w:rsidR="00E519DC" w:rsidRPr="00734FAF" w:rsidRDefault="00E519DC" w:rsidP="00B141B2">
            <w:pPr>
              <w:suppressLineNumbers/>
              <w:spacing w:before="100" w:beforeAutospacing="1" w:after="100" w:afterAutospacing="1"/>
              <w:jc w:val="center"/>
              <w:rPr>
                <w:rFonts w:cs="Tahoma"/>
                <w:sz w:val="18"/>
                <w:szCs w:val="20"/>
                <w:lang w:val="el-GR"/>
              </w:rPr>
            </w:pPr>
            <w:r>
              <w:rPr>
                <w:rFonts w:eastAsia="SimSun"/>
                <w:lang w:bidi="he-IL"/>
              </w:rPr>
              <w:t>4</w:t>
            </w:r>
          </w:p>
        </w:tc>
        <w:tc>
          <w:tcPr>
            <w:tcW w:w="2101" w:type="dxa"/>
          </w:tcPr>
          <w:p w14:paraId="102EE91A" w14:textId="463216F4" w:rsidR="00E519DC" w:rsidRPr="00734FAF" w:rsidRDefault="00E519DC" w:rsidP="00B141B2">
            <w:pPr>
              <w:spacing w:before="0" w:after="0"/>
              <w:jc w:val="center"/>
              <w:rPr>
                <w:rFonts w:eastAsia="Tahoma" w:cs="Tahoma"/>
                <w:color w:val="000000" w:themeColor="text1"/>
                <w:sz w:val="18"/>
                <w:szCs w:val="20"/>
              </w:rPr>
            </w:pPr>
            <w:r w:rsidRPr="00673042">
              <w:t xml:space="preserve">(NCE) Microsoft 365 Copilot </w:t>
            </w:r>
          </w:p>
        </w:tc>
        <w:tc>
          <w:tcPr>
            <w:tcW w:w="1209" w:type="dxa"/>
            <w:vAlign w:val="center"/>
          </w:tcPr>
          <w:p w14:paraId="387585AC" w14:textId="65E13F01" w:rsidR="00E519DC" w:rsidRPr="00734FAF" w:rsidRDefault="00E519DC" w:rsidP="00B141B2">
            <w:pPr>
              <w:suppressLineNumbers/>
              <w:spacing w:before="100" w:beforeAutospacing="1" w:after="100" w:afterAutospacing="1"/>
              <w:jc w:val="center"/>
              <w:rPr>
                <w:sz w:val="18"/>
                <w:szCs w:val="20"/>
                <w:lang w:val="el-GR"/>
              </w:rPr>
            </w:pPr>
            <w:r>
              <w:rPr>
                <w:sz w:val="18"/>
                <w:szCs w:val="20"/>
                <w:lang w:val="el-GR"/>
              </w:rPr>
              <w:t>2</w:t>
            </w:r>
          </w:p>
        </w:tc>
        <w:tc>
          <w:tcPr>
            <w:tcW w:w="2723" w:type="dxa"/>
            <w:gridSpan w:val="2"/>
            <w:vAlign w:val="center"/>
          </w:tcPr>
          <w:p w14:paraId="66CAAC50" w14:textId="0FCA632F" w:rsidR="00E519DC" w:rsidRPr="00734FAF" w:rsidRDefault="00E519DC" w:rsidP="00B141B2">
            <w:pPr>
              <w:spacing w:before="0" w:after="0"/>
              <w:jc w:val="center"/>
              <w:rPr>
                <w:rFonts w:eastAsia="Tahoma" w:cs="Tahoma"/>
                <w:color w:val="000000" w:themeColor="text1"/>
                <w:sz w:val="18"/>
                <w:szCs w:val="20"/>
                <w:lang w:val="el"/>
              </w:rPr>
            </w:pPr>
            <w:r w:rsidRPr="00BA0D79">
              <w:rPr>
                <w:rFonts w:eastAsia="SimSun"/>
                <w:sz w:val="18"/>
                <w:szCs w:val="20"/>
                <w:lang w:val="el-GR" w:bidi="he-IL"/>
              </w:rPr>
              <w:t>1</w:t>
            </w:r>
          </w:p>
        </w:tc>
        <w:tc>
          <w:tcPr>
            <w:tcW w:w="1582" w:type="dxa"/>
          </w:tcPr>
          <w:p w14:paraId="0F95DB39" w14:textId="732B0F77" w:rsidR="00E519DC" w:rsidRPr="00734FAF" w:rsidRDefault="00E519DC" w:rsidP="00B141B2">
            <w:pPr>
              <w:suppressLineNumbers/>
              <w:spacing w:before="100" w:beforeAutospacing="1" w:after="100" w:afterAutospacing="1"/>
              <w:rPr>
                <w:rFonts w:cs="Tahoma"/>
                <w:sz w:val="18"/>
                <w:szCs w:val="20"/>
              </w:rPr>
            </w:pPr>
          </w:p>
        </w:tc>
      </w:tr>
      <w:tr w:rsidR="00E519DC" w:rsidRPr="00987689" w14:paraId="13F02319" w14:textId="77777777" w:rsidTr="00E519DC">
        <w:trPr>
          <w:gridAfter w:val="1"/>
          <w:wAfter w:w="535" w:type="dxa"/>
          <w:trHeight w:val="525"/>
          <w:jc w:val="center"/>
        </w:trPr>
        <w:tc>
          <w:tcPr>
            <w:tcW w:w="634" w:type="dxa"/>
            <w:vAlign w:val="center"/>
          </w:tcPr>
          <w:p w14:paraId="73319838" w14:textId="3FE8A640" w:rsidR="00E519DC" w:rsidRPr="00734FAF" w:rsidRDefault="00E519DC" w:rsidP="00B141B2">
            <w:pPr>
              <w:suppressLineNumbers/>
              <w:spacing w:before="100" w:beforeAutospacing="1" w:after="100" w:afterAutospacing="1"/>
              <w:jc w:val="center"/>
              <w:rPr>
                <w:rFonts w:cs="Tahoma"/>
                <w:sz w:val="18"/>
                <w:szCs w:val="20"/>
                <w:lang w:val="el-GR"/>
              </w:rPr>
            </w:pPr>
            <w:r>
              <w:rPr>
                <w:rFonts w:eastAsia="SimSun"/>
                <w:lang w:bidi="he-IL"/>
              </w:rPr>
              <w:t>5</w:t>
            </w:r>
          </w:p>
        </w:tc>
        <w:tc>
          <w:tcPr>
            <w:tcW w:w="2101" w:type="dxa"/>
          </w:tcPr>
          <w:p w14:paraId="3DC0849A" w14:textId="558DAF44" w:rsidR="00E519DC" w:rsidRPr="00734FAF" w:rsidRDefault="00E519DC" w:rsidP="00B141B2">
            <w:pPr>
              <w:spacing w:before="0" w:after="0"/>
              <w:jc w:val="center"/>
              <w:rPr>
                <w:rFonts w:eastAsia="Tahoma" w:cs="Tahoma"/>
                <w:color w:val="000000" w:themeColor="text1"/>
                <w:sz w:val="18"/>
                <w:szCs w:val="20"/>
              </w:rPr>
            </w:pPr>
            <w:r w:rsidRPr="00673042">
              <w:t xml:space="preserve">(NCE) Microsoft Defender for Office 365 (Plan 1) </w:t>
            </w:r>
          </w:p>
        </w:tc>
        <w:tc>
          <w:tcPr>
            <w:tcW w:w="1209" w:type="dxa"/>
            <w:vAlign w:val="center"/>
          </w:tcPr>
          <w:p w14:paraId="29C90E3C" w14:textId="27842F8E" w:rsidR="00E519DC" w:rsidRPr="003335D5" w:rsidRDefault="00E519DC" w:rsidP="00B141B2">
            <w:pPr>
              <w:suppressLineNumbers/>
              <w:spacing w:before="100" w:beforeAutospacing="1" w:after="100" w:afterAutospacing="1"/>
              <w:jc w:val="center"/>
              <w:rPr>
                <w:sz w:val="18"/>
                <w:szCs w:val="20"/>
                <w:lang w:val="el-GR"/>
              </w:rPr>
            </w:pPr>
            <w:r>
              <w:rPr>
                <w:sz w:val="18"/>
                <w:szCs w:val="20"/>
                <w:lang w:val="el-GR"/>
              </w:rPr>
              <w:t>90</w:t>
            </w:r>
          </w:p>
        </w:tc>
        <w:tc>
          <w:tcPr>
            <w:tcW w:w="2723" w:type="dxa"/>
            <w:gridSpan w:val="2"/>
            <w:vAlign w:val="center"/>
          </w:tcPr>
          <w:p w14:paraId="760EDCA1" w14:textId="0FAB7AF0" w:rsidR="00E519DC" w:rsidRPr="005E5081" w:rsidRDefault="00E519DC" w:rsidP="00B141B2">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tcPr>
          <w:p w14:paraId="2133ED7D" w14:textId="55FD389F" w:rsidR="00E519DC" w:rsidRPr="00734FAF" w:rsidRDefault="00E519DC" w:rsidP="00B141B2">
            <w:pPr>
              <w:suppressLineNumbers/>
              <w:spacing w:before="100" w:beforeAutospacing="1" w:after="100" w:afterAutospacing="1"/>
              <w:rPr>
                <w:rFonts w:cs="Tahoma"/>
                <w:sz w:val="18"/>
                <w:szCs w:val="20"/>
              </w:rPr>
            </w:pPr>
          </w:p>
        </w:tc>
      </w:tr>
      <w:tr w:rsidR="00E519DC" w:rsidRPr="00987689" w14:paraId="7C8F169E" w14:textId="77777777" w:rsidTr="00E519DC">
        <w:trPr>
          <w:gridAfter w:val="1"/>
          <w:wAfter w:w="535" w:type="dxa"/>
          <w:trHeight w:val="263"/>
          <w:jc w:val="center"/>
        </w:trPr>
        <w:tc>
          <w:tcPr>
            <w:tcW w:w="634" w:type="dxa"/>
            <w:vAlign w:val="center"/>
          </w:tcPr>
          <w:p w14:paraId="7E7F2CDA" w14:textId="5B3EC89B" w:rsidR="00E519DC" w:rsidRPr="001A1A81" w:rsidRDefault="00E519DC" w:rsidP="00B141B2">
            <w:pPr>
              <w:suppressLineNumbers/>
              <w:spacing w:before="100" w:beforeAutospacing="1" w:after="100" w:afterAutospacing="1"/>
              <w:jc w:val="center"/>
              <w:rPr>
                <w:rFonts w:cs="Tahoma"/>
                <w:sz w:val="18"/>
                <w:szCs w:val="20"/>
                <w:lang w:val="el-GR"/>
              </w:rPr>
            </w:pPr>
            <w:r>
              <w:rPr>
                <w:rFonts w:eastAsia="SimSun"/>
                <w:lang w:bidi="he-IL"/>
              </w:rPr>
              <w:t>6</w:t>
            </w:r>
          </w:p>
        </w:tc>
        <w:tc>
          <w:tcPr>
            <w:tcW w:w="2101" w:type="dxa"/>
          </w:tcPr>
          <w:p w14:paraId="57852588" w14:textId="36482557" w:rsidR="00E519DC" w:rsidRPr="00734FAF" w:rsidRDefault="00E519DC" w:rsidP="00B141B2">
            <w:pPr>
              <w:spacing w:before="0" w:after="0"/>
              <w:jc w:val="center"/>
              <w:rPr>
                <w:rFonts w:eastAsia="Tahoma" w:cs="Tahoma"/>
                <w:color w:val="000000" w:themeColor="text1"/>
                <w:sz w:val="18"/>
                <w:szCs w:val="20"/>
              </w:rPr>
            </w:pPr>
            <w:r w:rsidRPr="00673042">
              <w:t xml:space="preserve">(NCE) Microsoft Defender for Office 365 (Plan 2) </w:t>
            </w:r>
          </w:p>
        </w:tc>
        <w:tc>
          <w:tcPr>
            <w:tcW w:w="1209" w:type="dxa"/>
            <w:vAlign w:val="center"/>
          </w:tcPr>
          <w:p w14:paraId="2D214C22" w14:textId="4CCBCC97" w:rsidR="00E519DC" w:rsidRPr="002033ED" w:rsidRDefault="00E519DC" w:rsidP="00B141B2">
            <w:pPr>
              <w:suppressLineNumbers/>
              <w:spacing w:before="100" w:beforeAutospacing="1" w:after="100" w:afterAutospacing="1"/>
              <w:jc w:val="center"/>
              <w:rPr>
                <w:sz w:val="18"/>
                <w:szCs w:val="20"/>
                <w:lang w:val="el-GR"/>
              </w:rPr>
            </w:pPr>
            <w:r>
              <w:rPr>
                <w:sz w:val="18"/>
                <w:szCs w:val="20"/>
                <w:lang w:val="el-GR"/>
              </w:rPr>
              <w:t>1</w:t>
            </w:r>
          </w:p>
        </w:tc>
        <w:tc>
          <w:tcPr>
            <w:tcW w:w="2723" w:type="dxa"/>
            <w:gridSpan w:val="2"/>
            <w:vAlign w:val="center"/>
          </w:tcPr>
          <w:p w14:paraId="7F84194C" w14:textId="233D667D" w:rsidR="00E519DC" w:rsidRPr="00734FAF" w:rsidRDefault="00E519DC" w:rsidP="00B141B2">
            <w:pPr>
              <w:spacing w:before="0" w:after="0"/>
              <w:jc w:val="center"/>
              <w:rPr>
                <w:rFonts w:eastAsia="Tahoma" w:cs="Tahoma"/>
                <w:color w:val="000000" w:themeColor="text1"/>
                <w:sz w:val="18"/>
                <w:szCs w:val="20"/>
                <w:lang w:val="en-US"/>
              </w:rPr>
            </w:pPr>
            <w:r w:rsidRPr="00BA0D79">
              <w:rPr>
                <w:rFonts w:eastAsia="SimSun"/>
                <w:sz w:val="18"/>
                <w:szCs w:val="20"/>
                <w:lang w:val="el-GR" w:bidi="he-IL"/>
              </w:rPr>
              <w:t>1</w:t>
            </w:r>
          </w:p>
        </w:tc>
        <w:tc>
          <w:tcPr>
            <w:tcW w:w="1582" w:type="dxa"/>
          </w:tcPr>
          <w:p w14:paraId="71727D54" w14:textId="6E721748" w:rsidR="00E519DC" w:rsidRPr="00734FAF" w:rsidRDefault="00E519DC" w:rsidP="00B141B2">
            <w:pPr>
              <w:suppressLineNumbers/>
              <w:spacing w:before="100" w:beforeAutospacing="1" w:after="100" w:afterAutospacing="1"/>
              <w:rPr>
                <w:rFonts w:cs="Tahoma"/>
                <w:sz w:val="18"/>
                <w:szCs w:val="20"/>
              </w:rPr>
            </w:pPr>
          </w:p>
        </w:tc>
      </w:tr>
      <w:tr w:rsidR="00E519DC" w:rsidRPr="00987689" w14:paraId="57C64514" w14:textId="77777777" w:rsidTr="00E519DC">
        <w:trPr>
          <w:gridAfter w:val="1"/>
          <w:wAfter w:w="535" w:type="dxa"/>
          <w:trHeight w:val="525"/>
          <w:jc w:val="center"/>
        </w:trPr>
        <w:tc>
          <w:tcPr>
            <w:tcW w:w="634" w:type="dxa"/>
            <w:vAlign w:val="center"/>
          </w:tcPr>
          <w:p w14:paraId="1863AFA6" w14:textId="12A2B69B" w:rsidR="00E519DC" w:rsidRPr="001A1A81" w:rsidRDefault="00E519DC" w:rsidP="00B141B2">
            <w:pPr>
              <w:suppressLineNumbers/>
              <w:spacing w:before="100" w:beforeAutospacing="1" w:after="100" w:afterAutospacing="1"/>
              <w:jc w:val="center"/>
              <w:rPr>
                <w:rFonts w:cs="Tahoma"/>
                <w:sz w:val="18"/>
                <w:szCs w:val="20"/>
                <w:lang w:val="el-GR"/>
              </w:rPr>
            </w:pPr>
            <w:r>
              <w:rPr>
                <w:rFonts w:eastAsia="SimSun"/>
                <w:lang w:bidi="he-IL"/>
              </w:rPr>
              <w:t>7</w:t>
            </w:r>
          </w:p>
        </w:tc>
        <w:tc>
          <w:tcPr>
            <w:tcW w:w="2101" w:type="dxa"/>
          </w:tcPr>
          <w:p w14:paraId="1E045028" w14:textId="472AB6BA" w:rsidR="00E519DC" w:rsidRPr="00734FAF" w:rsidRDefault="00E519DC" w:rsidP="00B141B2">
            <w:pPr>
              <w:spacing w:before="0" w:after="0"/>
              <w:jc w:val="center"/>
              <w:rPr>
                <w:rFonts w:eastAsia="Tahoma" w:cs="Tahoma"/>
                <w:color w:val="000000" w:themeColor="text1"/>
                <w:sz w:val="18"/>
                <w:szCs w:val="20"/>
              </w:rPr>
            </w:pPr>
            <w:r w:rsidRPr="00673042">
              <w:t xml:space="preserve">(NCE) Office 365 E3 </w:t>
            </w:r>
          </w:p>
        </w:tc>
        <w:tc>
          <w:tcPr>
            <w:tcW w:w="1209" w:type="dxa"/>
            <w:vAlign w:val="center"/>
          </w:tcPr>
          <w:p w14:paraId="767D3A72" w14:textId="4174963F" w:rsidR="00E519DC" w:rsidRPr="00734FAF" w:rsidRDefault="00E519DC" w:rsidP="00B141B2">
            <w:pPr>
              <w:suppressLineNumbers/>
              <w:spacing w:before="100" w:beforeAutospacing="1" w:after="100" w:afterAutospacing="1"/>
              <w:jc w:val="center"/>
              <w:rPr>
                <w:sz w:val="18"/>
                <w:szCs w:val="20"/>
                <w:lang w:val="el-GR"/>
              </w:rPr>
            </w:pPr>
            <w:r>
              <w:rPr>
                <w:sz w:val="18"/>
                <w:szCs w:val="20"/>
                <w:lang w:val="el-GR"/>
              </w:rPr>
              <w:t>2</w:t>
            </w:r>
          </w:p>
        </w:tc>
        <w:tc>
          <w:tcPr>
            <w:tcW w:w="2723" w:type="dxa"/>
            <w:gridSpan w:val="2"/>
            <w:vAlign w:val="center"/>
          </w:tcPr>
          <w:p w14:paraId="4CC583A9" w14:textId="3EB5057C" w:rsidR="00E519DC" w:rsidRPr="00734FAF" w:rsidRDefault="00E519DC" w:rsidP="00B141B2">
            <w:pPr>
              <w:spacing w:before="0" w:after="0"/>
              <w:jc w:val="center"/>
              <w:rPr>
                <w:rFonts w:eastAsia="Tahoma" w:cs="Tahoma"/>
                <w:color w:val="000000" w:themeColor="text1"/>
                <w:sz w:val="18"/>
                <w:szCs w:val="20"/>
                <w:lang w:val="el"/>
              </w:rPr>
            </w:pPr>
            <w:r w:rsidRPr="00BA0D79">
              <w:rPr>
                <w:rFonts w:eastAsia="SimSun"/>
                <w:sz w:val="18"/>
                <w:szCs w:val="20"/>
                <w:lang w:val="el-GR" w:bidi="he-IL"/>
              </w:rPr>
              <w:t>1</w:t>
            </w:r>
          </w:p>
        </w:tc>
        <w:tc>
          <w:tcPr>
            <w:tcW w:w="1582" w:type="dxa"/>
          </w:tcPr>
          <w:p w14:paraId="3D381B8E" w14:textId="29F41819" w:rsidR="00E519DC" w:rsidRPr="00734FAF" w:rsidRDefault="00E519DC" w:rsidP="00B141B2">
            <w:pPr>
              <w:suppressLineNumbers/>
              <w:spacing w:before="100" w:beforeAutospacing="1" w:after="100" w:afterAutospacing="1"/>
              <w:jc w:val="left"/>
              <w:rPr>
                <w:rFonts w:cs="Tahoma"/>
                <w:sz w:val="18"/>
                <w:szCs w:val="20"/>
              </w:rPr>
            </w:pPr>
          </w:p>
        </w:tc>
      </w:tr>
      <w:tr w:rsidR="00E519DC" w14:paraId="2A1C1424" w14:textId="77777777" w:rsidTr="00E519DC">
        <w:trPr>
          <w:gridAfter w:val="1"/>
          <w:wAfter w:w="535" w:type="dxa"/>
          <w:trHeight w:val="525"/>
          <w:jc w:val="center"/>
        </w:trPr>
        <w:tc>
          <w:tcPr>
            <w:tcW w:w="634" w:type="dxa"/>
            <w:vAlign w:val="center"/>
          </w:tcPr>
          <w:p w14:paraId="6757B671" w14:textId="0744190D" w:rsidR="00E519DC" w:rsidRPr="00734FAF" w:rsidRDefault="00E519DC" w:rsidP="00B141B2">
            <w:pPr>
              <w:jc w:val="center"/>
              <w:rPr>
                <w:rFonts w:cs="Tahoma"/>
                <w:sz w:val="18"/>
                <w:szCs w:val="20"/>
                <w:lang w:val="el-GR"/>
              </w:rPr>
            </w:pPr>
            <w:r>
              <w:rPr>
                <w:rFonts w:eastAsia="SimSun"/>
                <w:lang w:bidi="he-IL"/>
              </w:rPr>
              <w:t>8</w:t>
            </w:r>
          </w:p>
        </w:tc>
        <w:tc>
          <w:tcPr>
            <w:tcW w:w="2101" w:type="dxa"/>
          </w:tcPr>
          <w:p w14:paraId="23F22C05" w14:textId="354ABF94" w:rsidR="00E519DC" w:rsidRPr="00734FAF" w:rsidRDefault="00E519DC" w:rsidP="00B141B2">
            <w:pPr>
              <w:spacing w:before="0" w:after="0"/>
              <w:jc w:val="center"/>
              <w:rPr>
                <w:sz w:val="18"/>
                <w:szCs w:val="20"/>
              </w:rPr>
            </w:pPr>
            <w:r w:rsidRPr="00673042">
              <w:t xml:space="preserve">(NCE) Power BI Premium Per User </w:t>
            </w:r>
          </w:p>
        </w:tc>
        <w:tc>
          <w:tcPr>
            <w:tcW w:w="1209" w:type="dxa"/>
            <w:vAlign w:val="center"/>
          </w:tcPr>
          <w:p w14:paraId="372150DA" w14:textId="2D9D1A53" w:rsidR="00E519DC" w:rsidRPr="002033ED" w:rsidRDefault="00E519DC" w:rsidP="00B141B2">
            <w:pPr>
              <w:jc w:val="center"/>
              <w:rPr>
                <w:sz w:val="18"/>
                <w:szCs w:val="20"/>
                <w:lang w:val="el-GR"/>
              </w:rPr>
            </w:pPr>
            <w:r>
              <w:rPr>
                <w:sz w:val="18"/>
                <w:szCs w:val="20"/>
                <w:lang w:val="el-GR"/>
              </w:rPr>
              <w:t>1</w:t>
            </w:r>
          </w:p>
        </w:tc>
        <w:tc>
          <w:tcPr>
            <w:tcW w:w="2723" w:type="dxa"/>
            <w:gridSpan w:val="2"/>
            <w:vAlign w:val="center"/>
          </w:tcPr>
          <w:p w14:paraId="0A294D01" w14:textId="397DF322" w:rsidR="00E519DC" w:rsidRPr="00734FAF" w:rsidRDefault="00E519DC" w:rsidP="00B141B2">
            <w:pPr>
              <w:spacing w:before="0" w:after="0"/>
              <w:jc w:val="center"/>
              <w:rPr>
                <w:sz w:val="18"/>
                <w:szCs w:val="20"/>
              </w:rPr>
            </w:pPr>
            <w:r w:rsidRPr="00BA0D79">
              <w:rPr>
                <w:rFonts w:eastAsia="SimSun"/>
                <w:sz w:val="18"/>
                <w:szCs w:val="20"/>
                <w:lang w:val="el-GR" w:bidi="he-IL"/>
              </w:rPr>
              <w:t>1</w:t>
            </w:r>
          </w:p>
        </w:tc>
        <w:tc>
          <w:tcPr>
            <w:tcW w:w="1582" w:type="dxa"/>
          </w:tcPr>
          <w:p w14:paraId="2C05B82B" w14:textId="2A1D5165" w:rsidR="00E519DC" w:rsidRPr="00734FAF" w:rsidRDefault="00E519DC" w:rsidP="00B141B2">
            <w:pPr>
              <w:jc w:val="left"/>
              <w:rPr>
                <w:rFonts w:cs="Tahoma"/>
                <w:sz w:val="18"/>
                <w:szCs w:val="20"/>
              </w:rPr>
            </w:pPr>
          </w:p>
        </w:tc>
      </w:tr>
      <w:tr w:rsidR="00E519DC" w14:paraId="686E962C" w14:textId="77777777" w:rsidTr="00E519DC">
        <w:trPr>
          <w:gridAfter w:val="1"/>
          <w:wAfter w:w="535" w:type="dxa"/>
          <w:trHeight w:val="525"/>
          <w:jc w:val="center"/>
        </w:trPr>
        <w:tc>
          <w:tcPr>
            <w:tcW w:w="634" w:type="dxa"/>
            <w:vAlign w:val="center"/>
          </w:tcPr>
          <w:p w14:paraId="5D984150" w14:textId="5A81B8CD" w:rsidR="00E519DC" w:rsidRPr="001A1A81" w:rsidRDefault="00E519DC" w:rsidP="00B141B2">
            <w:pPr>
              <w:jc w:val="center"/>
              <w:rPr>
                <w:rFonts w:cs="Tahoma"/>
                <w:sz w:val="18"/>
                <w:szCs w:val="20"/>
                <w:lang w:val="el-GR"/>
              </w:rPr>
            </w:pPr>
            <w:r>
              <w:rPr>
                <w:rFonts w:eastAsia="SimSun"/>
                <w:lang w:bidi="he-IL"/>
              </w:rPr>
              <w:t>9</w:t>
            </w:r>
          </w:p>
        </w:tc>
        <w:tc>
          <w:tcPr>
            <w:tcW w:w="2101" w:type="dxa"/>
          </w:tcPr>
          <w:p w14:paraId="0C6BBFF4" w14:textId="30FF54F7" w:rsidR="00E519DC" w:rsidRPr="00734FAF" w:rsidRDefault="00E519DC" w:rsidP="00B141B2">
            <w:pPr>
              <w:spacing w:before="0" w:after="0"/>
              <w:jc w:val="center"/>
              <w:rPr>
                <w:sz w:val="18"/>
                <w:szCs w:val="20"/>
              </w:rPr>
            </w:pPr>
            <w:r w:rsidRPr="00673042">
              <w:t xml:space="preserve">(NCE) Power BI Pro </w:t>
            </w:r>
          </w:p>
        </w:tc>
        <w:tc>
          <w:tcPr>
            <w:tcW w:w="1209" w:type="dxa"/>
            <w:vAlign w:val="center"/>
          </w:tcPr>
          <w:p w14:paraId="0E0D4BB2" w14:textId="010B67E3" w:rsidR="00E519DC" w:rsidRPr="00734FAF" w:rsidRDefault="00E519DC" w:rsidP="00B141B2">
            <w:pPr>
              <w:jc w:val="center"/>
              <w:rPr>
                <w:sz w:val="18"/>
                <w:szCs w:val="20"/>
              </w:rPr>
            </w:pPr>
            <w:r>
              <w:rPr>
                <w:sz w:val="18"/>
                <w:szCs w:val="20"/>
                <w:lang w:val="el-GR"/>
              </w:rPr>
              <w:t>40</w:t>
            </w:r>
          </w:p>
        </w:tc>
        <w:tc>
          <w:tcPr>
            <w:tcW w:w="2723" w:type="dxa"/>
            <w:gridSpan w:val="2"/>
            <w:vAlign w:val="center"/>
          </w:tcPr>
          <w:p w14:paraId="4D76BBC1" w14:textId="0565DA48" w:rsidR="00E519DC" w:rsidRPr="00734FAF" w:rsidRDefault="00E519DC" w:rsidP="00B141B2">
            <w:pPr>
              <w:spacing w:before="0" w:after="0"/>
              <w:jc w:val="center"/>
              <w:rPr>
                <w:sz w:val="18"/>
                <w:szCs w:val="20"/>
              </w:rPr>
            </w:pPr>
            <w:r w:rsidRPr="00BA0D79">
              <w:rPr>
                <w:rFonts w:eastAsia="SimSun"/>
                <w:sz w:val="18"/>
                <w:szCs w:val="20"/>
                <w:lang w:val="el-GR" w:bidi="he-IL"/>
              </w:rPr>
              <w:t>1</w:t>
            </w:r>
          </w:p>
        </w:tc>
        <w:tc>
          <w:tcPr>
            <w:tcW w:w="1582" w:type="dxa"/>
          </w:tcPr>
          <w:p w14:paraId="7FBD2E52" w14:textId="685D0354" w:rsidR="00E519DC" w:rsidRPr="00734FAF" w:rsidRDefault="00E519DC" w:rsidP="00B141B2">
            <w:pPr>
              <w:jc w:val="left"/>
              <w:rPr>
                <w:rFonts w:cs="Tahoma"/>
                <w:sz w:val="18"/>
                <w:szCs w:val="20"/>
              </w:rPr>
            </w:pPr>
          </w:p>
        </w:tc>
      </w:tr>
      <w:tr w:rsidR="00E519DC" w14:paraId="2E876841" w14:textId="77777777" w:rsidTr="00E519DC">
        <w:trPr>
          <w:gridAfter w:val="1"/>
          <w:wAfter w:w="535" w:type="dxa"/>
          <w:trHeight w:val="525"/>
          <w:jc w:val="center"/>
        </w:trPr>
        <w:tc>
          <w:tcPr>
            <w:tcW w:w="634" w:type="dxa"/>
            <w:vAlign w:val="center"/>
          </w:tcPr>
          <w:p w14:paraId="77C53C12" w14:textId="3D9B6957" w:rsidR="00E519DC" w:rsidRPr="00734FAF" w:rsidRDefault="00E519DC" w:rsidP="00B141B2">
            <w:pPr>
              <w:jc w:val="center"/>
              <w:rPr>
                <w:rFonts w:cs="Tahoma"/>
                <w:sz w:val="18"/>
                <w:szCs w:val="20"/>
                <w:lang w:val="el-GR"/>
              </w:rPr>
            </w:pPr>
            <w:r>
              <w:rPr>
                <w:rFonts w:eastAsia="SimSun"/>
                <w:lang w:bidi="he-IL"/>
              </w:rPr>
              <w:t>10</w:t>
            </w:r>
          </w:p>
        </w:tc>
        <w:tc>
          <w:tcPr>
            <w:tcW w:w="2101" w:type="dxa"/>
          </w:tcPr>
          <w:p w14:paraId="5B0D57BF" w14:textId="07547DAF" w:rsidR="00E519DC" w:rsidRPr="00734FAF" w:rsidRDefault="00E519DC" w:rsidP="00B141B2">
            <w:pPr>
              <w:spacing w:before="0" w:after="0"/>
              <w:jc w:val="center"/>
              <w:rPr>
                <w:sz w:val="18"/>
                <w:szCs w:val="20"/>
              </w:rPr>
            </w:pPr>
            <w:r w:rsidRPr="00673042">
              <w:t>NCE) Office 365 Extra File Storage- Prepaid (with 1- year commitment) Extra storage add-on is priced per 1 Gigabyte (GB) Office 365 offers additional file storage options to support an organization's file growth.</w:t>
            </w:r>
          </w:p>
        </w:tc>
        <w:tc>
          <w:tcPr>
            <w:tcW w:w="1209" w:type="dxa"/>
            <w:vAlign w:val="center"/>
          </w:tcPr>
          <w:p w14:paraId="4D9C797D" w14:textId="58093E41" w:rsidR="00E519DC" w:rsidRPr="002559EC" w:rsidRDefault="00E519DC" w:rsidP="00B141B2">
            <w:pPr>
              <w:jc w:val="center"/>
              <w:rPr>
                <w:sz w:val="18"/>
                <w:szCs w:val="20"/>
                <w:lang w:val="el-GR"/>
              </w:rPr>
            </w:pPr>
            <w:r>
              <w:rPr>
                <w:sz w:val="18"/>
                <w:szCs w:val="20"/>
                <w:lang w:val="el-GR"/>
              </w:rPr>
              <w:t>1500</w:t>
            </w:r>
          </w:p>
        </w:tc>
        <w:tc>
          <w:tcPr>
            <w:tcW w:w="2723" w:type="dxa"/>
            <w:gridSpan w:val="2"/>
            <w:vAlign w:val="center"/>
          </w:tcPr>
          <w:p w14:paraId="3284EC8E" w14:textId="04A145F7" w:rsidR="00E519DC" w:rsidRPr="00734FAF" w:rsidRDefault="00E519DC" w:rsidP="00B141B2">
            <w:pPr>
              <w:spacing w:before="0" w:after="0"/>
              <w:jc w:val="center"/>
              <w:rPr>
                <w:rFonts w:eastAsia="Tahoma" w:cs="Tahoma"/>
                <w:color w:val="000000" w:themeColor="text1"/>
                <w:sz w:val="18"/>
                <w:szCs w:val="20"/>
              </w:rPr>
            </w:pPr>
            <w:r w:rsidRPr="00BA0D79">
              <w:rPr>
                <w:rFonts w:eastAsia="SimSun"/>
                <w:sz w:val="18"/>
                <w:szCs w:val="20"/>
                <w:lang w:val="el-GR" w:bidi="he-IL"/>
              </w:rPr>
              <w:t>1</w:t>
            </w:r>
          </w:p>
        </w:tc>
        <w:tc>
          <w:tcPr>
            <w:tcW w:w="1582" w:type="dxa"/>
          </w:tcPr>
          <w:p w14:paraId="0734304D" w14:textId="6FDBF3E0" w:rsidR="00E519DC" w:rsidRPr="00734FAF" w:rsidRDefault="00E519DC" w:rsidP="00B141B2">
            <w:pPr>
              <w:jc w:val="left"/>
              <w:rPr>
                <w:rFonts w:cs="Tahoma"/>
                <w:sz w:val="18"/>
                <w:szCs w:val="20"/>
              </w:rPr>
            </w:pPr>
          </w:p>
        </w:tc>
      </w:tr>
      <w:tr w:rsidR="00E519DC" w:rsidRPr="007B0985" w14:paraId="57633663" w14:textId="77777777" w:rsidTr="00E519DC">
        <w:trPr>
          <w:gridAfter w:val="1"/>
          <w:wAfter w:w="535" w:type="dxa"/>
          <w:trHeight w:val="525"/>
          <w:jc w:val="center"/>
        </w:trPr>
        <w:tc>
          <w:tcPr>
            <w:tcW w:w="634" w:type="dxa"/>
            <w:vAlign w:val="center"/>
          </w:tcPr>
          <w:p w14:paraId="7EA82228" w14:textId="1941D193" w:rsidR="00E519DC" w:rsidRDefault="00E519DC" w:rsidP="00B141B2">
            <w:pPr>
              <w:suppressLineNumbers/>
              <w:spacing w:before="100" w:beforeAutospacing="1" w:after="100" w:afterAutospacing="1"/>
              <w:jc w:val="center"/>
              <w:rPr>
                <w:rFonts w:cs="Tahoma"/>
                <w:sz w:val="20"/>
                <w:szCs w:val="20"/>
                <w:lang w:val="el-GR"/>
              </w:rPr>
            </w:pPr>
            <w:r>
              <w:rPr>
                <w:rFonts w:cs="Tahoma"/>
                <w:sz w:val="20"/>
                <w:szCs w:val="20"/>
                <w:lang w:val="el-GR"/>
              </w:rPr>
              <w:t>11</w:t>
            </w:r>
          </w:p>
        </w:tc>
        <w:tc>
          <w:tcPr>
            <w:tcW w:w="2101" w:type="dxa"/>
            <w:vAlign w:val="center"/>
          </w:tcPr>
          <w:p w14:paraId="133363FA" w14:textId="5DFF3C21" w:rsidR="00E519DC" w:rsidRPr="000E2783" w:rsidRDefault="00E519DC" w:rsidP="00B141B2">
            <w:pPr>
              <w:spacing w:before="0" w:after="0"/>
              <w:jc w:val="center"/>
              <w:rPr>
                <w:rFonts w:eastAsia="Tahoma"/>
                <w:lang w:val="en-US" w:bidi="he-IL"/>
              </w:rPr>
            </w:pPr>
            <w:r>
              <w:rPr>
                <w:rFonts w:eastAsia="Tahoma"/>
                <w:lang w:val="en-US" w:bidi="he-IL"/>
              </w:rPr>
              <w:t>(NCE) Power Apps Premium</w:t>
            </w:r>
          </w:p>
        </w:tc>
        <w:tc>
          <w:tcPr>
            <w:tcW w:w="1209" w:type="dxa"/>
            <w:vAlign w:val="center"/>
          </w:tcPr>
          <w:p w14:paraId="4F30EFF4" w14:textId="23B2B786" w:rsidR="00E519DC" w:rsidRPr="00E16EA3" w:rsidRDefault="00E519DC" w:rsidP="00B141B2">
            <w:pPr>
              <w:spacing w:before="0" w:after="0"/>
              <w:jc w:val="center"/>
              <w:rPr>
                <w:rFonts w:eastAsia="Tahoma"/>
                <w:lang w:val="en-US" w:bidi="he-IL"/>
              </w:rPr>
            </w:pPr>
            <w:r>
              <w:rPr>
                <w:rFonts w:eastAsia="Tahoma"/>
                <w:lang w:val="en-US" w:bidi="he-IL"/>
              </w:rPr>
              <w:t>3</w:t>
            </w:r>
          </w:p>
        </w:tc>
        <w:tc>
          <w:tcPr>
            <w:tcW w:w="2723" w:type="dxa"/>
            <w:gridSpan w:val="2"/>
            <w:vAlign w:val="center"/>
          </w:tcPr>
          <w:p w14:paraId="23723F94" w14:textId="1A375AFC" w:rsidR="00E519DC" w:rsidRPr="00E16EA3" w:rsidRDefault="00E519DC" w:rsidP="00B141B2">
            <w:pPr>
              <w:spacing w:before="0" w:after="0"/>
              <w:jc w:val="center"/>
              <w:rPr>
                <w:rFonts w:eastAsia="Tahoma"/>
                <w:lang w:val="en-US" w:bidi="he-IL"/>
              </w:rPr>
            </w:pPr>
            <w:r>
              <w:rPr>
                <w:rFonts w:eastAsia="Tahoma"/>
                <w:lang w:val="en-US" w:bidi="he-IL"/>
              </w:rPr>
              <w:t>1</w:t>
            </w:r>
          </w:p>
        </w:tc>
        <w:tc>
          <w:tcPr>
            <w:tcW w:w="1582" w:type="dxa"/>
          </w:tcPr>
          <w:p w14:paraId="70FDE5BB" w14:textId="77777777" w:rsidR="00E519DC" w:rsidRPr="00AE2DFE" w:rsidRDefault="00E519DC" w:rsidP="00B141B2">
            <w:pPr>
              <w:suppressLineNumbers/>
              <w:spacing w:before="100" w:beforeAutospacing="1" w:after="100" w:afterAutospacing="1"/>
              <w:rPr>
                <w:rFonts w:cs="Tahoma"/>
                <w:sz w:val="20"/>
                <w:szCs w:val="20"/>
                <w:lang w:val="el-GR"/>
              </w:rPr>
            </w:pPr>
          </w:p>
        </w:tc>
      </w:tr>
      <w:tr w:rsidR="00E519DC" w:rsidRPr="007B0985" w14:paraId="7836A10F" w14:textId="77777777" w:rsidTr="00E519DC">
        <w:trPr>
          <w:gridAfter w:val="1"/>
          <w:wAfter w:w="535" w:type="dxa"/>
          <w:trHeight w:val="525"/>
          <w:jc w:val="center"/>
        </w:trPr>
        <w:tc>
          <w:tcPr>
            <w:tcW w:w="634" w:type="dxa"/>
            <w:vAlign w:val="center"/>
          </w:tcPr>
          <w:p w14:paraId="0D702CFB" w14:textId="0A88DBE2" w:rsidR="00E519DC" w:rsidRPr="00DF0AD9" w:rsidRDefault="00E519DC" w:rsidP="00B141B2">
            <w:pPr>
              <w:suppressLineNumbers/>
              <w:spacing w:before="100" w:beforeAutospacing="1" w:after="100" w:afterAutospacing="1"/>
              <w:jc w:val="center"/>
              <w:rPr>
                <w:rFonts w:cs="Tahoma"/>
                <w:sz w:val="20"/>
                <w:szCs w:val="20"/>
                <w:lang w:val="en-US"/>
              </w:rPr>
            </w:pPr>
            <w:r>
              <w:rPr>
                <w:rFonts w:cs="Tahoma"/>
                <w:sz w:val="20"/>
                <w:szCs w:val="20"/>
                <w:lang w:val="en-US"/>
              </w:rPr>
              <w:t>12</w:t>
            </w:r>
          </w:p>
        </w:tc>
        <w:tc>
          <w:tcPr>
            <w:tcW w:w="2101" w:type="dxa"/>
            <w:vAlign w:val="center"/>
          </w:tcPr>
          <w:p w14:paraId="237A435F" w14:textId="08E6708C" w:rsidR="00E519DC" w:rsidRDefault="00E519DC" w:rsidP="00B141B2">
            <w:pPr>
              <w:spacing w:before="0" w:after="0"/>
              <w:jc w:val="center"/>
              <w:rPr>
                <w:rFonts w:eastAsia="Tahoma"/>
                <w:lang w:val="en-US" w:bidi="he-IL"/>
              </w:rPr>
            </w:pPr>
            <w:r w:rsidRPr="0017524D">
              <w:rPr>
                <w:rFonts w:eastAsia="Tahoma"/>
                <w:lang w:val="en-US" w:bidi="he-IL"/>
              </w:rPr>
              <w:t>(NCE) Microsoft Teams Rooms Pro</w:t>
            </w:r>
          </w:p>
        </w:tc>
        <w:tc>
          <w:tcPr>
            <w:tcW w:w="1209" w:type="dxa"/>
            <w:vAlign w:val="center"/>
          </w:tcPr>
          <w:p w14:paraId="106F3820" w14:textId="0B785C77" w:rsidR="00E519DC" w:rsidRDefault="00E519DC" w:rsidP="00B141B2">
            <w:pPr>
              <w:spacing w:before="0" w:after="0"/>
              <w:jc w:val="center"/>
              <w:rPr>
                <w:rFonts w:eastAsia="Tahoma"/>
                <w:lang w:val="en-US" w:bidi="he-IL"/>
              </w:rPr>
            </w:pPr>
            <w:r>
              <w:rPr>
                <w:rFonts w:eastAsia="Tahoma"/>
                <w:lang w:val="en-US" w:bidi="he-IL"/>
              </w:rPr>
              <w:t>1</w:t>
            </w:r>
          </w:p>
        </w:tc>
        <w:tc>
          <w:tcPr>
            <w:tcW w:w="2723" w:type="dxa"/>
            <w:gridSpan w:val="2"/>
            <w:vAlign w:val="center"/>
          </w:tcPr>
          <w:p w14:paraId="15C8E9C3" w14:textId="237FFE26" w:rsidR="00E519DC" w:rsidRPr="003E29FC" w:rsidRDefault="00E519DC" w:rsidP="00B141B2">
            <w:pPr>
              <w:spacing w:before="0" w:after="0"/>
              <w:jc w:val="center"/>
              <w:rPr>
                <w:rFonts w:eastAsia="Tahoma"/>
                <w:lang w:val="el-GR" w:bidi="he-IL"/>
              </w:rPr>
            </w:pPr>
            <w:r>
              <w:rPr>
                <w:rFonts w:eastAsia="Tahoma"/>
                <w:lang w:val="en-US" w:bidi="he-IL"/>
              </w:rPr>
              <w:t>1</w:t>
            </w:r>
          </w:p>
        </w:tc>
        <w:tc>
          <w:tcPr>
            <w:tcW w:w="1582" w:type="dxa"/>
          </w:tcPr>
          <w:p w14:paraId="57BC91EA" w14:textId="77777777" w:rsidR="00E519DC" w:rsidRPr="0017524D" w:rsidRDefault="00E519DC" w:rsidP="00B141B2">
            <w:pPr>
              <w:suppressLineNumbers/>
              <w:spacing w:before="100" w:beforeAutospacing="1" w:after="100" w:afterAutospacing="1"/>
              <w:rPr>
                <w:rFonts w:cs="Tahoma"/>
                <w:sz w:val="20"/>
                <w:szCs w:val="20"/>
                <w:lang w:val="en-US"/>
              </w:rPr>
            </w:pPr>
          </w:p>
        </w:tc>
      </w:tr>
      <w:tr w:rsidR="00E519DC" w:rsidRPr="00B24CE7" w14:paraId="286112EC" w14:textId="77777777" w:rsidTr="00E519DC">
        <w:trPr>
          <w:gridAfter w:val="1"/>
          <w:wAfter w:w="535" w:type="dxa"/>
          <w:trHeight w:val="525"/>
          <w:jc w:val="center"/>
        </w:trPr>
        <w:tc>
          <w:tcPr>
            <w:tcW w:w="634" w:type="dxa"/>
            <w:vAlign w:val="center"/>
          </w:tcPr>
          <w:p w14:paraId="6C54F39E" w14:textId="192C7A23" w:rsidR="00E519DC" w:rsidRPr="00DF0AD9" w:rsidRDefault="00E519DC" w:rsidP="00B141B2">
            <w:pPr>
              <w:suppressLineNumbers/>
              <w:spacing w:before="100" w:beforeAutospacing="1" w:after="100" w:afterAutospacing="1"/>
              <w:jc w:val="center"/>
              <w:rPr>
                <w:rFonts w:cs="Tahoma"/>
                <w:sz w:val="20"/>
                <w:szCs w:val="20"/>
                <w:lang w:val="en-US"/>
              </w:rPr>
            </w:pPr>
            <w:r>
              <w:rPr>
                <w:rFonts w:cs="Tahoma"/>
                <w:sz w:val="20"/>
                <w:szCs w:val="20"/>
                <w:lang w:val="el-GR"/>
              </w:rPr>
              <w:t>1</w:t>
            </w:r>
            <w:r>
              <w:rPr>
                <w:rFonts w:cs="Tahoma"/>
                <w:sz w:val="20"/>
                <w:szCs w:val="20"/>
                <w:lang w:val="en-US"/>
              </w:rPr>
              <w:t>3</w:t>
            </w:r>
          </w:p>
        </w:tc>
        <w:tc>
          <w:tcPr>
            <w:tcW w:w="2101" w:type="dxa"/>
            <w:vAlign w:val="center"/>
            <w:hideMark/>
          </w:tcPr>
          <w:p w14:paraId="1212EF0F" w14:textId="0FF0CE9E" w:rsidR="00E519DC" w:rsidRPr="0018051B" w:rsidRDefault="00E519DC" w:rsidP="00B141B2">
            <w:pPr>
              <w:spacing w:before="0" w:after="0"/>
              <w:jc w:val="center"/>
              <w:rPr>
                <w:rFonts w:cs="Tahoma"/>
                <w:sz w:val="16"/>
                <w:szCs w:val="18"/>
                <w:lang w:val="el-GR"/>
              </w:rPr>
            </w:pPr>
            <w:r w:rsidRPr="00487285">
              <w:rPr>
                <w:rFonts w:eastAsia="Tahoma"/>
                <w:lang w:val="el-GR" w:bidi="he-IL"/>
              </w:rPr>
              <w:t xml:space="preserve">Παροχή υπηρεσιών υποστήριξης λογισμικού </w:t>
            </w:r>
            <w:r w:rsidRPr="00E43413">
              <w:rPr>
                <w:rFonts w:eastAsia="Tahoma"/>
                <w:lang w:bidi="he-IL"/>
              </w:rPr>
              <w:t>Microsoft</w:t>
            </w:r>
          </w:p>
        </w:tc>
        <w:tc>
          <w:tcPr>
            <w:tcW w:w="1209" w:type="dxa"/>
            <w:vAlign w:val="center"/>
            <w:hideMark/>
          </w:tcPr>
          <w:p w14:paraId="25DA8FC0" w14:textId="5EB7BABF" w:rsidR="00E519DC" w:rsidRPr="00E43413" w:rsidRDefault="00E519DC" w:rsidP="00B141B2">
            <w:pPr>
              <w:spacing w:before="0" w:after="0"/>
              <w:jc w:val="center"/>
              <w:rPr>
                <w:rFonts w:eastAsia="Tahoma"/>
                <w:lang w:bidi="he-IL"/>
              </w:rPr>
            </w:pPr>
            <w:r>
              <w:rPr>
                <w:rFonts w:eastAsia="Tahoma"/>
                <w:lang w:val="el-GR" w:bidi="he-IL"/>
              </w:rPr>
              <w:t>120</w:t>
            </w:r>
            <w:r w:rsidRPr="00E43413">
              <w:rPr>
                <w:rFonts w:eastAsia="Tahoma"/>
                <w:lang w:bidi="he-IL"/>
              </w:rPr>
              <w:t xml:space="preserve"> Α/ωρες</w:t>
            </w:r>
          </w:p>
        </w:tc>
        <w:tc>
          <w:tcPr>
            <w:tcW w:w="2723" w:type="dxa"/>
            <w:gridSpan w:val="2"/>
            <w:vAlign w:val="center"/>
          </w:tcPr>
          <w:p w14:paraId="5A10687C" w14:textId="0C4CFC98" w:rsidR="00E519DC" w:rsidRPr="00487285" w:rsidRDefault="00E519DC" w:rsidP="00B141B2">
            <w:pPr>
              <w:spacing w:before="0" w:after="0"/>
              <w:jc w:val="center"/>
              <w:rPr>
                <w:rFonts w:eastAsia="Tahoma"/>
                <w:lang w:val="el-GR" w:bidi="he-IL"/>
              </w:rPr>
            </w:pPr>
            <w:r w:rsidRPr="00487285">
              <w:rPr>
                <w:rFonts w:eastAsia="Tahoma"/>
                <w:lang w:val="el-GR" w:bidi="he-IL"/>
              </w:rPr>
              <w:t>Οι υπηρεσίες θα παρέχονται για 12 μήνες μέχρι αναλώσεώς τους και έως τη λήξη του έργου.</w:t>
            </w:r>
          </w:p>
        </w:tc>
        <w:tc>
          <w:tcPr>
            <w:tcW w:w="1582" w:type="dxa"/>
            <w:hideMark/>
          </w:tcPr>
          <w:p w14:paraId="4CC98D7E" w14:textId="144D4323" w:rsidR="00E519DC" w:rsidRPr="00AE2DFE" w:rsidRDefault="00E519DC" w:rsidP="00B141B2">
            <w:pPr>
              <w:suppressLineNumbers/>
              <w:spacing w:before="100" w:beforeAutospacing="1" w:after="100" w:afterAutospacing="1"/>
              <w:rPr>
                <w:rFonts w:cs="Tahoma"/>
                <w:sz w:val="20"/>
                <w:szCs w:val="20"/>
                <w:lang w:val="el-GR"/>
              </w:rPr>
            </w:pPr>
          </w:p>
        </w:tc>
      </w:tr>
      <w:tr w:rsidR="00B141B2" w:rsidRPr="00987689" w14:paraId="063308D9" w14:textId="3B071185" w:rsidTr="00E519DC">
        <w:trPr>
          <w:trHeight w:val="525"/>
          <w:jc w:val="center"/>
        </w:trPr>
        <w:tc>
          <w:tcPr>
            <w:tcW w:w="6658" w:type="dxa"/>
            <w:gridSpan w:val="4"/>
          </w:tcPr>
          <w:p w14:paraId="7AA9D258" w14:textId="11545A0B" w:rsidR="00B141B2" w:rsidRPr="00987689" w:rsidRDefault="00B141B2" w:rsidP="00B141B2">
            <w:pPr>
              <w:suppressLineNumbers/>
              <w:spacing w:before="100" w:beforeAutospacing="1" w:after="100" w:afterAutospacing="1"/>
              <w:jc w:val="right"/>
              <w:rPr>
                <w:rFonts w:cs="Tahoma"/>
                <w:i/>
                <w:iCs/>
                <w:sz w:val="20"/>
                <w:szCs w:val="20"/>
                <w:lang w:val="el-GR"/>
              </w:rPr>
            </w:pPr>
            <w:r w:rsidRPr="00987689">
              <w:rPr>
                <w:rFonts w:cs="Tahoma"/>
                <w:b/>
                <w:bCs/>
                <w:i/>
                <w:iCs/>
                <w:sz w:val="20"/>
                <w:szCs w:val="20"/>
                <w:lang w:val="el-GR"/>
              </w:rPr>
              <w:lastRenderedPageBreak/>
              <w:t>Συνολικό κόστος</w:t>
            </w:r>
            <w:r w:rsidRPr="00987689">
              <w:rPr>
                <w:rFonts w:cs="Tahoma"/>
                <w:b/>
                <w:bCs/>
                <w:i/>
                <w:iCs/>
                <w:sz w:val="20"/>
                <w:szCs w:val="20"/>
              </w:rPr>
              <w:t xml:space="preserve"> </w:t>
            </w:r>
            <w:r w:rsidRPr="00987689">
              <w:rPr>
                <w:rFonts w:cs="Tahoma"/>
                <w:b/>
                <w:bCs/>
                <w:i/>
                <w:iCs/>
                <w:sz w:val="20"/>
                <w:szCs w:val="20"/>
                <w:lang w:val="el-GR"/>
              </w:rPr>
              <w:t>αδειών</w:t>
            </w:r>
          </w:p>
        </w:tc>
        <w:tc>
          <w:tcPr>
            <w:tcW w:w="2126" w:type="dxa"/>
            <w:gridSpan w:val="3"/>
            <w:vAlign w:val="center"/>
          </w:tcPr>
          <w:p w14:paraId="1937E87F" w14:textId="77777777" w:rsidR="00B141B2" w:rsidRPr="00987689" w:rsidRDefault="00B141B2" w:rsidP="00B141B2">
            <w:pPr>
              <w:suppressLineNumbers/>
              <w:spacing w:before="100" w:beforeAutospacing="1" w:after="100" w:afterAutospacing="1"/>
              <w:jc w:val="center"/>
              <w:rPr>
                <w:rFonts w:cs="Tahoma"/>
                <w:i/>
                <w:iCs/>
                <w:sz w:val="20"/>
                <w:szCs w:val="20"/>
                <w:lang w:val="el-GR"/>
              </w:rPr>
            </w:pPr>
          </w:p>
        </w:tc>
      </w:tr>
      <w:tr w:rsidR="00B141B2" w:rsidRPr="00987689" w14:paraId="15B72D98" w14:textId="7EA9FEBE" w:rsidTr="00E519DC">
        <w:trPr>
          <w:trHeight w:val="525"/>
          <w:jc w:val="center"/>
        </w:trPr>
        <w:tc>
          <w:tcPr>
            <w:tcW w:w="6658" w:type="dxa"/>
            <w:gridSpan w:val="4"/>
          </w:tcPr>
          <w:p w14:paraId="6EE7258D" w14:textId="1B0C520B" w:rsidR="00B141B2" w:rsidRPr="00987689" w:rsidRDefault="00B141B2" w:rsidP="00B141B2">
            <w:pPr>
              <w:suppressLineNumbers/>
              <w:spacing w:before="100" w:beforeAutospacing="1" w:after="100" w:afterAutospacing="1"/>
              <w:jc w:val="right"/>
              <w:rPr>
                <w:rFonts w:cs="Tahoma"/>
                <w:i/>
                <w:iCs/>
                <w:sz w:val="20"/>
                <w:szCs w:val="20"/>
                <w:lang w:val="el-GR"/>
              </w:rPr>
            </w:pPr>
            <w:r w:rsidRPr="00987689">
              <w:rPr>
                <w:rFonts w:cs="Tahoma"/>
                <w:b/>
                <w:bCs/>
                <w:i/>
                <w:iCs/>
                <w:sz w:val="20"/>
                <w:szCs w:val="20"/>
                <w:lang w:val="el-GR"/>
              </w:rPr>
              <w:t>Κόστος</w:t>
            </w:r>
            <w:r w:rsidRPr="00987689">
              <w:rPr>
                <w:rFonts w:cs="Tahoma"/>
                <w:b/>
                <w:bCs/>
                <w:i/>
                <w:iCs/>
                <w:sz w:val="20"/>
                <w:szCs w:val="20"/>
                <w:lang w:val="en-US"/>
              </w:rPr>
              <w:t xml:space="preserve"> </w:t>
            </w:r>
            <w:r w:rsidRPr="00987689">
              <w:rPr>
                <w:rFonts w:cs="Tahoma"/>
                <w:b/>
                <w:bCs/>
                <w:i/>
                <w:iCs/>
                <w:sz w:val="20"/>
                <w:szCs w:val="20"/>
                <w:lang w:val="el-GR"/>
              </w:rPr>
              <w:t>υπηρεσιών</w:t>
            </w:r>
            <w:r w:rsidRPr="00987689">
              <w:rPr>
                <w:rFonts w:cs="Tahoma"/>
                <w:b/>
                <w:bCs/>
                <w:i/>
                <w:iCs/>
                <w:sz w:val="20"/>
                <w:szCs w:val="20"/>
              </w:rPr>
              <w:t xml:space="preserve"> </w:t>
            </w:r>
            <w:r w:rsidRPr="00987689">
              <w:rPr>
                <w:rFonts w:cs="Tahoma"/>
                <w:b/>
                <w:bCs/>
                <w:i/>
                <w:iCs/>
                <w:sz w:val="20"/>
                <w:szCs w:val="20"/>
                <w:lang w:val="el-GR"/>
              </w:rPr>
              <w:t>υποστήριξης</w:t>
            </w:r>
          </w:p>
        </w:tc>
        <w:tc>
          <w:tcPr>
            <w:tcW w:w="2126" w:type="dxa"/>
            <w:gridSpan w:val="3"/>
            <w:vAlign w:val="center"/>
          </w:tcPr>
          <w:p w14:paraId="5A9ECCDD" w14:textId="77777777" w:rsidR="00B141B2" w:rsidRPr="00987689" w:rsidRDefault="00B141B2" w:rsidP="00B141B2">
            <w:pPr>
              <w:suppressLineNumbers/>
              <w:spacing w:before="100" w:beforeAutospacing="1" w:after="100" w:afterAutospacing="1"/>
              <w:jc w:val="center"/>
              <w:rPr>
                <w:rFonts w:cs="Tahoma"/>
                <w:i/>
                <w:iCs/>
                <w:sz w:val="20"/>
                <w:szCs w:val="20"/>
                <w:lang w:val="el-GR"/>
              </w:rPr>
            </w:pPr>
          </w:p>
        </w:tc>
      </w:tr>
      <w:tr w:rsidR="00B141B2" w:rsidRPr="00987689" w14:paraId="11C727FB" w14:textId="7B7F0407" w:rsidTr="00E519DC">
        <w:trPr>
          <w:trHeight w:val="525"/>
          <w:jc w:val="center"/>
        </w:trPr>
        <w:tc>
          <w:tcPr>
            <w:tcW w:w="6658" w:type="dxa"/>
            <w:gridSpan w:val="4"/>
          </w:tcPr>
          <w:p w14:paraId="2F5CEAC6" w14:textId="134EAFCE" w:rsidR="00B141B2" w:rsidRPr="00987689" w:rsidRDefault="00B141B2" w:rsidP="00B141B2">
            <w:pPr>
              <w:suppressLineNumbers/>
              <w:spacing w:before="100" w:beforeAutospacing="1" w:after="100" w:afterAutospacing="1"/>
              <w:jc w:val="right"/>
              <w:rPr>
                <w:rFonts w:cs="Tahoma"/>
                <w:b/>
                <w:bCs/>
                <w:i/>
                <w:iCs/>
                <w:sz w:val="20"/>
                <w:szCs w:val="20"/>
                <w:u w:val="single"/>
                <w:lang w:val="el-GR"/>
              </w:rPr>
            </w:pPr>
            <w:r w:rsidRPr="00987689">
              <w:rPr>
                <w:rFonts w:cs="Tahoma"/>
                <w:b/>
                <w:bCs/>
                <w:i/>
                <w:iCs/>
                <w:sz w:val="20"/>
                <w:szCs w:val="20"/>
                <w:u w:val="single"/>
                <w:lang w:val="el-GR"/>
              </w:rPr>
              <w:t>ΣΥΝΟΛΟ</w:t>
            </w:r>
          </w:p>
        </w:tc>
        <w:tc>
          <w:tcPr>
            <w:tcW w:w="2126" w:type="dxa"/>
            <w:gridSpan w:val="3"/>
            <w:vAlign w:val="center"/>
          </w:tcPr>
          <w:p w14:paraId="52CA6851" w14:textId="77777777" w:rsidR="00B141B2" w:rsidRPr="00987689" w:rsidRDefault="00B141B2" w:rsidP="00B141B2">
            <w:pPr>
              <w:suppressLineNumbers/>
              <w:spacing w:before="100" w:beforeAutospacing="1" w:after="100" w:afterAutospacing="1"/>
              <w:jc w:val="center"/>
              <w:rPr>
                <w:rFonts w:cs="Tahoma"/>
                <w:b/>
                <w:bCs/>
                <w:i/>
                <w:iCs/>
                <w:sz w:val="20"/>
                <w:szCs w:val="20"/>
                <w:u w:val="single"/>
                <w:lang w:val="el-GR"/>
              </w:rPr>
            </w:pPr>
          </w:p>
        </w:tc>
      </w:tr>
    </w:tbl>
    <w:p w14:paraId="723112F5" w14:textId="569B0405" w:rsidR="008338F0" w:rsidRPr="00155B45" w:rsidRDefault="003355E7" w:rsidP="001A1970">
      <w:pPr>
        <w:pStyle w:val="2"/>
        <w:rPr>
          <w:lang w:val="el-GR"/>
        </w:rPr>
      </w:pPr>
      <w:bookmarkStart w:id="347" w:name="_Ref496623895"/>
      <w:bookmarkStart w:id="348" w:name="_Ref496624676"/>
      <w:bookmarkStart w:id="349" w:name="_Ref496625135"/>
      <w:bookmarkStart w:id="350" w:name="_Toc43378525"/>
      <w:bookmarkStart w:id="351" w:name="_Toc201664051"/>
      <w:r w:rsidRPr="00155B45">
        <w:rPr>
          <w:lang w:val="el-GR"/>
        </w:rPr>
        <w:t xml:space="preserve">ΠΑΡΑΡΤΗΜΑ </w:t>
      </w:r>
      <w:r w:rsidRPr="00155B45">
        <w:t>VI</w:t>
      </w:r>
      <w:r w:rsidRPr="00155B45">
        <w:rPr>
          <w:lang w:val="el-GR"/>
        </w:rPr>
        <w:t xml:space="preserve"> – Υποδείγματα Εγγυητικών Επιστολών</w:t>
      </w:r>
      <w:bookmarkEnd w:id="347"/>
      <w:bookmarkEnd w:id="348"/>
      <w:bookmarkEnd w:id="349"/>
      <w:bookmarkEnd w:id="350"/>
      <w:bookmarkEnd w:id="351"/>
      <w:r w:rsidRPr="00155B45">
        <w:rPr>
          <w:lang w:val="el-GR"/>
        </w:rPr>
        <w:t xml:space="preserve"> </w:t>
      </w:r>
    </w:p>
    <w:p w14:paraId="4F29B41B" w14:textId="77777777" w:rsidR="005739E5" w:rsidRDefault="005739E5" w:rsidP="005739E5">
      <w:pPr>
        <w:pStyle w:val="3"/>
        <w:spacing w:before="0" w:after="120" w:line="252" w:lineRule="auto"/>
        <w:ind w:left="357" w:firstLine="0"/>
        <w:rPr>
          <w:rFonts w:ascii="Tahoma" w:hAnsi="Tahoma" w:cs="Tahoma"/>
          <w:szCs w:val="22"/>
          <w:u w:val="single"/>
          <w:lang w:val="el-GR"/>
        </w:rPr>
      </w:pPr>
      <w:bookmarkStart w:id="352" w:name="_Toc43634808"/>
      <w:bookmarkStart w:id="353" w:name="_Toc44821188"/>
      <w:bookmarkStart w:id="354" w:name="_Toc48552980"/>
      <w:bookmarkStart w:id="355" w:name="_Toc49073807"/>
      <w:bookmarkStart w:id="356" w:name="_Toc62559079"/>
      <w:bookmarkStart w:id="357" w:name="_Toc487799701"/>
      <w:bookmarkStart w:id="358" w:name="_Toc43378526"/>
    </w:p>
    <w:p w14:paraId="5FB135F7" w14:textId="64EC0FDE" w:rsidR="009B6AAD" w:rsidRPr="00155B45" w:rsidRDefault="009B6AAD" w:rsidP="00A26E2C">
      <w:pPr>
        <w:pStyle w:val="3"/>
        <w:numPr>
          <w:ilvl w:val="0"/>
          <w:numId w:val="4"/>
        </w:numPr>
        <w:spacing w:before="0" w:after="120" w:line="252" w:lineRule="auto"/>
        <w:rPr>
          <w:rFonts w:ascii="Tahoma" w:hAnsi="Tahoma" w:cs="Tahoma"/>
          <w:szCs w:val="22"/>
          <w:u w:val="single"/>
          <w:lang w:val="el-GR"/>
        </w:rPr>
      </w:pPr>
      <w:bookmarkStart w:id="359" w:name="_Toc201664052"/>
      <w:r w:rsidRPr="00155B45">
        <w:rPr>
          <w:rFonts w:ascii="Tahoma" w:hAnsi="Tahoma" w:cs="Tahoma"/>
          <w:szCs w:val="22"/>
          <w:u w:val="single"/>
          <w:lang w:val="el-GR"/>
        </w:rPr>
        <w:t>Εγγυητική Επιστολή Συμμετοχής</w:t>
      </w:r>
      <w:bookmarkEnd w:id="352"/>
      <w:bookmarkEnd w:id="353"/>
      <w:bookmarkEnd w:id="354"/>
      <w:bookmarkEnd w:id="355"/>
      <w:bookmarkEnd w:id="356"/>
      <w:bookmarkEnd w:id="357"/>
      <w:bookmarkEnd w:id="358"/>
      <w:bookmarkEnd w:id="359"/>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068D973A"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B24CE7">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Default="009B6AAD" w:rsidP="00155B45">
      <w:pPr>
        <w:spacing w:before="0" w:line="252" w:lineRule="auto"/>
        <w:jc w:val="right"/>
        <w:rPr>
          <w:rFonts w:cs="Tahoma"/>
          <w:szCs w:val="22"/>
          <w:lang w:eastAsia="el-GR"/>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4D43CF90" w14:textId="67D2EC0E" w:rsidR="007A7DCA" w:rsidRPr="00155B45" w:rsidRDefault="007A7DCA" w:rsidP="00A26E2C">
      <w:pPr>
        <w:pStyle w:val="3"/>
        <w:numPr>
          <w:ilvl w:val="0"/>
          <w:numId w:val="4"/>
        </w:numPr>
        <w:spacing w:before="0" w:after="120" w:line="252" w:lineRule="auto"/>
        <w:rPr>
          <w:rFonts w:ascii="Tahoma" w:hAnsi="Tahoma" w:cs="Tahoma"/>
          <w:szCs w:val="22"/>
          <w:u w:val="single"/>
          <w:lang w:val="el-GR"/>
        </w:rPr>
      </w:pPr>
      <w:bookmarkStart w:id="360" w:name="_Toc43378527"/>
      <w:bookmarkStart w:id="361" w:name="_Toc201664053"/>
      <w:r w:rsidRPr="00155B45">
        <w:rPr>
          <w:rFonts w:ascii="Tahoma" w:hAnsi="Tahoma" w:cs="Tahoma"/>
          <w:szCs w:val="22"/>
          <w:u w:val="single"/>
          <w:lang w:val="el-GR"/>
        </w:rPr>
        <w:t>Εγγυητική Επιστολή Καλής Εκτέλεσης</w:t>
      </w:r>
      <w:bookmarkEnd w:id="360"/>
      <w:bookmarkEnd w:id="361"/>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62" w:name="_Toc336420407"/>
      <w:r w:rsidRPr="00155B45">
        <w:rPr>
          <w:rFonts w:cs="Tahoma"/>
          <w:szCs w:val="22"/>
          <w:lang w:val="el-GR"/>
        </w:rPr>
        <w:t>ΕΚΔΟΤΗΣ (Πλήρης επωνυμία).......................................................................</w:t>
      </w:r>
      <w:bookmarkEnd w:id="362"/>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77E3D2D1"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B24CE7">
        <w:rPr>
          <w:rFonts w:cs="Tahoma"/>
          <w:b/>
          <w:szCs w:val="22"/>
          <w:lang w:val="el-GR"/>
        </w:rPr>
        <w:t>4.1</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63" w:name="_Ref42853874"/>
      <w:bookmarkStart w:id="364" w:name="_Toc43378530"/>
    </w:p>
    <w:p w14:paraId="362F6BF0" w14:textId="77777777" w:rsidR="006D7DA4" w:rsidRPr="00155B45" w:rsidRDefault="006D7DA4" w:rsidP="00A26E2C">
      <w:pPr>
        <w:pStyle w:val="3"/>
        <w:numPr>
          <w:ilvl w:val="0"/>
          <w:numId w:val="4"/>
        </w:numPr>
        <w:spacing w:before="0" w:after="0" w:line="252" w:lineRule="auto"/>
        <w:rPr>
          <w:rFonts w:ascii="Tahoma" w:hAnsi="Tahoma" w:cs="Tahoma"/>
          <w:szCs w:val="22"/>
          <w:lang w:val="el-GR" w:eastAsia="el-GR"/>
        </w:rPr>
      </w:pPr>
      <w:bookmarkStart w:id="365" w:name="_Toc51588939"/>
      <w:bookmarkStart w:id="366" w:name="_Toc201664054"/>
      <w:r w:rsidRPr="00155B45">
        <w:rPr>
          <w:rFonts w:ascii="Tahoma" w:hAnsi="Tahoma" w:cs="Tahoma"/>
          <w:szCs w:val="22"/>
          <w:lang w:val="el-GR" w:eastAsia="el-GR"/>
        </w:rPr>
        <w:t>Εγγυητική Επιστολή Προκαταβολής</w:t>
      </w:r>
      <w:bookmarkEnd w:id="365"/>
      <w:bookmarkEnd w:id="366"/>
      <w:r w:rsidRPr="00155B45">
        <w:rPr>
          <w:rFonts w:ascii="Tahoma" w:hAnsi="Tahoma" w:cs="Tahoma"/>
          <w:szCs w:val="22"/>
          <w:lang w:val="el-GR" w:eastAsia="el-GR"/>
        </w:rPr>
        <w:t xml:space="preserve"> </w:t>
      </w:r>
    </w:p>
    <w:p w14:paraId="544CA83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1BDEF2AC"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3106109"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36678B1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3D4F8549" w14:textId="77777777" w:rsidR="00330DB8" w:rsidRPr="00155B45" w:rsidRDefault="00330DB8" w:rsidP="00087B67">
      <w:pPr>
        <w:spacing w:before="0" w:after="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2EB9278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102D152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αριθμ. ……………….. ποσού ………………….……. ευρώ </w:t>
      </w:r>
    </w:p>
    <w:p w14:paraId="2C90F66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49653F"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2ABDF29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5410300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0C0F0D41"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87C3D7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11500489"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45CAB59D"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CA62A92"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DBBD10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F8112" w14:textId="111071F7"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155B45">
        <w:rPr>
          <w:rFonts w:cs="Tahoma"/>
          <w:b/>
          <w:szCs w:val="22"/>
          <w:lang w:val="el-GR"/>
        </w:rPr>
        <w:fldChar w:fldCharType="begin"/>
      </w:r>
      <w:r w:rsidRPr="00155B45">
        <w:rPr>
          <w:rFonts w:cs="Tahoma"/>
          <w:b/>
          <w:szCs w:val="22"/>
          <w:lang w:val="el-GR"/>
        </w:rPr>
        <w:instrText xml:space="preserve"> REF _Ref496542746 \r \h  \* MERGEFORMAT </w:instrText>
      </w:r>
      <w:r w:rsidRPr="00155B45">
        <w:rPr>
          <w:rFonts w:cs="Tahoma"/>
          <w:b/>
          <w:szCs w:val="22"/>
          <w:lang w:val="el-GR"/>
        </w:rPr>
      </w:r>
      <w:r w:rsidRPr="00155B45">
        <w:rPr>
          <w:rFonts w:cs="Tahoma"/>
          <w:b/>
          <w:szCs w:val="22"/>
          <w:lang w:val="el-GR"/>
        </w:rPr>
        <w:fldChar w:fldCharType="separate"/>
      </w:r>
      <w:r w:rsidR="00B24CE7">
        <w:rPr>
          <w:rFonts w:cs="Tahoma"/>
          <w:b/>
          <w:szCs w:val="22"/>
          <w:lang w:val="el-GR"/>
        </w:rPr>
        <w:t>4.1</w:t>
      </w:r>
      <w:r w:rsidRPr="00155B45">
        <w:rPr>
          <w:rFonts w:cs="Tahoma"/>
          <w:b/>
          <w:szCs w:val="22"/>
          <w:lang w:val="el-GR"/>
        </w:rP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4A173C7F"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F1BB722" w14:textId="762ECFAC" w:rsidR="005739E5" w:rsidRPr="00B30821" w:rsidRDefault="006D7DA4" w:rsidP="00B30821">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Start w:id="367" w:name="_Toc71708252"/>
      <w:bookmarkStart w:id="368" w:name="_Toc95993001"/>
      <w:bookmarkStart w:id="369" w:name="_Toc84423766"/>
      <w:bookmarkEnd w:id="363"/>
      <w:bookmarkEnd w:id="364"/>
    </w:p>
    <w:p w14:paraId="4C9E7AE9" w14:textId="4E3CD748" w:rsidR="00507240" w:rsidRPr="000658EF" w:rsidRDefault="00507240" w:rsidP="00507240">
      <w:pPr>
        <w:pStyle w:val="2"/>
        <w:ind w:left="576" w:hanging="576"/>
        <w:rPr>
          <w:rFonts w:cs="Tahoma"/>
          <w:color w:val="000099"/>
          <w:lang w:val="el-GR"/>
        </w:rPr>
      </w:pPr>
      <w:bookmarkStart w:id="370" w:name="_Toc201664055"/>
      <w:r w:rsidRPr="000658EF">
        <w:rPr>
          <w:rFonts w:cs="Tahoma"/>
          <w:color w:val="000099"/>
          <w:lang w:val="el-GR"/>
        </w:rPr>
        <w:lastRenderedPageBreak/>
        <w:t xml:space="preserve">ΠΑΡΑΡΤΗΜΑ </w:t>
      </w:r>
      <w:r>
        <w:rPr>
          <w:rFonts w:cs="Tahoma"/>
          <w:color w:val="000099"/>
          <w:lang w:val="en-US"/>
        </w:rPr>
        <w:t>VI</w:t>
      </w:r>
      <w:r>
        <w:rPr>
          <w:rFonts w:cs="Tahoma"/>
          <w:color w:val="000099"/>
          <w:lang w:val="el-GR"/>
        </w:rPr>
        <w:t>Ι</w:t>
      </w:r>
      <w:r w:rsidRPr="000658EF">
        <w:rPr>
          <w:rFonts w:cs="Tahoma"/>
          <w:color w:val="000099"/>
          <w:lang w:val="el-GR"/>
        </w:rPr>
        <w:t>– Υπόδειγμα Βιογραφικού Σημειώματος</w:t>
      </w:r>
      <w:bookmarkEnd w:id="367"/>
      <w:bookmarkEnd w:id="368"/>
      <w:bookmarkEnd w:id="370"/>
    </w:p>
    <w:p w14:paraId="76DE07A5" w14:textId="77777777" w:rsidR="00507240" w:rsidRPr="005D69A1" w:rsidRDefault="00507240" w:rsidP="00507240">
      <w:pPr>
        <w:pStyle w:val="normalwithoutspacing"/>
        <w:rPr>
          <w:rFonts w:cs="Tahoma"/>
          <w:szCs w:val="22"/>
        </w:rPr>
      </w:pPr>
      <w:bookmarkStart w:id="371" w:name="_Hlk83897162"/>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08313C" w:rsidRPr="005D69A1" w14:paraId="08DBD9E3" w14:textId="77777777" w:rsidTr="004849BC">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ED83E53" w14:textId="77777777" w:rsidR="00507240" w:rsidRPr="005D69A1" w:rsidRDefault="00507240">
            <w:pPr>
              <w:spacing w:line="276" w:lineRule="auto"/>
              <w:jc w:val="center"/>
              <w:rPr>
                <w:rFonts w:cs="Tahoma"/>
                <w:b/>
                <w:szCs w:val="22"/>
              </w:rPr>
            </w:pPr>
            <w:r w:rsidRPr="005D69A1">
              <w:rPr>
                <w:rFonts w:cs="Tahoma"/>
                <w:b/>
                <w:szCs w:val="22"/>
              </w:rPr>
              <w:t>ΒΙΟΓΡΑΦΙΚΟ ΣΗΜΕΙΩΜΑ</w:t>
            </w:r>
          </w:p>
        </w:tc>
      </w:tr>
      <w:tr w:rsidR="00507240" w:rsidRPr="005D69A1" w14:paraId="13C9FAE0" w14:textId="77777777" w:rsidTr="004849BC">
        <w:trPr>
          <w:gridBefore w:val="1"/>
          <w:wBefore w:w="4" w:type="pct"/>
        </w:trPr>
        <w:tc>
          <w:tcPr>
            <w:tcW w:w="4996" w:type="pct"/>
            <w:gridSpan w:val="14"/>
          </w:tcPr>
          <w:p w14:paraId="754283DF" w14:textId="77777777" w:rsidR="00507240" w:rsidRPr="005D69A1" w:rsidRDefault="00507240">
            <w:pPr>
              <w:spacing w:line="276" w:lineRule="auto"/>
              <w:rPr>
                <w:rFonts w:cs="Tahoma"/>
                <w:szCs w:val="22"/>
              </w:rPr>
            </w:pPr>
          </w:p>
        </w:tc>
      </w:tr>
      <w:tr w:rsidR="0008313C" w:rsidRPr="005D69A1" w14:paraId="1D3EF4B2" w14:textId="77777777" w:rsidTr="004849BC">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46AA1667" w14:textId="77777777" w:rsidR="00507240" w:rsidRPr="005D69A1" w:rsidRDefault="00507240">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062A3BA6" w14:textId="77777777" w:rsidR="00507240" w:rsidRPr="005D69A1" w:rsidRDefault="00507240">
            <w:pPr>
              <w:spacing w:line="276" w:lineRule="auto"/>
              <w:rPr>
                <w:rFonts w:cs="Tahoma"/>
                <w:szCs w:val="22"/>
              </w:rPr>
            </w:pPr>
          </w:p>
        </w:tc>
      </w:tr>
      <w:tr w:rsidR="00033DCD" w:rsidRPr="005D69A1" w14:paraId="379345C0" w14:textId="77777777" w:rsidTr="004849BC">
        <w:trPr>
          <w:gridBefore w:val="1"/>
          <w:wBefore w:w="4" w:type="pct"/>
        </w:trPr>
        <w:tc>
          <w:tcPr>
            <w:tcW w:w="748" w:type="pct"/>
            <w:tcBorders>
              <w:top w:val="double" w:sz="6" w:space="0" w:color="auto"/>
              <w:left w:val="double" w:sz="6" w:space="0" w:color="auto"/>
              <w:bottom w:val="nil"/>
              <w:right w:val="nil"/>
            </w:tcBorders>
            <w:vAlign w:val="center"/>
          </w:tcPr>
          <w:p w14:paraId="133E1CA5" w14:textId="77777777" w:rsidR="00507240" w:rsidRPr="005D69A1" w:rsidRDefault="00507240">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50DDA076" w14:textId="77777777" w:rsidR="00507240" w:rsidRPr="005D69A1" w:rsidRDefault="00507240">
            <w:pPr>
              <w:spacing w:line="276" w:lineRule="auto"/>
              <w:rPr>
                <w:rFonts w:cs="Tahoma"/>
                <w:szCs w:val="22"/>
              </w:rPr>
            </w:pPr>
          </w:p>
        </w:tc>
        <w:tc>
          <w:tcPr>
            <w:tcW w:w="658" w:type="pct"/>
            <w:tcBorders>
              <w:top w:val="double" w:sz="6" w:space="0" w:color="auto"/>
              <w:left w:val="nil"/>
              <w:bottom w:val="nil"/>
              <w:right w:val="nil"/>
            </w:tcBorders>
            <w:vAlign w:val="center"/>
          </w:tcPr>
          <w:p w14:paraId="6161A362" w14:textId="77777777" w:rsidR="00507240" w:rsidRPr="005D69A1" w:rsidRDefault="00507240">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79C5E29B" w14:textId="77777777" w:rsidR="00507240" w:rsidRPr="005D69A1" w:rsidRDefault="00507240">
            <w:pPr>
              <w:spacing w:line="276" w:lineRule="auto"/>
              <w:rPr>
                <w:rFonts w:cs="Tahoma"/>
                <w:szCs w:val="22"/>
              </w:rPr>
            </w:pPr>
          </w:p>
        </w:tc>
      </w:tr>
      <w:tr w:rsidR="00507240" w:rsidRPr="005D69A1" w14:paraId="7E79E202" w14:textId="77777777" w:rsidTr="004849BC">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7E7B0E4" w14:textId="77777777" w:rsidR="00507240" w:rsidRPr="005D69A1" w:rsidRDefault="00507240">
            <w:pPr>
              <w:spacing w:line="276" w:lineRule="auto"/>
              <w:rPr>
                <w:rFonts w:cs="Tahoma"/>
                <w:szCs w:val="22"/>
              </w:rPr>
            </w:pPr>
          </w:p>
        </w:tc>
      </w:tr>
      <w:tr w:rsidR="007C1305" w:rsidRPr="005D69A1" w14:paraId="530047D0" w14:textId="77777777" w:rsidTr="004849BC">
        <w:trPr>
          <w:gridBefore w:val="1"/>
          <w:wBefore w:w="4" w:type="pct"/>
        </w:trPr>
        <w:tc>
          <w:tcPr>
            <w:tcW w:w="902" w:type="pct"/>
            <w:gridSpan w:val="2"/>
            <w:tcBorders>
              <w:top w:val="nil"/>
              <w:left w:val="double" w:sz="6" w:space="0" w:color="auto"/>
              <w:bottom w:val="nil"/>
              <w:right w:val="nil"/>
            </w:tcBorders>
            <w:vAlign w:val="center"/>
          </w:tcPr>
          <w:p w14:paraId="24E055FF" w14:textId="77777777" w:rsidR="00507240" w:rsidRPr="005D69A1" w:rsidRDefault="00507240">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4D4FE76F" w14:textId="77777777" w:rsidR="00507240" w:rsidRPr="005D69A1" w:rsidRDefault="00507240">
            <w:pPr>
              <w:spacing w:line="276" w:lineRule="auto"/>
              <w:rPr>
                <w:rFonts w:cs="Tahoma"/>
                <w:szCs w:val="22"/>
              </w:rPr>
            </w:pPr>
          </w:p>
        </w:tc>
        <w:tc>
          <w:tcPr>
            <w:tcW w:w="920" w:type="pct"/>
            <w:gridSpan w:val="3"/>
            <w:vAlign w:val="center"/>
          </w:tcPr>
          <w:p w14:paraId="0D6E7853" w14:textId="77777777" w:rsidR="00507240" w:rsidRPr="005D69A1" w:rsidRDefault="00507240">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620ACA50" w14:textId="77777777" w:rsidR="00507240" w:rsidRPr="005D69A1" w:rsidRDefault="00507240">
            <w:pPr>
              <w:spacing w:line="276" w:lineRule="auto"/>
              <w:rPr>
                <w:rFonts w:cs="Tahoma"/>
                <w:szCs w:val="22"/>
              </w:rPr>
            </w:pPr>
          </w:p>
        </w:tc>
      </w:tr>
      <w:tr w:rsidR="00507240" w:rsidRPr="005D69A1" w14:paraId="5B19157C" w14:textId="77777777" w:rsidTr="004849BC">
        <w:trPr>
          <w:gridBefore w:val="1"/>
          <w:wBefore w:w="4" w:type="pct"/>
        </w:trPr>
        <w:tc>
          <w:tcPr>
            <w:tcW w:w="4996" w:type="pct"/>
            <w:gridSpan w:val="14"/>
            <w:tcBorders>
              <w:top w:val="nil"/>
              <w:left w:val="double" w:sz="6" w:space="0" w:color="auto"/>
              <w:bottom w:val="nil"/>
              <w:right w:val="double" w:sz="6" w:space="0" w:color="auto"/>
            </w:tcBorders>
            <w:vAlign w:val="center"/>
          </w:tcPr>
          <w:p w14:paraId="4CCFCDDA" w14:textId="77777777" w:rsidR="00507240" w:rsidRPr="005D69A1" w:rsidRDefault="00507240">
            <w:pPr>
              <w:spacing w:line="276" w:lineRule="auto"/>
              <w:rPr>
                <w:rFonts w:cs="Tahoma"/>
                <w:szCs w:val="22"/>
              </w:rPr>
            </w:pPr>
          </w:p>
        </w:tc>
      </w:tr>
      <w:tr w:rsidR="007C1305" w:rsidRPr="005D69A1" w14:paraId="62C060FB" w14:textId="77777777" w:rsidTr="004849BC">
        <w:trPr>
          <w:gridBefore w:val="1"/>
          <w:wBefore w:w="4" w:type="pct"/>
        </w:trPr>
        <w:tc>
          <w:tcPr>
            <w:tcW w:w="988" w:type="pct"/>
            <w:gridSpan w:val="4"/>
            <w:tcBorders>
              <w:top w:val="nil"/>
              <w:left w:val="double" w:sz="6" w:space="0" w:color="auto"/>
              <w:bottom w:val="nil"/>
              <w:right w:val="nil"/>
            </w:tcBorders>
            <w:vAlign w:val="center"/>
          </w:tcPr>
          <w:p w14:paraId="6C5A2876" w14:textId="77777777" w:rsidR="00507240" w:rsidRPr="005D69A1" w:rsidRDefault="00507240">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59CF1EB7" w14:textId="77777777" w:rsidR="00507240" w:rsidRPr="005D69A1" w:rsidRDefault="00507240">
            <w:pPr>
              <w:spacing w:line="276" w:lineRule="auto"/>
              <w:rPr>
                <w:rFonts w:cs="Tahoma"/>
                <w:szCs w:val="22"/>
              </w:rPr>
            </w:pPr>
            <w:r w:rsidRPr="005D69A1">
              <w:rPr>
                <w:rFonts w:cs="Tahoma"/>
                <w:szCs w:val="22"/>
              </w:rPr>
              <w:t>__ /__ / ____</w:t>
            </w:r>
          </w:p>
        </w:tc>
        <w:tc>
          <w:tcPr>
            <w:tcW w:w="1037" w:type="pct"/>
            <w:gridSpan w:val="4"/>
            <w:vAlign w:val="center"/>
          </w:tcPr>
          <w:p w14:paraId="79DA4963" w14:textId="77777777" w:rsidR="00507240" w:rsidRPr="005D69A1" w:rsidRDefault="00507240">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463E6548" w14:textId="77777777" w:rsidR="00507240" w:rsidRPr="005D69A1" w:rsidRDefault="00507240">
            <w:pPr>
              <w:spacing w:line="276" w:lineRule="auto"/>
              <w:rPr>
                <w:rFonts w:cs="Tahoma"/>
                <w:szCs w:val="22"/>
              </w:rPr>
            </w:pPr>
          </w:p>
        </w:tc>
      </w:tr>
      <w:tr w:rsidR="00507240" w:rsidRPr="005D69A1" w14:paraId="2EDABA99" w14:textId="77777777" w:rsidTr="004849BC">
        <w:trPr>
          <w:gridBefore w:val="1"/>
          <w:wBefore w:w="4" w:type="pct"/>
        </w:trPr>
        <w:tc>
          <w:tcPr>
            <w:tcW w:w="4996" w:type="pct"/>
            <w:gridSpan w:val="14"/>
            <w:tcBorders>
              <w:top w:val="nil"/>
              <w:left w:val="double" w:sz="6" w:space="0" w:color="auto"/>
              <w:bottom w:val="nil"/>
              <w:right w:val="double" w:sz="6" w:space="0" w:color="auto"/>
            </w:tcBorders>
            <w:vAlign w:val="center"/>
          </w:tcPr>
          <w:p w14:paraId="0955779F" w14:textId="77777777" w:rsidR="00507240" w:rsidRPr="005D69A1" w:rsidRDefault="00507240">
            <w:pPr>
              <w:spacing w:line="276" w:lineRule="auto"/>
              <w:rPr>
                <w:rFonts w:cs="Tahoma"/>
                <w:szCs w:val="22"/>
              </w:rPr>
            </w:pPr>
          </w:p>
        </w:tc>
      </w:tr>
      <w:tr w:rsidR="007C1305" w:rsidRPr="005D69A1" w14:paraId="0E3DEB06" w14:textId="77777777" w:rsidTr="004849BC">
        <w:trPr>
          <w:gridBefore w:val="1"/>
          <w:wBefore w:w="4" w:type="pct"/>
        </w:trPr>
        <w:tc>
          <w:tcPr>
            <w:tcW w:w="1235" w:type="pct"/>
            <w:gridSpan w:val="7"/>
            <w:tcBorders>
              <w:top w:val="nil"/>
              <w:left w:val="double" w:sz="6" w:space="0" w:color="auto"/>
              <w:bottom w:val="nil"/>
              <w:right w:val="nil"/>
            </w:tcBorders>
            <w:vAlign w:val="center"/>
          </w:tcPr>
          <w:p w14:paraId="18353D07" w14:textId="77777777" w:rsidR="00507240" w:rsidRPr="005D69A1" w:rsidRDefault="00507240">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4D72E6EC" w14:textId="77777777" w:rsidR="00507240" w:rsidRPr="005D69A1" w:rsidRDefault="00507240">
            <w:pPr>
              <w:spacing w:line="276" w:lineRule="auto"/>
              <w:rPr>
                <w:rFonts w:cs="Tahoma"/>
                <w:szCs w:val="22"/>
              </w:rPr>
            </w:pPr>
          </w:p>
        </w:tc>
        <w:tc>
          <w:tcPr>
            <w:tcW w:w="867" w:type="pct"/>
            <w:gridSpan w:val="2"/>
            <w:vAlign w:val="center"/>
          </w:tcPr>
          <w:p w14:paraId="4C11BA1C" w14:textId="77777777" w:rsidR="00507240" w:rsidRPr="005D69A1" w:rsidRDefault="00507240">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F1D9DDC" w14:textId="77777777" w:rsidR="00507240" w:rsidRPr="005D69A1" w:rsidRDefault="00507240">
            <w:pPr>
              <w:spacing w:line="276" w:lineRule="auto"/>
              <w:rPr>
                <w:rFonts w:cs="Tahoma"/>
                <w:szCs w:val="22"/>
              </w:rPr>
            </w:pPr>
          </w:p>
        </w:tc>
      </w:tr>
      <w:tr w:rsidR="007C1305" w:rsidRPr="005D69A1" w14:paraId="680C3A02" w14:textId="77777777" w:rsidTr="004849BC">
        <w:trPr>
          <w:gridBefore w:val="1"/>
          <w:wBefore w:w="4" w:type="pct"/>
        </w:trPr>
        <w:tc>
          <w:tcPr>
            <w:tcW w:w="1235" w:type="pct"/>
            <w:gridSpan w:val="7"/>
            <w:tcBorders>
              <w:top w:val="nil"/>
              <w:left w:val="double" w:sz="6" w:space="0" w:color="auto"/>
              <w:bottom w:val="nil"/>
              <w:right w:val="nil"/>
            </w:tcBorders>
            <w:vAlign w:val="center"/>
          </w:tcPr>
          <w:p w14:paraId="786E0072" w14:textId="77777777" w:rsidR="00507240" w:rsidRPr="005D69A1" w:rsidRDefault="00507240">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F140941" w14:textId="77777777" w:rsidR="00507240" w:rsidRPr="005D69A1" w:rsidRDefault="00507240">
            <w:pPr>
              <w:spacing w:line="276" w:lineRule="auto"/>
              <w:rPr>
                <w:rFonts w:cs="Tahoma"/>
                <w:szCs w:val="22"/>
              </w:rPr>
            </w:pPr>
          </w:p>
        </w:tc>
        <w:tc>
          <w:tcPr>
            <w:tcW w:w="867" w:type="pct"/>
            <w:gridSpan w:val="2"/>
            <w:vAlign w:val="center"/>
          </w:tcPr>
          <w:p w14:paraId="2EB3D58F" w14:textId="77777777" w:rsidR="00507240" w:rsidRPr="005D69A1" w:rsidRDefault="00507240">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414ABB6" w14:textId="77777777" w:rsidR="00507240" w:rsidRPr="005D69A1" w:rsidRDefault="00507240">
            <w:pPr>
              <w:spacing w:line="276" w:lineRule="auto"/>
              <w:rPr>
                <w:rFonts w:cs="Tahoma"/>
                <w:szCs w:val="22"/>
              </w:rPr>
            </w:pPr>
          </w:p>
        </w:tc>
      </w:tr>
      <w:tr w:rsidR="005570BB" w:rsidRPr="005D69A1" w14:paraId="0416EA13" w14:textId="77777777" w:rsidTr="004849BC">
        <w:trPr>
          <w:gridBefore w:val="1"/>
          <w:wBefore w:w="4" w:type="pct"/>
        </w:trPr>
        <w:tc>
          <w:tcPr>
            <w:tcW w:w="1070" w:type="pct"/>
            <w:gridSpan w:val="5"/>
            <w:tcBorders>
              <w:top w:val="nil"/>
              <w:left w:val="double" w:sz="6" w:space="0" w:color="auto"/>
              <w:bottom w:val="nil"/>
              <w:right w:val="nil"/>
            </w:tcBorders>
            <w:vAlign w:val="center"/>
          </w:tcPr>
          <w:p w14:paraId="381A5736" w14:textId="77777777" w:rsidR="00507240" w:rsidRPr="005D69A1" w:rsidRDefault="00507240">
            <w:pPr>
              <w:spacing w:line="276" w:lineRule="auto"/>
              <w:rPr>
                <w:rFonts w:cs="Tahoma"/>
                <w:szCs w:val="22"/>
              </w:rPr>
            </w:pPr>
          </w:p>
        </w:tc>
        <w:tc>
          <w:tcPr>
            <w:tcW w:w="2094" w:type="pct"/>
            <w:gridSpan w:val="4"/>
            <w:vAlign w:val="center"/>
          </w:tcPr>
          <w:p w14:paraId="65908F74" w14:textId="77777777" w:rsidR="00507240" w:rsidRPr="005D69A1" w:rsidRDefault="00507240">
            <w:pPr>
              <w:spacing w:line="276" w:lineRule="auto"/>
              <w:rPr>
                <w:rFonts w:cs="Tahoma"/>
                <w:szCs w:val="22"/>
              </w:rPr>
            </w:pPr>
          </w:p>
        </w:tc>
        <w:tc>
          <w:tcPr>
            <w:tcW w:w="1037" w:type="pct"/>
            <w:gridSpan w:val="4"/>
            <w:vAlign w:val="center"/>
          </w:tcPr>
          <w:p w14:paraId="75DC3100" w14:textId="77777777" w:rsidR="00507240" w:rsidRPr="005D69A1" w:rsidRDefault="00507240">
            <w:pPr>
              <w:spacing w:line="276" w:lineRule="auto"/>
              <w:rPr>
                <w:rFonts w:cs="Tahoma"/>
                <w:szCs w:val="22"/>
              </w:rPr>
            </w:pPr>
          </w:p>
        </w:tc>
        <w:tc>
          <w:tcPr>
            <w:tcW w:w="796" w:type="pct"/>
            <w:tcBorders>
              <w:top w:val="nil"/>
              <w:left w:val="nil"/>
              <w:bottom w:val="nil"/>
              <w:right w:val="double" w:sz="6" w:space="0" w:color="auto"/>
            </w:tcBorders>
            <w:vAlign w:val="center"/>
          </w:tcPr>
          <w:p w14:paraId="1B50C15E" w14:textId="77777777" w:rsidR="00507240" w:rsidRPr="005D69A1" w:rsidRDefault="00507240">
            <w:pPr>
              <w:spacing w:line="276" w:lineRule="auto"/>
              <w:rPr>
                <w:rFonts w:cs="Tahoma"/>
                <w:szCs w:val="22"/>
              </w:rPr>
            </w:pPr>
          </w:p>
        </w:tc>
      </w:tr>
      <w:tr w:rsidR="007C1305" w:rsidRPr="005D69A1" w14:paraId="495646A9" w14:textId="77777777" w:rsidTr="004849BC">
        <w:trPr>
          <w:gridBefore w:val="1"/>
          <w:wBefore w:w="4" w:type="pct"/>
        </w:trPr>
        <w:tc>
          <w:tcPr>
            <w:tcW w:w="1153" w:type="pct"/>
            <w:gridSpan w:val="6"/>
            <w:tcBorders>
              <w:top w:val="nil"/>
              <w:left w:val="double" w:sz="6" w:space="0" w:color="auto"/>
              <w:bottom w:val="nil"/>
              <w:right w:val="nil"/>
            </w:tcBorders>
            <w:vAlign w:val="center"/>
          </w:tcPr>
          <w:p w14:paraId="7E1E93D8" w14:textId="77777777" w:rsidR="00507240" w:rsidRPr="005D69A1" w:rsidRDefault="00507240">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761AC777" w14:textId="77777777" w:rsidR="00507240" w:rsidRPr="005D69A1" w:rsidRDefault="0050724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7C632620" w14:textId="77777777" w:rsidR="00507240" w:rsidRPr="005D69A1" w:rsidRDefault="0050724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2BA8A3F" w14:textId="77777777" w:rsidR="00507240" w:rsidRPr="005D69A1" w:rsidRDefault="00507240">
            <w:pPr>
              <w:spacing w:line="276" w:lineRule="auto"/>
              <w:rPr>
                <w:rFonts w:cs="Tahoma"/>
                <w:szCs w:val="22"/>
              </w:rPr>
            </w:pPr>
          </w:p>
        </w:tc>
      </w:tr>
      <w:tr w:rsidR="007C1305" w:rsidRPr="005D69A1" w14:paraId="243A9EFB" w14:textId="77777777" w:rsidTr="004849BC">
        <w:trPr>
          <w:gridBefore w:val="1"/>
          <w:wBefore w:w="4" w:type="pct"/>
        </w:trPr>
        <w:tc>
          <w:tcPr>
            <w:tcW w:w="1153" w:type="pct"/>
            <w:gridSpan w:val="6"/>
            <w:tcBorders>
              <w:top w:val="nil"/>
              <w:left w:val="double" w:sz="6" w:space="0" w:color="auto"/>
              <w:bottom w:val="nil"/>
              <w:right w:val="nil"/>
            </w:tcBorders>
            <w:vAlign w:val="center"/>
          </w:tcPr>
          <w:p w14:paraId="0DE1AEF2" w14:textId="77777777" w:rsidR="00507240" w:rsidRPr="005D69A1" w:rsidRDefault="00507240">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6013376" w14:textId="77777777" w:rsidR="00507240" w:rsidRPr="005D69A1" w:rsidRDefault="0050724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71FFC87" w14:textId="77777777" w:rsidR="00507240" w:rsidRPr="005D69A1" w:rsidRDefault="0050724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41278589" w14:textId="77777777" w:rsidR="00507240" w:rsidRPr="005D69A1" w:rsidRDefault="00507240">
            <w:pPr>
              <w:spacing w:line="276" w:lineRule="auto"/>
              <w:rPr>
                <w:rFonts w:cs="Tahoma"/>
                <w:szCs w:val="22"/>
              </w:rPr>
            </w:pPr>
          </w:p>
        </w:tc>
      </w:tr>
      <w:tr w:rsidR="007C1305" w:rsidRPr="005D69A1" w14:paraId="5A83CFD4" w14:textId="77777777" w:rsidTr="004849BC">
        <w:trPr>
          <w:gridBefore w:val="1"/>
          <w:wBefore w:w="4" w:type="pct"/>
        </w:trPr>
        <w:tc>
          <w:tcPr>
            <w:tcW w:w="1070" w:type="pct"/>
            <w:gridSpan w:val="5"/>
            <w:tcBorders>
              <w:top w:val="nil"/>
              <w:left w:val="double" w:sz="6" w:space="0" w:color="auto"/>
              <w:bottom w:val="double" w:sz="6" w:space="0" w:color="auto"/>
              <w:right w:val="nil"/>
            </w:tcBorders>
            <w:vAlign w:val="center"/>
          </w:tcPr>
          <w:p w14:paraId="77F1BE39" w14:textId="77777777" w:rsidR="00507240" w:rsidRPr="005D69A1" w:rsidRDefault="00507240">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01B9602" w14:textId="77777777" w:rsidR="00507240" w:rsidRPr="005D69A1" w:rsidRDefault="00507240">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D56839A" w14:textId="77777777" w:rsidR="00507240" w:rsidRPr="005D69A1" w:rsidRDefault="00507240">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4B035940" w14:textId="77777777" w:rsidR="00507240" w:rsidRPr="005D69A1" w:rsidRDefault="00507240">
            <w:pPr>
              <w:spacing w:line="276" w:lineRule="auto"/>
              <w:rPr>
                <w:rFonts w:cs="Tahoma"/>
                <w:szCs w:val="22"/>
              </w:rPr>
            </w:pPr>
          </w:p>
        </w:tc>
      </w:tr>
      <w:tr w:rsidR="00507240" w:rsidRPr="005D69A1" w14:paraId="6E74D5B7" w14:textId="77777777" w:rsidTr="004849BC">
        <w:trPr>
          <w:gridBefore w:val="1"/>
          <w:wBefore w:w="4" w:type="pct"/>
        </w:trPr>
        <w:tc>
          <w:tcPr>
            <w:tcW w:w="4996" w:type="pct"/>
            <w:gridSpan w:val="14"/>
          </w:tcPr>
          <w:p w14:paraId="0DC8E138" w14:textId="77777777" w:rsidR="00507240" w:rsidRPr="005D69A1" w:rsidRDefault="00507240">
            <w:pPr>
              <w:spacing w:line="276" w:lineRule="auto"/>
              <w:rPr>
                <w:rFonts w:cs="Tahoma"/>
                <w:szCs w:val="22"/>
              </w:rPr>
            </w:pPr>
          </w:p>
        </w:tc>
      </w:tr>
      <w:tr w:rsidR="0008313C" w:rsidRPr="005D69A1" w14:paraId="2D68F5E1" w14:textId="77777777" w:rsidTr="004849BC">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1337CC69" w14:textId="77777777" w:rsidR="00507240" w:rsidRPr="005D69A1" w:rsidRDefault="00507240">
            <w:pPr>
              <w:spacing w:line="276" w:lineRule="auto"/>
              <w:rPr>
                <w:rFonts w:cs="Tahoma"/>
                <w:b/>
                <w:szCs w:val="22"/>
              </w:rPr>
            </w:pPr>
            <w:r w:rsidRPr="005D69A1">
              <w:rPr>
                <w:rFonts w:cs="Tahoma"/>
                <w:b/>
                <w:szCs w:val="22"/>
              </w:rPr>
              <w:t>ΕΚΠΑΙΔΕΥΣΗ</w:t>
            </w:r>
          </w:p>
        </w:tc>
        <w:tc>
          <w:tcPr>
            <w:tcW w:w="4020" w:type="pct"/>
            <w:gridSpan w:val="11"/>
          </w:tcPr>
          <w:p w14:paraId="5EA9A698" w14:textId="77777777" w:rsidR="00507240" w:rsidRPr="005D69A1" w:rsidRDefault="00507240">
            <w:pPr>
              <w:spacing w:line="276" w:lineRule="auto"/>
              <w:rPr>
                <w:rFonts w:cs="Tahoma"/>
                <w:szCs w:val="22"/>
              </w:rPr>
            </w:pPr>
          </w:p>
        </w:tc>
      </w:tr>
      <w:tr w:rsidR="007C1305" w:rsidRPr="005D69A1" w14:paraId="7E9C1260" w14:textId="77777777" w:rsidTr="004849BC">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EAD785B" w14:textId="77777777" w:rsidR="00507240" w:rsidRPr="005D69A1" w:rsidRDefault="00507240">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4FEEF6B3" w14:textId="77777777" w:rsidR="00507240" w:rsidRPr="005D69A1" w:rsidRDefault="00507240">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1D7B2159" w14:textId="77777777" w:rsidR="00507240" w:rsidRPr="005D69A1" w:rsidRDefault="00507240">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17BB1186" w14:textId="77777777" w:rsidR="00507240" w:rsidRPr="005D69A1" w:rsidRDefault="00507240">
            <w:pPr>
              <w:spacing w:line="276" w:lineRule="auto"/>
              <w:jc w:val="center"/>
              <w:rPr>
                <w:rFonts w:cs="Tahoma"/>
                <w:b/>
                <w:szCs w:val="22"/>
              </w:rPr>
            </w:pPr>
            <w:r w:rsidRPr="005D69A1">
              <w:rPr>
                <w:rFonts w:cs="Tahoma"/>
                <w:b/>
                <w:szCs w:val="22"/>
              </w:rPr>
              <w:t>Ημερομηνία Απόκτησης Πτυχίου</w:t>
            </w:r>
          </w:p>
        </w:tc>
      </w:tr>
      <w:tr w:rsidR="007C1305" w:rsidRPr="005D69A1" w14:paraId="7FA33563" w14:textId="77777777" w:rsidTr="004849BC">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4479DEC4" w14:textId="77777777" w:rsidR="00507240" w:rsidRPr="005D69A1" w:rsidRDefault="00507240">
            <w:pPr>
              <w:spacing w:line="276" w:lineRule="auto"/>
              <w:rPr>
                <w:rFonts w:cs="Tahoma"/>
                <w:szCs w:val="22"/>
              </w:rPr>
            </w:pPr>
          </w:p>
          <w:p w14:paraId="1263E2A4" w14:textId="77777777" w:rsidR="00507240" w:rsidRPr="005D69A1" w:rsidRDefault="00507240">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1CFA7476" w14:textId="77777777" w:rsidR="00507240" w:rsidRPr="005D69A1" w:rsidRDefault="00507240">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4F52A643" w14:textId="77777777" w:rsidR="00507240" w:rsidRPr="005D69A1" w:rsidRDefault="00507240">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30C1388D" w14:textId="77777777" w:rsidR="00507240" w:rsidRPr="005D69A1" w:rsidRDefault="00507240">
            <w:pPr>
              <w:spacing w:line="276" w:lineRule="auto"/>
              <w:rPr>
                <w:rFonts w:cs="Tahoma"/>
                <w:szCs w:val="22"/>
              </w:rPr>
            </w:pPr>
          </w:p>
        </w:tc>
      </w:tr>
      <w:tr w:rsidR="007C1305" w:rsidRPr="005D69A1" w14:paraId="66BB9661" w14:textId="77777777" w:rsidTr="004849BC">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334411B3" w14:textId="77777777" w:rsidR="00507240" w:rsidRPr="005D69A1" w:rsidRDefault="00507240">
            <w:pPr>
              <w:spacing w:line="276" w:lineRule="auto"/>
              <w:rPr>
                <w:rFonts w:cs="Tahoma"/>
                <w:szCs w:val="22"/>
              </w:rPr>
            </w:pPr>
          </w:p>
          <w:p w14:paraId="5567C7E2" w14:textId="77777777" w:rsidR="00507240" w:rsidRPr="005D69A1" w:rsidRDefault="00507240">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096C0A5D" w14:textId="77777777" w:rsidR="00507240" w:rsidRPr="005D69A1" w:rsidRDefault="00507240">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10D63C6C" w14:textId="77777777" w:rsidR="00507240" w:rsidRPr="005D69A1" w:rsidRDefault="00507240">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05D8BC47" w14:textId="77777777" w:rsidR="00507240" w:rsidRPr="005D69A1" w:rsidRDefault="00507240">
            <w:pPr>
              <w:spacing w:line="276" w:lineRule="auto"/>
              <w:rPr>
                <w:rFonts w:cs="Tahoma"/>
                <w:szCs w:val="22"/>
              </w:rPr>
            </w:pPr>
          </w:p>
        </w:tc>
      </w:tr>
      <w:tr w:rsidR="007C1305" w:rsidRPr="00B24CE7" w14:paraId="0D44A991" w14:textId="77777777" w:rsidTr="004849B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4584F5FB" w14:textId="77777777" w:rsidR="00507240" w:rsidRPr="005D69A1" w:rsidRDefault="00507240">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18DD89DC" w14:textId="77777777" w:rsidR="00507240" w:rsidRPr="005D69A1" w:rsidRDefault="00507240">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05FE7113" w14:textId="77777777" w:rsidR="00507240" w:rsidRPr="005D69A1" w:rsidRDefault="00507240">
            <w:pPr>
              <w:spacing w:line="276" w:lineRule="auto"/>
              <w:rPr>
                <w:rFonts w:cs="Tahoma"/>
                <w:szCs w:val="22"/>
                <w:lang w:val="el-GR"/>
              </w:rPr>
            </w:pPr>
          </w:p>
        </w:tc>
      </w:tr>
    </w:tbl>
    <w:p w14:paraId="02C81D51" w14:textId="77777777" w:rsidR="00507240" w:rsidRDefault="00507240" w:rsidP="00507240">
      <w:pPr>
        <w:rPr>
          <w:rFonts w:cs="Tahoma"/>
          <w:i/>
          <w:color w:val="5B9BD5"/>
          <w:szCs w:val="22"/>
          <w:lang w:val="el-GR"/>
        </w:rPr>
      </w:pPr>
    </w:p>
    <w:p w14:paraId="34723C38" w14:textId="77777777" w:rsidR="00507240" w:rsidRDefault="00507240" w:rsidP="00507240">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507240" w:rsidRPr="005D69A1" w14:paraId="7DB7A3AB" w14:textId="77777777">
        <w:trPr>
          <w:trHeight w:val="567"/>
        </w:trPr>
        <w:tc>
          <w:tcPr>
            <w:tcW w:w="5000" w:type="pct"/>
            <w:shd w:val="pct10" w:color="auto" w:fill="auto"/>
            <w:vAlign w:val="center"/>
          </w:tcPr>
          <w:p w14:paraId="1B614598" w14:textId="77777777" w:rsidR="00507240" w:rsidRPr="005D69A1" w:rsidRDefault="00507240">
            <w:pPr>
              <w:spacing w:line="276" w:lineRule="auto"/>
              <w:jc w:val="center"/>
              <w:rPr>
                <w:rFonts w:cs="Tahoma"/>
                <w:szCs w:val="22"/>
              </w:rPr>
            </w:pPr>
            <w:r w:rsidRPr="005D69A1">
              <w:rPr>
                <w:rFonts w:cs="Tahoma"/>
                <w:b/>
                <w:szCs w:val="22"/>
              </w:rPr>
              <w:t>ΕΠΑΓΓΕΛΜΑΤΙΚΗ ΕΜΠΕΙΡΙΑ</w:t>
            </w:r>
          </w:p>
        </w:tc>
      </w:tr>
    </w:tbl>
    <w:p w14:paraId="090ED3F5" w14:textId="77777777" w:rsidR="00507240" w:rsidRPr="005D69A1" w:rsidRDefault="00507240" w:rsidP="00507240">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507240" w:rsidRPr="005D69A1" w14:paraId="66EC2CCA" w14:textId="77777777">
        <w:trPr>
          <w:cantSplit/>
        </w:trPr>
        <w:tc>
          <w:tcPr>
            <w:tcW w:w="1315" w:type="pct"/>
            <w:vMerge w:val="restart"/>
            <w:shd w:val="clear" w:color="auto" w:fill="E6E6E6"/>
            <w:vAlign w:val="center"/>
          </w:tcPr>
          <w:p w14:paraId="18E602CC" w14:textId="77777777" w:rsidR="00507240" w:rsidRPr="005D69A1" w:rsidRDefault="00507240">
            <w:pPr>
              <w:spacing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4B0606B4" w14:textId="77777777" w:rsidR="00507240" w:rsidRPr="005D69A1" w:rsidRDefault="00507240">
            <w:pPr>
              <w:spacing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413C02E1" w14:textId="77777777" w:rsidR="00507240" w:rsidRPr="005D69A1" w:rsidRDefault="00507240">
            <w:pPr>
              <w:spacing w:after="0" w:line="276" w:lineRule="auto"/>
              <w:jc w:val="center"/>
              <w:rPr>
                <w:rFonts w:cs="Tahoma"/>
                <w:szCs w:val="22"/>
                <w:lang w:val="el-GR"/>
              </w:rPr>
            </w:pPr>
            <w:r w:rsidRPr="005D69A1">
              <w:rPr>
                <w:rFonts w:cs="Tahoma"/>
                <w:b/>
                <w:szCs w:val="22"/>
                <w:lang w:val="el-GR"/>
              </w:rPr>
              <w:t>Θέση</w:t>
            </w:r>
            <w:r w:rsidRPr="005D69A1">
              <w:rPr>
                <w:rStyle w:val="ac"/>
                <w:rFonts w:cs="Tahoma"/>
                <w:szCs w:val="22"/>
              </w:rPr>
              <w:footnoteReference w:id="20"/>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6474343" w14:textId="77777777" w:rsidR="00507240" w:rsidRPr="005D69A1" w:rsidRDefault="00507240">
            <w:pPr>
              <w:spacing w:after="0" w:line="276" w:lineRule="auto"/>
              <w:jc w:val="center"/>
              <w:rPr>
                <w:rFonts w:cs="Tahoma"/>
                <w:b/>
                <w:szCs w:val="22"/>
              </w:rPr>
            </w:pPr>
            <w:r w:rsidRPr="005D69A1">
              <w:rPr>
                <w:rFonts w:cs="Tahoma"/>
                <w:b/>
                <w:szCs w:val="22"/>
              </w:rPr>
              <w:t>Απασχόληση στο Έργο</w:t>
            </w:r>
          </w:p>
        </w:tc>
      </w:tr>
      <w:tr w:rsidR="00507240" w:rsidRPr="005D69A1" w14:paraId="5AD288F1" w14:textId="77777777">
        <w:trPr>
          <w:cantSplit/>
        </w:trPr>
        <w:tc>
          <w:tcPr>
            <w:tcW w:w="1315" w:type="pct"/>
            <w:vMerge/>
            <w:shd w:val="clear" w:color="auto" w:fill="E6E6E6"/>
            <w:vAlign w:val="center"/>
          </w:tcPr>
          <w:p w14:paraId="0D7F3E37" w14:textId="77777777" w:rsidR="00507240" w:rsidRPr="005D69A1" w:rsidRDefault="00507240">
            <w:pPr>
              <w:spacing w:after="0" w:line="276" w:lineRule="auto"/>
              <w:jc w:val="left"/>
              <w:rPr>
                <w:rFonts w:cs="Tahoma"/>
                <w:b/>
                <w:szCs w:val="22"/>
              </w:rPr>
            </w:pPr>
          </w:p>
        </w:tc>
        <w:tc>
          <w:tcPr>
            <w:tcW w:w="730" w:type="pct"/>
            <w:vMerge/>
            <w:shd w:val="clear" w:color="auto" w:fill="E6E6E6"/>
            <w:vAlign w:val="center"/>
          </w:tcPr>
          <w:p w14:paraId="65828EFB" w14:textId="77777777" w:rsidR="00507240" w:rsidRPr="005D69A1" w:rsidRDefault="00507240">
            <w:pPr>
              <w:spacing w:after="0" w:line="276" w:lineRule="auto"/>
              <w:jc w:val="left"/>
              <w:rPr>
                <w:rFonts w:cs="Tahoma"/>
                <w:b/>
                <w:szCs w:val="22"/>
              </w:rPr>
            </w:pPr>
          </w:p>
        </w:tc>
        <w:tc>
          <w:tcPr>
            <w:tcW w:w="2008" w:type="pct"/>
            <w:vMerge/>
            <w:shd w:val="clear" w:color="auto" w:fill="E6E6E6"/>
            <w:vAlign w:val="center"/>
          </w:tcPr>
          <w:p w14:paraId="5CB42C91" w14:textId="77777777" w:rsidR="00507240" w:rsidRPr="005D69A1" w:rsidRDefault="00507240">
            <w:pPr>
              <w:spacing w:after="0" w:line="276" w:lineRule="auto"/>
              <w:jc w:val="left"/>
              <w:rPr>
                <w:rFonts w:cs="Tahoma"/>
                <w:b/>
                <w:szCs w:val="22"/>
              </w:rPr>
            </w:pPr>
          </w:p>
        </w:tc>
        <w:tc>
          <w:tcPr>
            <w:tcW w:w="548" w:type="pct"/>
            <w:shd w:val="clear" w:color="auto" w:fill="E6E6E6"/>
            <w:vAlign w:val="center"/>
          </w:tcPr>
          <w:p w14:paraId="071E9A69" w14:textId="77777777" w:rsidR="00507240" w:rsidRPr="005D69A1" w:rsidRDefault="00507240">
            <w:pPr>
              <w:spacing w:after="0" w:line="276" w:lineRule="auto"/>
              <w:jc w:val="center"/>
              <w:rPr>
                <w:rFonts w:cs="Tahoma"/>
                <w:b/>
                <w:szCs w:val="22"/>
              </w:rPr>
            </w:pPr>
            <w:r w:rsidRPr="005D69A1">
              <w:rPr>
                <w:rFonts w:cs="Tahoma"/>
                <w:b/>
                <w:szCs w:val="22"/>
              </w:rPr>
              <w:t>Περίοδος</w:t>
            </w:r>
          </w:p>
          <w:p w14:paraId="3C16588E" w14:textId="77777777" w:rsidR="00507240" w:rsidRPr="005D69A1" w:rsidRDefault="00507240">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40501215" w14:textId="77777777" w:rsidR="00507240" w:rsidRPr="005D69A1" w:rsidRDefault="00507240">
            <w:pPr>
              <w:spacing w:after="0" w:line="276" w:lineRule="auto"/>
              <w:jc w:val="center"/>
              <w:rPr>
                <w:rFonts w:cs="Tahoma"/>
                <w:b/>
                <w:szCs w:val="22"/>
              </w:rPr>
            </w:pPr>
            <w:r w:rsidRPr="005D69A1">
              <w:rPr>
                <w:rFonts w:cs="Tahoma"/>
                <w:b/>
                <w:szCs w:val="22"/>
              </w:rPr>
              <w:t>Α/Μ</w:t>
            </w:r>
          </w:p>
        </w:tc>
      </w:tr>
      <w:tr w:rsidR="00507240" w:rsidRPr="005D69A1" w14:paraId="0811A7D5" w14:textId="77777777">
        <w:tc>
          <w:tcPr>
            <w:tcW w:w="1315" w:type="pct"/>
          </w:tcPr>
          <w:p w14:paraId="59DC732B" w14:textId="77777777" w:rsidR="00507240" w:rsidRPr="005D69A1" w:rsidRDefault="00507240">
            <w:pPr>
              <w:spacing w:after="0" w:line="276" w:lineRule="auto"/>
              <w:rPr>
                <w:rFonts w:cs="Tahoma"/>
                <w:szCs w:val="22"/>
              </w:rPr>
            </w:pPr>
          </w:p>
          <w:p w14:paraId="793B2EDB" w14:textId="77777777" w:rsidR="00507240" w:rsidRPr="005D69A1" w:rsidRDefault="00507240">
            <w:pPr>
              <w:spacing w:after="0" w:line="276" w:lineRule="auto"/>
              <w:rPr>
                <w:rFonts w:cs="Tahoma"/>
                <w:szCs w:val="22"/>
              </w:rPr>
            </w:pPr>
          </w:p>
        </w:tc>
        <w:tc>
          <w:tcPr>
            <w:tcW w:w="730" w:type="pct"/>
          </w:tcPr>
          <w:p w14:paraId="6E817986" w14:textId="77777777" w:rsidR="00507240" w:rsidRPr="005D69A1" w:rsidRDefault="00507240">
            <w:pPr>
              <w:spacing w:after="0" w:line="276" w:lineRule="auto"/>
              <w:rPr>
                <w:rFonts w:cs="Tahoma"/>
                <w:szCs w:val="22"/>
              </w:rPr>
            </w:pPr>
          </w:p>
        </w:tc>
        <w:tc>
          <w:tcPr>
            <w:tcW w:w="2008" w:type="pct"/>
          </w:tcPr>
          <w:p w14:paraId="781FEE28" w14:textId="77777777" w:rsidR="00507240" w:rsidRPr="005D69A1" w:rsidRDefault="00507240">
            <w:pPr>
              <w:spacing w:after="0" w:line="276" w:lineRule="auto"/>
              <w:rPr>
                <w:rFonts w:cs="Tahoma"/>
                <w:szCs w:val="22"/>
              </w:rPr>
            </w:pPr>
          </w:p>
          <w:p w14:paraId="7C0064B2" w14:textId="77777777" w:rsidR="00507240" w:rsidRPr="005D69A1" w:rsidRDefault="00507240">
            <w:pPr>
              <w:spacing w:after="0" w:line="276" w:lineRule="auto"/>
              <w:rPr>
                <w:rFonts w:cs="Tahoma"/>
                <w:szCs w:val="22"/>
              </w:rPr>
            </w:pPr>
          </w:p>
          <w:p w14:paraId="3623FDB8" w14:textId="77777777" w:rsidR="00507240" w:rsidRPr="005D69A1" w:rsidRDefault="00507240">
            <w:pPr>
              <w:spacing w:after="0" w:line="276" w:lineRule="auto"/>
              <w:rPr>
                <w:rFonts w:cs="Tahoma"/>
                <w:szCs w:val="22"/>
              </w:rPr>
            </w:pPr>
          </w:p>
        </w:tc>
        <w:tc>
          <w:tcPr>
            <w:tcW w:w="548" w:type="pct"/>
          </w:tcPr>
          <w:p w14:paraId="1DC95BD4" w14:textId="77777777" w:rsidR="00507240" w:rsidRPr="005D69A1" w:rsidRDefault="00507240">
            <w:pPr>
              <w:spacing w:after="0" w:line="276" w:lineRule="auto"/>
              <w:jc w:val="center"/>
              <w:rPr>
                <w:rFonts w:cs="Tahoma"/>
                <w:szCs w:val="22"/>
              </w:rPr>
            </w:pPr>
            <w:r w:rsidRPr="005D69A1">
              <w:rPr>
                <w:rFonts w:cs="Tahoma"/>
                <w:szCs w:val="22"/>
              </w:rPr>
              <w:t>__ /__ / ___</w:t>
            </w:r>
          </w:p>
          <w:p w14:paraId="50D4A1A4" w14:textId="77777777" w:rsidR="00507240" w:rsidRPr="005D69A1" w:rsidRDefault="00507240">
            <w:pPr>
              <w:spacing w:after="0" w:line="276" w:lineRule="auto"/>
              <w:jc w:val="center"/>
              <w:rPr>
                <w:rFonts w:cs="Tahoma"/>
                <w:szCs w:val="22"/>
              </w:rPr>
            </w:pPr>
            <w:r w:rsidRPr="005D69A1">
              <w:rPr>
                <w:rFonts w:cs="Tahoma"/>
                <w:szCs w:val="22"/>
              </w:rPr>
              <w:t>-</w:t>
            </w:r>
          </w:p>
          <w:p w14:paraId="0849F150"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17BB50A6" w14:textId="77777777" w:rsidR="00507240" w:rsidRPr="005D69A1" w:rsidRDefault="00507240">
            <w:pPr>
              <w:spacing w:after="0" w:line="276" w:lineRule="auto"/>
              <w:jc w:val="center"/>
              <w:rPr>
                <w:rFonts w:cs="Tahoma"/>
                <w:szCs w:val="22"/>
              </w:rPr>
            </w:pPr>
          </w:p>
        </w:tc>
      </w:tr>
      <w:tr w:rsidR="00507240" w:rsidRPr="005D69A1" w14:paraId="2F73FE4A" w14:textId="77777777">
        <w:tc>
          <w:tcPr>
            <w:tcW w:w="1315" w:type="pct"/>
          </w:tcPr>
          <w:p w14:paraId="28603A59" w14:textId="77777777" w:rsidR="00507240" w:rsidRPr="005D69A1" w:rsidRDefault="00507240">
            <w:pPr>
              <w:spacing w:after="0" w:line="276" w:lineRule="auto"/>
              <w:rPr>
                <w:rFonts w:cs="Tahoma"/>
                <w:szCs w:val="22"/>
              </w:rPr>
            </w:pPr>
          </w:p>
        </w:tc>
        <w:tc>
          <w:tcPr>
            <w:tcW w:w="730" w:type="pct"/>
          </w:tcPr>
          <w:p w14:paraId="0EAB2301" w14:textId="77777777" w:rsidR="00507240" w:rsidRPr="005D69A1" w:rsidRDefault="00507240">
            <w:pPr>
              <w:spacing w:after="0" w:line="276" w:lineRule="auto"/>
              <w:rPr>
                <w:rFonts w:cs="Tahoma"/>
                <w:szCs w:val="22"/>
              </w:rPr>
            </w:pPr>
          </w:p>
        </w:tc>
        <w:tc>
          <w:tcPr>
            <w:tcW w:w="2008" w:type="pct"/>
          </w:tcPr>
          <w:p w14:paraId="566A9974" w14:textId="77777777" w:rsidR="00507240" w:rsidRPr="005D69A1" w:rsidRDefault="00507240">
            <w:pPr>
              <w:spacing w:after="0" w:line="276" w:lineRule="auto"/>
              <w:rPr>
                <w:rFonts w:cs="Tahoma"/>
                <w:szCs w:val="22"/>
              </w:rPr>
            </w:pPr>
          </w:p>
        </w:tc>
        <w:tc>
          <w:tcPr>
            <w:tcW w:w="548" w:type="pct"/>
          </w:tcPr>
          <w:p w14:paraId="528DEAE7" w14:textId="77777777" w:rsidR="00507240" w:rsidRPr="005D69A1" w:rsidRDefault="00507240">
            <w:pPr>
              <w:spacing w:after="0" w:line="276" w:lineRule="auto"/>
              <w:jc w:val="center"/>
              <w:rPr>
                <w:rFonts w:cs="Tahoma"/>
                <w:szCs w:val="22"/>
              </w:rPr>
            </w:pPr>
            <w:r w:rsidRPr="005D69A1">
              <w:rPr>
                <w:rFonts w:cs="Tahoma"/>
                <w:szCs w:val="22"/>
              </w:rPr>
              <w:t>__ /__ / ___</w:t>
            </w:r>
          </w:p>
          <w:p w14:paraId="2979921C" w14:textId="77777777" w:rsidR="00507240" w:rsidRPr="005D69A1" w:rsidRDefault="00507240">
            <w:pPr>
              <w:spacing w:after="0" w:line="276" w:lineRule="auto"/>
              <w:jc w:val="center"/>
              <w:rPr>
                <w:rFonts w:cs="Tahoma"/>
                <w:szCs w:val="22"/>
              </w:rPr>
            </w:pPr>
            <w:r w:rsidRPr="005D69A1">
              <w:rPr>
                <w:rFonts w:cs="Tahoma"/>
                <w:szCs w:val="22"/>
              </w:rPr>
              <w:t>-</w:t>
            </w:r>
          </w:p>
          <w:p w14:paraId="37E70F1E"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363BCEA9" w14:textId="77777777" w:rsidR="00507240" w:rsidRPr="005D69A1" w:rsidRDefault="00507240">
            <w:pPr>
              <w:spacing w:after="0" w:line="276" w:lineRule="auto"/>
              <w:jc w:val="center"/>
              <w:rPr>
                <w:rFonts w:cs="Tahoma"/>
                <w:szCs w:val="22"/>
              </w:rPr>
            </w:pPr>
          </w:p>
        </w:tc>
      </w:tr>
      <w:tr w:rsidR="00507240" w:rsidRPr="005D69A1" w14:paraId="44A42E81" w14:textId="77777777">
        <w:tc>
          <w:tcPr>
            <w:tcW w:w="1315" w:type="pct"/>
          </w:tcPr>
          <w:p w14:paraId="0FEF2F02" w14:textId="77777777" w:rsidR="00507240" w:rsidRPr="005D69A1" w:rsidRDefault="00507240">
            <w:pPr>
              <w:spacing w:after="0" w:line="276" w:lineRule="auto"/>
              <w:rPr>
                <w:rFonts w:cs="Tahoma"/>
                <w:szCs w:val="22"/>
              </w:rPr>
            </w:pPr>
          </w:p>
        </w:tc>
        <w:tc>
          <w:tcPr>
            <w:tcW w:w="730" w:type="pct"/>
          </w:tcPr>
          <w:p w14:paraId="65EB1633" w14:textId="77777777" w:rsidR="00507240" w:rsidRPr="005D69A1" w:rsidRDefault="00507240">
            <w:pPr>
              <w:spacing w:after="0" w:line="276" w:lineRule="auto"/>
              <w:rPr>
                <w:rFonts w:cs="Tahoma"/>
                <w:szCs w:val="22"/>
              </w:rPr>
            </w:pPr>
          </w:p>
        </w:tc>
        <w:tc>
          <w:tcPr>
            <w:tcW w:w="2008" w:type="pct"/>
          </w:tcPr>
          <w:p w14:paraId="06BF7E65" w14:textId="77777777" w:rsidR="00507240" w:rsidRPr="005D69A1" w:rsidRDefault="00507240">
            <w:pPr>
              <w:spacing w:after="0" w:line="276" w:lineRule="auto"/>
              <w:rPr>
                <w:rFonts w:cs="Tahoma"/>
                <w:szCs w:val="22"/>
              </w:rPr>
            </w:pPr>
          </w:p>
        </w:tc>
        <w:tc>
          <w:tcPr>
            <w:tcW w:w="548" w:type="pct"/>
          </w:tcPr>
          <w:p w14:paraId="7B609053" w14:textId="77777777" w:rsidR="00507240" w:rsidRPr="005D69A1" w:rsidRDefault="00507240">
            <w:pPr>
              <w:spacing w:after="0" w:line="276" w:lineRule="auto"/>
              <w:jc w:val="center"/>
              <w:rPr>
                <w:rFonts w:cs="Tahoma"/>
                <w:szCs w:val="22"/>
              </w:rPr>
            </w:pPr>
            <w:r w:rsidRPr="005D69A1">
              <w:rPr>
                <w:rFonts w:cs="Tahoma"/>
                <w:szCs w:val="22"/>
              </w:rPr>
              <w:t>__ /__ / ___</w:t>
            </w:r>
          </w:p>
          <w:p w14:paraId="428DC3BA" w14:textId="77777777" w:rsidR="00507240" w:rsidRPr="005D69A1" w:rsidRDefault="00507240">
            <w:pPr>
              <w:spacing w:after="0" w:line="276" w:lineRule="auto"/>
              <w:jc w:val="center"/>
              <w:rPr>
                <w:rFonts w:cs="Tahoma"/>
                <w:szCs w:val="22"/>
              </w:rPr>
            </w:pPr>
            <w:r w:rsidRPr="005D69A1">
              <w:rPr>
                <w:rFonts w:cs="Tahoma"/>
                <w:szCs w:val="22"/>
              </w:rPr>
              <w:t>-</w:t>
            </w:r>
          </w:p>
          <w:p w14:paraId="539A8EE9"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6B696067" w14:textId="77777777" w:rsidR="00507240" w:rsidRPr="005D69A1" w:rsidRDefault="00507240">
            <w:pPr>
              <w:spacing w:after="0" w:line="276" w:lineRule="auto"/>
              <w:jc w:val="center"/>
              <w:rPr>
                <w:rFonts w:cs="Tahoma"/>
                <w:szCs w:val="22"/>
              </w:rPr>
            </w:pPr>
          </w:p>
        </w:tc>
      </w:tr>
    </w:tbl>
    <w:p w14:paraId="6998D1AB" w14:textId="77777777" w:rsidR="00507240" w:rsidRPr="00B5603D" w:rsidRDefault="00507240" w:rsidP="00507240">
      <w:pPr>
        <w:spacing w:line="276" w:lineRule="auto"/>
        <w:rPr>
          <w:rFonts w:cs="Tahoma"/>
          <w:szCs w:val="22"/>
          <w:lang w:val="el-GR"/>
        </w:rPr>
        <w:sectPr w:rsidR="00507240" w:rsidRPr="00B5603D" w:rsidSect="00560491">
          <w:headerReference w:type="default" r:id="rId38"/>
          <w:footerReference w:type="default" r:id="rId39"/>
          <w:headerReference w:type="first" r:id="rId40"/>
          <w:pgSz w:w="11906" w:h="16838"/>
          <w:pgMar w:top="1134" w:right="1134" w:bottom="851" w:left="1134" w:header="720" w:footer="241" w:gutter="0"/>
          <w:cols w:space="720"/>
          <w:titlePg/>
          <w:docGrid w:linePitch="360"/>
        </w:sectPr>
      </w:pPr>
    </w:p>
    <w:p w14:paraId="3484436F" w14:textId="536A675B" w:rsidR="00611761" w:rsidRPr="001A1970" w:rsidRDefault="00611761" w:rsidP="001A1970">
      <w:pPr>
        <w:pStyle w:val="2"/>
        <w:rPr>
          <w:bCs/>
          <w:lang w:val="el-GR"/>
        </w:rPr>
      </w:pPr>
      <w:bookmarkStart w:id="372" w:name="_Toc201664056"/>
      <w:bookmarkEnd w:id="371"/>
      <w:r w:rsidRPr="00B30821">
        <w:rPr>
          <w:lang w:val="el-GR"/>
        </w:rPr>
        <w:lastRenderedPageBreak/>
        <w:t xml:space="preserve">ΠΑΡΑΡΤΗΜΑ </w:t>
      </w:r>
      <w:r w:rsidR="00AC6A70" w:rsidRPr="00B30821">
        <w:rPr>
          <w:rFonts w:cs="Tahoma"/>
          <w:color w:val="000099"/>
          <w:lang w:val="en-US"/>
        </w:rPr>
        <w:t>VI</w:t>
      </w:r>
      <w:r w:rsidR="00AC6A70" w:rsidRPr="00B30821">
        <w:rPr>
          <w:rFonts w:cs="Tahoma"/>
          <w:color w:val="000099"/>
          <w:lang w:val="el-GR"/>
        </w:rPr>
        <w:t>ΙΙ</w:t>
      </w:r>
      <w:r w:rsidRPr="00B30821">
        <w:rPr>
          <w:lang w:val="el-GR"/>
        </w:rPr>
        <w:t>. ΕΝΗΜΕΡΩΣΗ ΓΙΑ ΤΗΝ ΕΠΕΞΕΡΓΑΣΙΑ ΠΡΟΣΩΠΙΚΩΝ ΔΕΔΟΜΕΝΩΝ</w:t>
      </w:r>
      <w:bookmarkEnd w:id="369"/>
      <w:bookmarkEnd w:id="372"/>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92CA7A5" w:rsidR="001E6C21"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1286EBC" w14:textId="77777777" w:rsidR="001E6C21" w:rsidRDefault="001E6C21">
      <w:pPr>
        <w:suppressAutoHyphens w:val="0"/>
        <w:spacing w:before="0" w:after="0"/>
        <w:jc w:val="left"/>
        <w:rPr>
          <w:lang w:val="el-GR"/>
        </w:rPr>
      </w:pPr>
      <w:r>
        <w:rPr>
          <w:lang w:val="el-GR"/>
        </w:rPr>
        <w:br w:type="page"/>
      </w:r>
    </w:p>
    <w:p w14:paraId="73B4C669" w14:textId="77777777" w:rsidR="00611761" w:rsidRPr="001D389E" w:rsidRDefault="00611761" w:rsidP="00611761">
      <w:pPr>
        <w:rPr>
          <w:lang w:val="el-GR"/>
        </w:rPr>
      </w:pPr>
    </w:p>
    <w:p w14:paraId="03302302" w14:textId="28C2EDA6" w:rsidR="76DBDE9B" w:rsidRDefault="76DBDE9B" w:rsidP="1E3BD0C3">
      <w:pPr>
        <w:pStyle w:val="2"/>
        <w:rPr>
          <w:lang w:val="el-GR"/>
        </w:rPr>
      </w:pPr>
      <w:bookmarkStart w:id="373" w:name="_Toc201664057"/>
      <w:r w:rsidRPr="1E3BD0C3">
        <w:rPr>
          <w:lang w:val="el-GR"/>
        </w:rPr>
        <w:t xml:space="preserve">ΠΑΡΑΡΤΗΜΑ </w:t>
      </w:r>
      <w:r w:rsidR="7299CBEE" w:rsidRPr="35687A31">
        <w:rPr>
          <w:lang w:val="el-GR"/>
        </w:rPr>
        <w:t>IX</w:t>
      </w:r>
      <w:r w:rsidRPr="35687A31">
        <w:rPr>
          <w:lang w:val="el-GR"/>
        </w:rPr>
        <w:t>.</w:t>
      </w:r>
      <w:r w:rsidR="477A82A6" w:rsidRPr="35687A31">
        <w:rPr>
          <w:lang w:val="el-GR"/>
        </w:rPr>
        <w:t xml:space="preserve"> </w:t>
      </w:r>
      <w:r w:rsidR="001C0006">
        <w:rPr>
          <w:lang w:val="el-GR"/>
        </w:rPr>
        <w:t>Άλλες δηλώσεις</w:t>
      </w:r>
      <w:bookmarkEnd w:id="373"/>
    </w:p>
    <w:p w14:paraId="63CFA220" w14:textId="351B20BC" w:rsidR="1E3BD0C3" w:rsidRDefault="1E3BD0C3" w:rsidP="1E3BD0C3">
      <w:pPr>
        <w:spacing w:before="0" w:line="252" w:lineRule="auto"/>
        <w:jc w:val="center"/>
        <w:rPr>
          <w:rFonts w:cs="Tahoma"/>
          <w:b/>
          <w:bCs/>
          <w:lang w:val="el-GR"/>
        </w:rPr>
      </w:pPr>
    </w:p>
    <w:p w14:paraId="456C8A01" w14:textId="5D1DC567" w:rsidR="00A86B07" w:rsidRDefault="08D8687D" w:rsidP="1E3BD0C3">
      <w:pPr>
        <w:spacing w:before="0" w:line="252" w:lineRule="auto"/>
        <w:jc w:val="center"/>
        <w:rPr>
          <w:rFonts w:cs="Tahoma"/>
          <w:b/>
          <w:bCs/>
          <w:lang w:val="el-GR"/>
        </w:rPr>
      </w:pPr>
      <w:r w:rsidRPr="1E3BD0C3">
        <w:rPr>
          <w:rFonts w:cs="Tahoma"/>
          <w:b/>
          <w:bCs/>
          <w:lang w:val="el-GR"/>
        </w:rPr>
        <w:t>ΠΕΡΙΕΧΟΜΕΝΟ Υπεύθυνης Δήλωσης Οικονομικού Φορέα περί μη συνδρομής των</w:t>
      </w:r>
    </w:p>
    <w:p w14:paraId="6D1728EA" w14:textId="6AA87A65" w:rsidR="00A86B07" w:rsidRDefault="08D8687D" w:rsidP="1E3BD0C3">
      <w:pPr>
        <w:spacing w:before="0" w:line="252" w:lineRule="auto"/>
        <w:jc w:val="center"/>
        <w:rPr>
          <w:rFonts w:cs="Tahoma"/>
          <w:b/>
          <w:bCs/>
          <w:lang w:val="el-GR"/>
        </w:rPr>
      </w:pPr>
      <w:r w:rsidRPr="1E3BD0C3">
        <w:rPr>
          <w:rFonts w:cs="Tahoma"/>
          <w:b/>
          <w:bCs/>
          <w:lang w:val="el-GR"/>
        </w:rPr>
        <w:t>περιορισμών της παρ. 1 του άρθρου 5ια του Κανονισμού Κυρώσεων κατά της Ρωσίας</w:t>
      </w:r>
    </w:p>
    <w:p w14:paraId="790A594D" w14:textId="304186B0" w:rsidR="00A86B07" w:rsidRDefault="08D8687D" w:rsidP="1E3BD0C3">
      <w:pPr>
        <w:spacing w:before="0" w:line="252" w:lineRule="auto"/>
        <w:jc w:val="center"/>
        <w:rPr>
          <w:rFonts w:cs="Tahoma"/>
          <w:b/>
          <w:bCs/>
          <w:lang w:val="el-GR"/>
        </w:rPr>
      </w:pPr>
      <w:r w:rsidRPr="1E3BD0C3">
        <w:rPr>
          <w:rFonts w:cs="Tahoma"/>
          <w:b/>
          <w:bCs/>
          <w:lang w:val="el-GR"/>
        </w:rPr>
        <w:t>(Κανονισμός (ΕΕ) 833/2014, όπως τροποποιήθηκε με τον Κανονισμό 2022/576 του</w:t>
      </w:r>
    </w:p>
    <w:p w14:paraId="141E2E24" w14:textId="5BD52A31" w:rsidR="00A86B07" w:rsidRDefault="08D8687D" w:rsidP="1E3BD0C3">
      <w:pPr>
        <w:spacing w:before="0" w:line="252" w:lineRule="auto"/>
        <w:jc w:val="center"/>
        <w:rPr>
          <w:rFonts w:cs="Tahoma"/>
          <w:b/>
          <w:bCs/>
          <w:lang w:val="el-GR"/>
        </w:rPr>
      </w:pPr>
      <w:r w:rsidRPr="1E3BD0C3">
        <w:rPr>
          <w:rFonts w:cs="Tahoma"/>
          <w:b/>
          <w:bCs/>
          <w:lang w:val="el-GR"/>
        </w:rPr>
        <w:t>Συμβουλίου της 8ης Απριλίου 2022)</w:t>
      </w:r>
    </w:p>
    <w:p w14:paraId="2A6E2C18" w14:textId="6FE337E1" w:rsidR="00A86B07" w:rsidRDefault="00A86B07" w:rsidP="1E3BD0C3">
      <w:pPr>
        <w:spacing w:before="0" w:line="252" w:lineRule="auto"/>
        <w:jc w:val="left"/>
        <w:rPr>
          <w:rFonts w:cs="Tahoma"/>
          <w:lang w:val="el-GR"/>
        </w:rPr>
      </w:pPr>
    </w:p>
    <w:p w14:paraId="6BB58EF3" w14:textId="1BBE42D1" w:rsidR="00A86B07" w:rsidRPr="00E9697E" w:rsidRDefault="08D8687D" w:rsidP="1E3BD0C3">
      <w:pPr>
        <w:spacing w:before="0" w:line="252" w:lineRule="auto"/>
        <w:jc w:val="left"/>
        <w:rPr>
          <w:lang w:val="el-GR"/>
        </w:rPr>
      </w:pPr>
      <w:r w:rsidRPr="1E3BD0C3">
        <w:rPr>
          <w:rFonts w:cs="Tahoma"/>
          <w:lang w:val="el-GR"/>
        </w:rPr>
        <w:t>«Δηλώνω υπεύθυνα ότι δεν υπάρχει ρωσική συμμετοχή στην εταιρεία που εκπροσωπώ, σύμφωνα</w:t>
      </w:r>
    </w:p>
    <w:p w14:paraId="5213AC14" w14:textId="2D36DD71" w:rsidR="00A86B07" w:rsidRPr="00E9697E" w:rsidRDefault="08D8687D" w:rsidP="1E3BD0C3">
      <w:pPr>
        <w:spacing w:before="0" w:line="252" w:lineRule="auto"/>
        <w:jc w:val="left"/>
        <w:rPr>
          <w:lang w:val="el-GR"/>
        </w:rPr>
      </w:pPr>
      <w:r w:rsidRPr="1E3BD0C3">
        <w:rPr>
          <w:rFonts w:cs="Tahoma"/>
          <w:lang w:val="el-GR"/>
        </w:rPr>
        <w:t>με τους περιορισμούς που περιλαμβάνονται στο άρθρο 5ια του κανονισμού του Συμβουλίου (ΕΕ)</w:t>
      </w:r>
    </w:p>
    <w:p w14:paraId="255FAE16" w14:textId="576DBE30" w:rsidR="00A86B07" w:rsidRPr="00E9697E" w:rsidRDefault="08D8687D" w:rsidP="1E3BD0C3">
      <w:pPr>
        <w:spacing w:before="0" w:line="252" w:lineRule="auto"/>
        <w:jc w:val="left"/>
        <w:rPr>
          <w:lang w:val="el-GR"/>
        </w:rPr>
      </w:pPr>
      <w:r w:rsidRPr="1E3BD0C3">
        <w:rPr>
          <w:rFonts w:cs="Tahoma"/>
          <w:lang w:val="el-GR"/>
        </w:rPr>
        <w:t>αριθ. 833/2014 της 31ης Ιουλίου 2014 σχετικά με περιοριστικά μέτρα λόγω των ενεργειών της</w:t>
      </w:r>
    </w:p>
    <w:p w14:paraId="6A912263" w14:textId="01D112D4" w:rsidR="00A86B07" w:rsidRPr="00E9697E" w:rsidRDefault="08D8687D" w:rsidP="1E3BD0C3">
      <w:pPr>
        <w:spacing w:before="0" w:line="252" w:lineRule="auto"/>
        <w:jc w:val="left"/>
        <w:rPr>
          <w:lang w:val="el-GR"/>
        </w:rPr>
      </w:pPr>
      <w:r w:rsidRPr="1E3BD0C3">
        <w:rPr>
          <w:rFonts w:cs="Tahoma"/>
          <w:lang w:val="el-GR"/>
        </w:rPr>
        <w:t>Ρωσίας που αποσταθεροποιούν την κατάσταση στην Ουκρανία, όπως τροποποιήθηκε από τον με</w:t>
      </w:r>
    </w:p>
    <w:p w14:paraId="335D6711" w14:textId="1C759FC1" w:rsidR="00A86B07" w:rsidRPr="00E9697E" w:rsidRDefault="08D8687D" w:rsidP="1E3BD0C3">
      <w:pPr>
        <w:spacing w:before="0" w:line="252" w:lineRule="auto"/>
        <w:jc w:val="left"/>
        <w:rPr>
          <w:lang w:val="el-GR"/>
        </w:rPr>
      </w:pPr>
      <w:r w:rsidRPr="1E3BD0C3">
        <w:rPr>
          <w:rFonts w:cs="Tahoma"/>
          <w:lang w:val="el-GR"/>
        </w:rPr>
        <w:t>αριθ. 2022/578 Κανονισμό του Συμβουλίου (ΕΕ) της 8ης Απριλίου 2022. Συγκεκριμένα δηλώνω ότι:</w:t>
      </w:r>
    </w:p>
    <w:p w14:paraId="7673CD1D" w14:textId="3E0AAE28" w:rsidR="00A86B07" w:rsidRPr="00E9697E" w:rsidRDefault="08D8687D" w:rsidP="1E3BD0C3">
      <w:pPr>
        <w:spacing w:before="0" w:line="252" w:lineRule="auto"/>
        <w:ind w:firstLine="720"/>
        <w:rPr>
          <w:lang w:val="el-GR"/>
        </w:rPr>
      </w:pPr>
      <w:r w:rsidRPr="1E3BD0C3">
        <w:rPr>
          <w:rFonts w:cs="Tahoma"/>
          <w:lang w:val="el-GR"/>
        </w:rPr>
        <w:t>(α) ο ανάδοχος που εκπροσωπώ (και καμία από τις εταιρείες που εκπροσωπούν μέλη της</w:t>
      </w:r>
    </w:p>
    <w:p w14:paraId="3E74FE11" w14:textId="5ABFA290" w:rsidR="00A86B07" w:rsidRDefault="08D8687D" w:rsidP="1E3BD0C3">
      <w:pPr>
        <w:spacing w:before="0" w:line="252" w:lineRule="auto"/>
        <w:ind w:firstLine="720"/>
        <w:rPr>
          <w:rFonts w:cs="Tahoma"/>
          <w:lang w:val="el-GR"/>
        </w:rPr>
      </w:pPr>
      <w:r w:rsidRPr="1E3BD0C3">
        <w:rPr>
          <w:rFonts w:cs="Tahoma"/>
          <w:lang w:val="el-GR"/>
        </w:rPr>
        <w:t>κοινοπραξίας μας) δεν είναι Ρώσος υπήκοος, ούτε φυσικό ή νομικό πρόσωπο, οντότητα ή</w:t>
      </w:r>
    </w:p>
    <w:p w14:paraId="67491B50" w14:textId="378E951B" w:rsidR="00A86B07" w:rsidRDefault="08D8687D" w:rsidP="1E3BD0C3">
      <w:pPr>
        <w:spacing w:before="0" w:line="252" w:lineRule="auto"/>
        <w:ind w:firstLine="720"/>
        <w:rPr>
          <w:rFonts w:cs="Tahoma"/>
          <w:lang w:val="el-GR"/>
        </w:rPr>
      </w:pPr>
      <w:r w:rsidRPr="1E3BD0C3">
        <w:rPr>
          <w:rFonts w:cs="Tahoma"/>
          <w:lang w:val="el-GR"/>
        </w:rPr>
        <w:t>φορέας εγκατεστημένος στη Ρωσία</w:t>
      </w:r>
    </w:p>
    <w:p w14:paraId="17D56BA3" w14:textId="28FFCE7C" w:rsidR="00A86B07" w:rsidRDefault="08D8687D" w:rsidP="1E3BD0C3">
      <w:pPr>
        <w:spacing w:before="0" w:line="252" w:lineRule="auto"/>
        <w:ind w:firstLine="720"/>
        <w:rPr>
          <w:rFonts w:cs="Tahoma"/>
          <w:lang w:val="el-GR"/>
        </w:rPr>
      </w:pPr>
      <w:r w:rsidRPr="1E3BD0C3">
        <w:rPr>
          <w:rFonts w:cs="Tahoma"/>
          <w:lang w:val="el-GR"/>
        </w:rPr>
        <w:t>(β) ο ανάδοχος που εκπροσωπώ (και καμία από τις εταιρείες που εκπροσωπούν μέλη της</w:t>
      </w:r>
      <w:r w:rsidR="03A63334" w:rsidRPr="1E3BD0C3">
        <w:rPr>
          <w:rFonts w:cs="Tahoma"/>
          <w:lang w:val="el-GR"/>
        </w:rPr>
        <w:t xml:space="preserve"> </w:t>
      </w:r>
      <w:r w:rsidR="00A86B07" w:rsidRPr="00E9697E">
        <w:rPr>
          <w:lang w:val="el-GR"/>
        </w:rPr>
        <w:tab/>
      </w:r>
      <w:r w:rsidR="00A86B07" w:rsidRPr="00E9697E">
        <w:rPr>
          <w:lang w:val="el-GR"/>
        </w:rPr>
        <w:tab/>
      </w:r>
      <w:r w:rsidR="7A00DCE2" w:rsidRPr="1E3BD0C3">
        <w:rPr>
          <w:rFonts w:cs="Tahoma"/>
          <w:lang w:val="el-GR"/>
        </w:rPr>
        <w:t>κ</w:t>
      </w:r>
      <w:r w:rsidRPr="1E3BD0C3">
        <w:rPr>
          <w:rFonts w:cs="Tahoma"/>
          <w:lang w:val="el-GR"/>
        </w:rPr>
        <w:t>οινοπραξίας μας) δεν είναι νομικό πρόσωπο, οντότητα ή φορέας του οποίου τα δικαιώματα</w:t>
      </w:r>
      <w:r w:rsidR="52E532A2" w:rsidRPr="1E3BD0C3">
        <w:rPr>
          <w:rFonts w:cs="Tahoma"/>
          <w:lang w:val="el-GR"/>
        </w:rPr>
        <w:t xml:space="preserve"> </w:t>
      </w:r>
      <w:r w:rsidR="00A86B07" w:rsidRPr="00E9697E">
        <w:rPr>
          <w:lang w:val="el-GR"/>
        </w:rPr>
        <w:tab/>
      </w:r>
      <w:r w:rsidRPr="1E3BD0C3">
        <w:rPr>
          <w:rFonts w:cs="Tahoma"/>
          <w:lang w:val="el-GR"/>
        </w:rPr>
        <w:t>ιδιοκτησίας κατέχει άμεσα ή έμμεσα σε ποσοστό άνω του πενήντα τοις εκατό</w:t>
      </w:r>
      <w:r w:rsidR="40F1EAD1" w:rsidRPr="1E3BD0C3">
        <w:rPr>
          <w:rFonts w:cs="Tahoma"/>
          <w:lang w:val="el-GR"/>
        </w:rPr>
        <w:t xml:space="preserve"> </w:t>
      </w:r>
      <w:r w:rsidRPr="1E3BD0C3">
        <w:rPr>
          <w:rFonts w:cs="Tahoma"/>
          <w:lang w:val="el-GR"/>
        </w:rPr>
        <w:t>(50%)</w:t>
      </w:r>
      <w:r w:rsidR="129A58A4"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οντότητα</w:t>
      </w:r>
      <w:r w:rsidR="6433F8E9" w:rsidRPr="1E3BD0C3">
        <w:rPr>
          <w:rFonts w:cs="Tahoma"/>
          <w:lang w:val="el-GR"/>
        </w:rPr>
        <w:t xml:space="preserve"> </w:t>
      </w:r>
      <w:r w:rsidRPr="1E3BD0C3">
        <w:rPr>
          <w:rFonts w:cs="Tahoma"/>
          <w:lang w:val="el-GR"/>
        </w:rPr>
        <w:t>αναφερόμενη στο στοιχείο α) της παρούσας παραγράφου</w:t>
      </w:r>
    </w:p>
    <w:p w14:paraId="0A9780E6" w14:textId="34E8580E" w:rsidR="00A86B07" w:rsidRDefault="08D8687D" w:rsidP="1E3BD0C3">
      <w:pPr>
        <w:spacing w:before="0" w:line="252" w:lineRule="auto"/>
        <w:ind w:firstLine="720"/>
        <w:rPr>
          <w:rFonts w:cs="Tahoma"/>
          <w:lang w:val="el-GR"/>
        </w:rPr>
      </w:pPr>
      <w:r w:rsidRPr="1E3BD0C3">
        <w:rPr>
          <w:rFonts w:cs="Tahoma"/>
          <w:lang w:val="el-GR"/>
        </w:rPr>
        <w:t>(γ) ούτε ο υπεύθυνα δηλώνων ούτε η εταιρεία που εκπροσωπώ δεν είμαστε φυσικό ή</w:t>
      </w:r>
      <w:r w:rsidR="4D0C73AF"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νομικό</w:t>
      </w:r>
      <w:r w:rsidR="0D14D7F2" w:rsidRPr="1E3BD0C3">
        <w:rPr>
          <w:rFonts w:cs="Tahoma"/>
          <w:lang w:val="el-GR"/>
        </w:rPr>
        <w:t xml:space="preserve"> </w:t>
      </w:r>
      <w:r w:rsidRPr="1E3BD0C3">
        <w:rPr>
          <w:rFonts w:cs="Tahoma"/>
          <w:lang w:val="el-GR"/>
        </w:rPr>
        <w:t>πρόσωπο, οντότητα ή όργανο που ενεργεί εξ ονόματος ή κατ’ εντολή οντότητας που</w:t>
      </w:r>
      <w:r w:rsidR="024BF633" w:rsidRPr="1E3BD0C3">
        <w:rPr>
          <w:rFonts w:cs="Tahoma"/>
          <w:lang w:val="el-GR"/>
        </w:rPr>
        <w:t xml:space="preserve"> </w:t>
      </w:r>
      <w:r w:rsidR="00A86B07" w:rsidRPr="00E9697E">
        <w:rPr>
          <w:lang w:val="el-GR"/>
        </w:rPr>
        <w:tab/>
      </w:r>
      <w:r w:rsidRPr="1E3BD0C3">
        <w:rPr>
          <w:rFonts w:cs="Tahoma"/>
          <w:lang w:val="el-GR"/>
        </w:rPr>
        <w:t>αναφέρεται στο σημείο (α) ή (β) παραπάνω,</w:t>
      </w:r>
    </w:p>
    <w:p w14:paraId="7D00EAC1" w14:textId="29F8BFF8" w:rsidR="00A86B07" w:rsidRDefault="08D8687D" w:rsidP="1E3BD0C3">
      <w:pPr>
        <w:spacing w:before="0" w:line="252" w:lineRule="auto"/>
        <w:ind w:firstLine="720"/>
        <w:rPr>
          <w:rFonts w:cs="Tahoma"/>
          <w:lang w:val="el-GR"/>
        </w:rPr>
      </w:pPr>
      <w:r w:rsidRPr="1E3BD0C3">
        <w:rPr>
          <w:rFonts w:cs="Tahoma"/>
          <w:lang w:val="el-GR"/>
        </w:rPr>
        <w:t>(δ) δεν υπάρχει συμμετοχή φορέων και οντοτήτων που απαριθμούνται στα ανωτέρω</w:t>
      </w:r>
      <w:r w:rsidR="7C024FBB"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στοιχεία</w:t>
      </w:r>
      <w:r w:rsidR="51949AF0" w:rsidRPr="1E3BD0C3">
        <w:rPr>
          <w:rFonts w:cs="Tahoma"/>
          <w:lang w:val="el-GR"/>
        </w:rPr>
        <w:t xml:space="preserve"> </w:t>
      </w:r>
      <w:r w:rsidRPr="1E3BD0C3">
        <w:rPr>
          <w:rFonts w:cs="Tahoma"/>
          <w:lang w:val="el-GR"/>
        </w:rPr>
        <w:t xml:space="preserve">α) έως γ), άνω του 10 % της αξίας της σύμβασης των υπεργολάβων, </w:t>
      </w:r>
      <w:r w:rsidR="00A86B07" w:rsidRPr="00E9697E">
        <w:rPr>
          <w:lang w:val="el-GR"/>
        </w:rPr>
        <w:tab/>
      </w:r>
      <w:r w:rsidR="501D17EB" w:rsidRPr="1E3BD0C3">
        <w:rPr>
          <w:rFonts w:cs="Tahoma"/>
          <w:lang w:val="el-GR"/>
        </w:rPr>
        <w:t>;</w:t>
      </w:r>
      <w:r w:rsidR="00A86B07" w:rsidRPr="00E9697E">
        <w:rPr>
          <w:lang w:val="el-GR"/>
        </w:rPr>
        <w:tab/>
      </w:r>
      <w:r w:rsidR="00A86B07" w:rsidRPr="00E9697E">
        <w:rPr>
          <w:lang w:val="el-GR"/>
        </w:rPr>
        <w:tab/>
      </w:r>
      <w:r w:rsidRPr="1E3BD0C3">
        <w:rPr>
          <w:rFonts w:cs="Tahoma"/>
          <w:lang w:val="el-GR"/>
        </w:rPr>
        <w:t>προμηθευτών ή</w:t>
      </w:r>
      <w:r w:rsidR="1CF41BEA" w:rsidRPr="1E3BD0C3">
        <w:rPr>
          <w:rFonts w:cs="Tahoma"/>
          <w:lang w:val="el-GR"/>
        </w:rPr>
        <w:t xml:space="preserve"> </w:t>
      </w:r>
      <w:r w:rsidRPr="1E3BD0C3">
        <w:rPr>
          <w:rFonts w:cs="Tahoma"/>
          <w:lang w:val="el-GR"/>
        </w:rPr>
        <w:t xml:space="preserve">φορέων στις ικανότητες των οποίων να στηρίζεται ο ανάδοχος τον οποίον </w:t>
      </w:r>
      <w:r w:rsidR="00A86B07" w:rsidRPr="00E9697E">
        <w:rPr>
          <w:lang w:val="el-GR"/>
        </w:rPr>
        <w:tab/>
      </w:r>
      <w:r w:rsidRPr="1E3BD0C3">
        <w:rPr>
          <w:rFonts w:cs="Tahoma"/>
          <w:lang w:val="el-GR"/>
        </w:rPr>
        <w:t>εκπροσωπώ.»</w:t>
      </w:r>
    </w:p>
    <w:sectPr w:rsidR="00A86B07" w:rsidSect="00B1366D">
      <w:headerReference w:type="first" r:id="rId4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19B97" w14:textId="77777777" w:rsidR="00BD1EBB" w:rsidRDefault="00BD1EBB">
      <w:pPr>
        <w:spacing w:after="0"/>
      </w:pPr>
      <w:r>
        <w:separator/>
      </w:r>
    </w:p>
  </w:endnote>
  <w:endnote w:type="continuationSeparator" w:id="0">
    <w:p w14:paraId="54F03EFF" w14:textId="77777777" w:rsidR="00BD1EBB" w:rsidRDefault="00BD1EBB">
      <w:pPr>
        <w:spacing w:after="0"/>
      </w:pPr>
      <w:r>
        <w:continuationSeparator/>
      </w:r>
    </w:p>
  </w:endnote>
  <w:endnote w:type="continuationNotice" w:id="1">
    <w:p w14:paraId="6050450D" w14:textId="77777777" w:rsidR="00BD1EBB" w:rsidRDefault="00BD1E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ourier New"/>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宋体">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8446" w14:textId="77777777" w:rsidR="00997564" w:rsidRDefault="0099756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7E2B28" w:rsidRPr="00340E8A" w14:paraId="72EFF1D7" w14:textId="77777777" w:rsidTr="00D73D63">
      <w:trPr>
        <w:trHeight w:val="115"/>
      </w:trPr>
      <w:tc>
        <w:tcPr>
          <w:tcW w:w="8460" w:type="dxa"/>
          <w:tcBorders>
            <w:top w:val="single" w:sz="4" w:space="0" w:color="auto"/>
            <w:bottom w:val="nil"/>
          </w:tcBorders>
        </w:tcPr>
        <w:p w14:paraId="570C0C98" w14:textId="7A8F9A2B" w:rsidR="007E2B28" w:rsidRPr="00340E8A" w:rsidRDefault="007E2B28"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sidR="00D73D63">
            <w:rPr>
              <w:rStyle w:val="a4"/>
              <w:sz w:val="20"/>
              <w:szCs w:val="22"/>
              <w:lang w:val="el-GR"/>
            </w:rPr>
            <w:tab/>
          </w:r>
        </w:p>
      </w:tc>
      <w:tc>
        <w:tcPr>
          <w:tcW w:w="1170" w:type="dxa"/>
          <w:tcBorders>
            <w:top w:val="single" w:sz="4" w:space="0" w:color="auto"/>
            <w:bottom w:val="nil"/>
          </w:tcBorders>
        </w:tcPr>
        <w:p w14:paraId="044C01DB"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1628375A" w14:textId="77777777" w:rsidR="007B1CA0" w:rsidRPr="007E2B28" w:rsidRDefault="007B1CA0" w:rsidP="007E2B28">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D73D63" w:rsidRPr="00340E8A" w14:paraId="2F77111A" w14:textId="77777777">
      <w:trPr>
        <w:trHeight w:val="115"/>
      </w:trPr>
      <w:tc>
        <w:tcPr>
          <w:tcW w:w="8460" w:type="dxa"/>
          <w:tcBorders>
            <w:top w:val="single" w:sz="4" w:space="0" w:color="auto"/>
            <w:bottom w:val="nil"/>
          </w:tcBorders>
        </w:tcPr>
        <w:p w14:paraId="1F7000F4" w14:textId="77777777" w:rsidR="00D73D63" w:rsidRPr="00340E8A" w:rsidRDefault="00D73D63"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26E161F1" w14:textId="77777777" w:rsidR="00D73D63" w:rsidRPr="00340E8A" w:rsidRDefault="00D73D63" w:rsidP="00D73D63">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5</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89</w:t>
          </w:r>
          <w:r w:rsidRPr="00340E8A">
            <w:rPr>
              <w:rStyle w:val="a4"/>
              <w:sz w:val="20"/>
              <w:szCs w:val="22"/>
            </w:rPr>
            <w:fldChar w:fldCharType="end"/>
          </w:r>
        </w:p>
      </w:tc>
    </w:tr>
  </w:tbl>
  <w:p w14:paraId="3154BB6C" w14:textId="4D6C3212" w:rsidR="007B1CA0" w:rsidRPr="00D73D63" w:rsidRDefault="007B1CA0" w:rsidP="00D73D63">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20" w:type="dxa"/>
      <w:tblBorders>
        <w:top w:val="single" w:sz="4" w:space="0" w:color="auto"/>
      </w:tblBorders>
      <w:tblLayout w:type="fixed"/>
      <w:tblLook w:val="00A0" w:firstRow="1" w:lastRow="0" w:firstColumn="1" w:lastColumn="0" w:noHBand="0" w:noVBand="0"/>
    </w:tblPr>
    <w:tblGrid>
      <w:gridCol w:w="8640"/>
      <w:gridCol w:w="1080"/>
    </w:tblGrid>
    <w:tr w:rsidR="007E2B28" w:rsidRPr="00340E8A" w14:paraId="20E8EEAE" w14:textId="77777777" w:rsidTr="00D73D63">
      <w:trPr>
        <w:trHeight w:val="115"/>
      </w:trPr>
      <w:tc>
        <w:tcPr>
          <w:tcW w:w="8640" w:type="dxa"/>
          <w:tcBorders>
            <w:top w:val="single" w:sz="4" w:space="0" w:color="auto"/>
            <w:bottom w:val="nil"/>
          </w:tcBorders>
        </w:tcPr>
        <w:p w14:paraId="15462179" w14:textId="77777777" w:rsidR="007E2B28" w:rsidRPr="00340E8A" w:rsidRDefault="007E2B28" w:rsidP="007E2B28">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080" w:type="dxa"/>
          <w:tcBorders>
            <w:top w:val="single" w:sz="4" w:space="0" w:color="auto"/>
            <w:bottom w:val="nil"/>
          </w:tcBorders>
        </w:tcPr>
        <w:p w14:paraId="3E7EC8C4"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0877782A" w14:textId="77777777" w:rsidR="006475B1" w:rsidRPr="007E2B28" w:rsidRDefault="006475B1" w:rsidP="007E2B28">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84630B" w:rsidRPr="00340E8A" w14:paraId="7B29F4DC" w14:textId="77777777">
      <w:trPr>
        <w:trHeight w:val="115"/>
      </w:trPr>
      <w:tc>
        <w:tcPr>
          <w:tcW w:w="8460" w:type="dxa"/>
          <w:tcBorders>
            <w:top w:val="single" w:sz="4" w:space="0" w:color="auto"/>
            <w:bottom w:val="nil"/>
          </w:tcBorders>
        </w:tcPr>
        <w:p w14:paraId="4C89E2CE" w14:textId="77777777" w:rsidR="0084630B" w:rsidRPr="00340E8A" w:rsidRDefault="0084630B" w:rsidP="0084630B">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60CEDE10" w14:textId="77777777" w:rsidR="0084630B" w:rsidRPr="00340E8A" w:rsidRDefault="0084630B" w:rsidP="0084630B">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81</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88</w:t>
          </w:r>
          <w:r w:rsidRPr="00340E8A">
            <w:rPr>
              <w:rStyle w:val="a4"/>
              <w:sz w:val="20"/>
              <w:szCs w:val="22"/>
            </w:rPr>
            <w:fldChar w:fldCharType="end"/>
          </w:r>
        </w:p>
      </w:tc>
    </w:tr>
  </w:tbl>
  <w:p w14:paraId="6680E9B4" w14:textId="77777777" w:rsidR="00507240" w:rsidRPr="0084630B" w:rsidRDefault="00507240" w:rsidP="0084630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4AEF4" w14:textId="77777777" w:rsidR="00BD1EBB" w:rsidRDefault="00BD1EBB">
      <w:pPr>
        <w:spacing w:after="0"/>
      </w:pPr>
      <w:r>
        <w:separator/>
      </w:r>
    </w:p>
  </w:footnote>
  <w:footnote w:type="continuationSeparator" w:id="0">
    <w:p w14:paraId="1A99BFA8" w14:textId="77777777" w:rsidR="00BD1EBB" w:rsidRDefault="00BD1EBB">
      <w:pPr>
        <w:spacing w:after="0"/>
      </w:pPr>
      <w:r>
        <w:continuationSeparator/>
      </w:r>
    </w:p>
  </w:footnote>
  <w:footnote w:type="continuationNotice" w:id="1">
    <w:p w14:paraId="7CC5A4EE" w14:textId="77777777" w:rsidR="00BD1EBB" w:rsidRDefault="00BD1EBB">
      <w:pPr>
        <w:spacing w:before="0" w:after="0"/>
      </w:pPr>
    </w:p>
  </w:footnote>
  <w:footnote w:id="2">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4">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hyperlink>
      <w:r w:rsidRPr="006F5660">
        <w:rPr>
          <w:lang w:val="el-GR"/>
        </w:rPr>
        <w:t>(</w:t>
      </w:r>
      <w:hyperlink r:id="rId2"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6">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8">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10">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1">
    <w:p w14:paraId="3675DFF7" w14:textId="77777777" w:rsidR="005D16AE" w:rsidRPr="002913F6" w:rsidRDefault="005D16AE" w:rsidP="005D16AE">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2">
    <w:p w14:paraId="631DEA3C" w14:textId="77777777" w:rsidR="005D16AE" w:rsidRPr="002913F6" w:rsidRDefault="005D16AE" w:rsidP="005D16AE">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13">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4">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5">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6">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7">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8">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9">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0">
    <w:p w14:paraId="26B07FEA" w14:textId="77777777" w:rsidR="00507240" w:rsidRPr="00CD542D" w:rsidRDefault="00507240" w:rsidP="00507240">
      <w:pPr>
        <w:pStyle w:val="af5"/>
        <w:rPr>
          <w:lang w:val="en-US"/>
        </w:rPr>
      </w:pPr>
      <w:r>
        <w:rPr>
          <w:rStyle w:val="ac"/>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68946" w14:textId="77777777" w:rsidR="00997564" w:rsidRDefault="00997564">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AAB71" w14:textId="5F3E28C8" w:rsidR="007B1CA0" w:rsidRPr="00CD1BDC" w:rsidRDefault="007B1CA0" w:rsidP="00603221">
    <w:pPr>
      <w:pStyle w:val="af4"/>
      <w:pBdr>
        <w:bottom w:val="single" w:sz="4" w:space="1" w:color="auto"/>
      </w:pBdr>
      <w:rPr>
        <w:sz w:val="20"/>
        <w:szCs w:val="20"/>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501894" w:rsidRPr="00CD1BDC">
      <w:rPr>
        <w:sz w:val="20"/>
        <w:szCs w:val="20"/>
        <w:lang w:val="el-GR"/>
      </w:rPr>
      <w:t>«</w:t>
    </w:r>
    <w:r w:rsidR="00CD1BDC" w:rsidRPr="00CD1BDC">
      <w:rPr>
        <w:rFonts w:cs="Tahoma"/>
        <w:sz w:val="20"/>
        <w:szCs w:val="20"/>
        <w:lang w:val="el-GR"/>
      </w:rPr>
      <w:t xml:space="preserve">Προμήθεια </w:t>
    </w:r>
    <w:r w:rsidR="00216298">
      <w:rPr>
        <w:rFonts w:cs="Tahoma"/>
        <w:sz w:val="20"/>
        <w:szCs w:val="20"/>
        <w:lang w:val="el-GR"/>
      </w:rPr>
      <w:t>&amp;</w:t>
    </w:r>
    <w:r w:rsidR="00CD1BDC" w:rsidRPr="00CD1BDC">
      <w:rPr>
        <w:rFonts w:cs="Tahoma"/>
        <w:sz w:val="20"/>
        <w:szCs w:val="20"/>
        <w:lang w:val="el-GR"/>
      </w:rPr>
      <w:t xml:space="preserve"> Ανανέωση αδειών χρήσης λογισμικού (</w:t>
    </w:r>
    <w:r w:rsidR="00CD1BDC" w:rsidRPr="00CD1BDC">
      <w:rPr>
        <w:rFonts w:cs="Tahoma"/>
        <w:sz w:val="20"/>
        <w:szCs w:val="20"/>
        <w:lang w:val="en-US"/>
      </w:rPr>
      <w:t>Office</w:t>
    </w:r>
    <w:r w:rsidR="00CD1BDC" w:rsidRPr="00CD1BDC">
      <w:rPr>
        <w:rFonts w:cs="Tahoma"/>
        <w:sz w:val="20"/>
        <w:szCs w:val="20"/>
        <w:lang w:val="el-GR"/>
      </w:rPr>
      <w:t xml:space="preserve"> 365) εταιρίας </w:t>
    </w:r>
    <w:r w:rsidR="00CD1BDC" w:rsidRPr="00CD1BDC">
      <w:rPr>
        <w:rFonts w:cs="Tahoma"/>
        <w:sz w:val="20"/>
        <w:szCs w:val="20"/>
        <w:lang w:val="en-US"/>
      </w:rPr>
      <w:t>Microsoft</w:t>
    </w:r>
    <w:r w:rsidR="00CD1BDC"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001C49C6" w:rsidRPr="00CD1BDC">
      <w:rPr>
        <w:sz w:val="20"/>
        <w:szCs w:val="20"/>
        <w:lang w:val="el-G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0" w:type="dxa"/>
      <w:tblInd w:w="108" w:type="dxa"/>
      <w:tblLook w:val="01E0" w:firstRow="1" w:lastRow="1" w:firstColumn="1" w:lastColumn="1" w:noHBand="0" w:noVBand="0"/>
    </w:tblPr>
    <w:tblGrid>
      <w:gridCol w:w="3114"/>
      <w:gridCol w:w="6416"/>
    </w:tblGrid>
    <w:tr w:rsidR="00C133E3" w14:paraId="700A424B" w14:textId="77777777">
      <w:trPr>
        <w:trHeight w:val="417"/>
      </w:trPr>
      <w:tc>
        <w:tcPr>
          <w:tcW w:w="3114" w:type="dxa"/>
          <w:vMerge w:val="restart"/>
          <w:tcBorders>
            <w:top w:val="nil"/>
            <w:left w:val="nil"/>
            <w:bottom w:val="nil"/>
            <w:right w:val="nil"/>
          </w:tcBorders>
        </w:tcPr>
        <w:p w14:paraId="7453AEFB" w14:textId="77777777" w:rsidR="00C133E3" w:rsidRDefault="00C133E3" w:rsidP="00C133E3">
          <w:pPr>
            <w:spacing w:before="0" w:after="0"/>
            <w:ind w:right="-442"/>
            <w:jc w:val="left"/>
            <w:rPr>
              <w:rFonts w:cs="Tahoma"/>
              <w:b/>
              <w:szCs w:val="22"/>
              <w:lang w:val="en-US"/>
            </w:rPr>
          </w:pPr>
          <w:r>
            <w:rPr>
              <w:noProof/>
              <w:lang w:val="en-US" w:eastAsia="en-US"/>
            </w:rPr>
            <w:drawing>
              <wp:inline distT="0" distB="0" distL="0" distR="0" wp14:anchorId="66F49D16" wp14:editId="513B47A2">
                <wp:extent cx="1628775" cy="495300"/>
                <wp:effectExtent l="0" t="0" r="0" b="0"/>
                <wp:docPr id="1723348570" name="Picture 1723348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
                        <pic:cNvPicPr>
                          <a:picLocks noChangeAspect="1"/>
                          <a:extLst>
                            <a:ext uri="smNativeData">
                              <sm:smNativeData xmlns:arto="http://schemas.microsoft.com/office/word/2006/arto" xmlns="" xmlns:o="urn:schemas-microsoft-com:office:office" xmlns:v="urn:schemas-microsoft-com:vml" xmlns:w10="urn:schemas-microsoft-com:office:word" xmlns:w="http://schemas.openxmlformats.org/wordprocessingml/2006/main" xmlns:sm="smNativeData" val="SMDATA_14_lMQL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mAw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XoAAAAAAAAAEAAAAAAAAAAAAAAAAAAAAAAAAAAAAAAAAAAAAFCgAADAMAAAIAAAAAAAAAAAAAACgAAAAIAAAAAQAAAAEAAAA="/>
                            </a:ext>
                          </a:extLst>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vAlign w:val="center"/>
        </w:tcPr>
        <w:p w14:paraId="496CDA94" w14:textId="77777777" w:rsidR="00C133E3" w:rsidRDefault="00C133E3" w:rsidP="00C133E3">
          <w:pPr>
            <w:spacing w:before="0" w:after="0"/>
            <w:jc w:val="left"/>
            <w:rPr>
              <w:rFonts w:ascii="Calibri" w:eastAsia="Calibri" w:hAnsi="Calibri"/>
              <w:szCs w:val="22"/>
              <w:lang w:val="en-US"/>
            </w:rPr>
          </w:pPr>
          <w:r>
            <w:rPr>
              <w:rFonts w:ascii="Calibri" w:eastAsia="Calibri" w:hAnsi="Calibri"/>
              <w:sz w:val="16"/>
              <w:szCs w:val="16"/>
              <w:lang w:val="el-GR"/>
            </w:rPr>
            <w:t>Λεωφ</w:t>
          </w:r>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r>
            <w:rPr>
              <w:rFonts w:ascii="Calibri" w:eastAsia="Calibri" w:hAnsi="Calibri"/>
              <w:sz w:val="16"/>
              <w:szCs w:val="16"/>
              <w:lang w:val="el-GR"/>
            </w:rPr>
            <w:t>Τηλ</w:t>
          </w:r>
          <w:r>
            <w:rPr>
              <w:rFonts w:ascii="Calibri" w:eastAsia="Calibri" w:hAnsi="Calibri"/>
              <w:sz w:val="16"/>
              <w:szCs w:val="16"/>
              <w:lang w:val="en-US"/>
            </w:rPr>
            <w:t xml:space="preserve">.: 213 1300 700  </w:t>
          </w:r>
          <w:r>
            <w:rPr>
              <w:rFonts w:ascii="Symbol" w:eastAsia="Calibri" w:hAnsi="Symbol"/>
              <w:sz w:val="16"/>
              <w:szCs w:val="16"/>
              <w:lang w:val="el-GR"/>
            </w:rPr>
            <w:t></w:t>
          </w:r>
          <w:r>
            <w:rPr>
              <w:rFonts w:ascii="Calibri" w:eastAsia="Calibri" w:hAnsi="Calibri"/>
              <w:sz w:val="16"/>
              <w:szCs w:val="16"/>
              <w:lang w:val="en-US"/>
            </w:rPr>
            <w:t>  Fax: 213 1300 800-1</w:t>
          </w:r>
        </w:p>
      </w:tc>
    </w:tr>
    <w:tr w:rsidR="00C133E3" w:rsidRPr="002F34E1" w14:paraId="40BC8AE4" w14:textId="77777777">
      <w:tc>
        <w:tcPr>
          <w:tcW w:w="3114" w:type="dxa"/>
          <w:vMerge/>
          <w:tcBorders>
            <w:top w:val="single" w:sz="4" w:space="0" w:color="000000"/>
            <w:left w:val="nil"/>
            <w:bottom w:val="nil"/>
            <w:right w:val="nil"/>
          </w:tcBorders>
        </w:tcPr>
        <w:p w14:paraId="549E31FA" w14:textId="77777777" w:rsidR="00C133E3" w:rsidRDefault="00C133E3" w:rsidP="00C133E3"/>
      </w:tc>
      <w:tc>
        <w:tcPr>
          <w:tcW w:w="6416" w:type="dxa"/>
          <w:tcBorders>
            <w:top w:val="single" w:sz="4" w:space="0" w:color="000000"/>
            <w:left w:val="nil"/>
            <w:bottom w:val="nil"/>
            <w:right w:val="nil"/>
          </w:tcBorders>
          <w:vAlign w:val="center"/>
        </w:tcPr>
        <w:p w14:paraId="53F0320A" w14:textId="77777777" w:rsidR="00C133E3" w:rsidRPr="00894820" w:rsidRDefault="00C133E3" w:rsidP="00C133E3">
          <w:pPr>
            <w:tabs>
              <w:tab w:val="center" w:pos="4153"/>
              <w:tab w:val="right" w:pos="8306"/>
            </w:tabs>
            <w:spacing w:before="80" w:after="0"/>
            <w:ind w:right="-261"/>
            <w:jc w:val="center"/>
            <w:rPr>
              <w:rFonts w:cs="Tahoma"/>
              <w:sz w:val="16"/>
              <w:szCs w:val="16"/>
              <w:lang w:val="pt-PT"/>
            </w:rPr>
          </w:pPr>
          <w:r w:rsidRPr="00894820">
            <w:rPr>
              <w:rFonts w:cs="Tahoma"/>
              <w:sz w:val="16"/>
              <w:szCs w:val="16"/>
              <w:lang w:val="pt-PT"/>
            </w:rPr>
            <w:t xml:space="preserve">http://www.ktpae.gr </w:t>
          </w:r>
          <w:r>
            <w:rPr>
              <w:rFonts w:ascii="Symbol" w:hAnsi="Symbol" w:cs="Tahoma"/>
              <w:sz w:val="16"/>
              <w:szCs w:val="16"/>
              <w:lang w:val="el-GR"/>
            </w:rPr>
            <w:t></w:t>
          </w:r>
          <w:r w:rsidRPr="00894820">
            <w:rPr>
              <w:rFonts w:cs="Tahoma"/>
              <w:sz w:val="16"/>
              <w:szCs w:val="16"/>
              <w:lang w:val="pt-PT"/>
            </w:rPr>
            <w:t xml:space="preserve"> e-mail: </w:t>
          </w:r>
          <w:hyperlink r:id="rId2" w:history="1">
            <w:r w:rsidRPr="00894820">
              <w:rPr>
                <w:rFonts w:cs="Tahoma"/>
                <w:color w:val="0000FF"/>
                <w:sz w:val="16"/>
                <w:szCs w:val="16"/>
                <w:u w:val="single"/>
                <w:lang w:val="pt-PT"/>
              </w:rPr>
              <w:t>info@ktpae.gr</w:t>
            </w:r>
          </w:hyperlink>
        </w:p>
      </w:tc>
    </w:tr>
    <w:tr w:rsidR="00C133E3" w:rsidRPr="00B24CE7" w14:paraId="2FD0590A" w14:textId="77777777">
      <w:tc>
        <w:tcPr>
          <w:tcW w:w="3114" w:type="dxa"/>
          <w:vMerge/>
          <w:tcBorders>
            <w:top w:val="single" w:sz="4" w:space="0" w:color="000000"/>
            <w:left w:val="nil"/>
            <w:bottom w:val="nil"/>
            <w:right w:val="nil"/>
          </w:tcBorders>
        </w:tcPr>
        <w:p w14:paraId="1C291DD4" w14:textId="77777777" w:rsidR="00C133E3" w:rsidRPr="00894820" w:rsidRDefault="00C133E3" w:rsidP="00C133E3">
          <w:pPr>
            <w:rPr>
              <w:lang w:val="pt-PT"/>
            </w:rPr>
          </w:pPr>
        </w:p>
      </w:tc>
      <w:tc>
        <w:tcPr>
          <w:tcW w:w="6416" w:type="dxa"/>
          <w:tcBorders>
            <w:top w:val="nil"/>
            <w:left w:val="nil"/>
            <w:bottom w:val="nil"/>
            <w:right w:val="nil"/>
          </w:tcBorders>
          <w:vAlign w:val="center"/>
        </w:tcPr>
        <w:p w14:paraId="706A0F0D" w14:textId="77777777" w:rsidR="00C133E3" w:rsidRDefault="00C133E3" w:rsidP="00C133E3">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Αρ. ΓΕΜΗ: 004261201000</w:t>
          </w:r>
        </w:p>
      </w:tc>
    </w:tr>
  </w:tbl>
  <w:p w14:paraId="79B50C96" w14:textId="77777777" w:rsidR="007B1CA0" w:rsidRPr="00150502" w:rsidRDefault="007B1CA0">
    <w:pPr>
      <w:pStyle w:val="af4"/>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3CE53" w14:textId="7B8BF3C9" w:rsidR="006475B1" w:rsidRPr="00B8545D" w:rsidRDefault="006475B1" w:rsidP="00B8545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C0240E" w:rsidRPr="00CD1BDC">
      <w:rPr>
        <w:rFonts w:cs="Tahoma"/>
        <w:sz w:val="20"/>
        <w:szCs w:val="20"/>
        <w:lang w:val="el-GR"/>
      </w:rPr>
      <w:t xml:space="preserve">Προμήθεια </w:t>
    </w:r>
    <w:r w:rsidR="00216298">
      <w:rPr>
        <w:rFonts w:cs="Tahoma"/>
        <w:sz w:val="20"/>
        <w:szCs w:val="20"/>
        <w:lang w:val="el-GR"/>
      </w:rPr>
      <w:t>&amp;</w:t>
    </w:r>
    <w:r w:rsidR="00C0240E" w:rsidRPr="00CD1BDC">
      <w:rPr>
        <w:rFonts w:cs="Tahoma"/>
        <w:sz w:val="20"/>
        <w:szCs w:val="20"/>
        <w:lang w:val="el-GR"/>
      </w:rPr>
      <w:t xml:space="preserve"> Ανανέωση αδειών χρήσης λογισμικού (</w:t>
    </w:r>
    <w:r w:rsidR="00C0240E" w:rsidRPr="00CD1BDC">
      <w:rPr>
        <w:rFonts w:cs="Tahoma"/>
        <w:sz w:val="20"/>
        <w:szCs w:val="20"/>
        <w:lang w:val="en-US"/>
      </w:rPr>
      <w:t>Office</w:t>
    </w:r>
    <w:r w:rsidR="00C0240E" w:rsidRPr="00CD1BDC">
      <w:rPr>
        <w:rFonts w:cs="Tahoma"/>
        <w:sz w:val="20"/>
        <w:szCs w:val="20"/>
        <w:lang w:val="el-GR"/>
      </w:rPr>
      <w:t xml:space="preserve"> 365) εταιρίας </w:t>
    </w:r>
    <w:r w:rsidR="00C0240E" w:rsidRPr="00CD1BDC">
      <w:rPr>
        <w:rFonts w:cs="Tahoma"/>
        <w:sz w:val="20"/>
        <w:szCs w:val="20"/>
        <w:lang w:val="en-US"/>
      </w:rPr>
      <w:t>Microsoft</w:t>
    </w:r>
    <w:r w:rsidR="00C0240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2CCC8" w14:textId="64FFBA7D" w:rsidR="006475B1" w:rsidRPr="00A72EAA" w:rsidRDefault="006475B1" w:rsidP="00E1337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D423EE" w:rsidRPr="00CD1BDC">
      <w:rPr>
        <w:rFonts w:cs="Tahoma"/>
        <w:sz w:val="20"/>
        <w:szCs w:val="20"/>
        <w:lang w:val="el-GR"/>
      </w:rPr>
      <w:t xml:space="preserve">Προμήθεια </w:t>
    </w:r>
    <w:r w:rsidR="00216298">
      <w:rPr>
        <w:rFonts w:cs="Tahoma"/>
        <w:sz w:val="20"/>
        <w:szCs w:val="20"/>
        <w:lang w:val="el-GR"/>
      </w:rPr>
      <w:t xml:space="preserve">&amp; </w:t>
    </w:r>
    <w:r w:rsidR="00D423EE" w:rsidRPr="00CD1BDC">
      <w:rPr>
        <w:rFonts w:cs="Tahoma"/>
        <w:sz w:val="20"/>
        <w:szCs w:val="20"/>
        <w:lang w:val="el-GR"/>
      </w:rPr>
      <w:t>Ανανέωση αδειών χρήσης λογισμικού (</w:t>
    </w:r>
    <w:r w:rsidR="00D423EE" w:rsidRPr="00CD1BDC">
      <w:rPr>
        <w:rFonts w:cs="Tahoma"/>
        <w:sz w:val="20"/>
        <w:szCs w:val="20"/>
        <w:lang w:val="en-US"/>
      </w:rPr>
      <w:t>Office</w:t>
    </w:r>
    <w:r w:rsidR="00D423EE" w:rsidRPr="00CD1BDC">
      <w:rPr>
        <w:rFonts w:cs="Tahoma"/>
        <w:sz w:val="20"/>
        <w:szCs w:val="20"/>
        <w:lang w:val="el-GR"/>
      </w:rPr>
      <w:t xml:space="preserve"> 365) εταιρίας </w:t>
    </w:r>
    <w:r w:rsidR="00D423EE" w:rsidRPr="00CD1BDC">
      <w:rPr>
        <w:rFonts w:cs="Tahoma"/>
        <w:sz w:val="20"/>
        <w:szCs w:val="20"/>
        <w:lang w:val="en-US"/>
      </w:rPr>
      <w:t>Microsoft</w:t>
    </w:r>
    <w:r w:rsidR="00D423E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p w14:paraId="4066ECB3" w14:textId="77777777" w:rsidR="006475B1" w:rsidRPr="009C3C60" w:rsidRDefault="006475B1">
    <w:pPr>
      <w:pStyle w:val="af4"/>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7F1F9" w14:textId="2D39C1C6" w:rsidR="00507240" w:rsidRPr="008E2390" w:rsidRDefault="009D1E98" w:rsidP="008E2390">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CD1BDC">
      <w:rPr>
        <w:rFonts w:cs="Tahoma"/>
        <w:sz w:val="20"/>
        <w:szCs w:val="20"/>
        <w:lang w:val="el-GR"/>
      </w:rPr>
      <w:t xml:space="preserve">Προμήθεια </w:t>
    </w:r>
    <w:r>
      <w:rPr>
        <w:rFonts w:cs="Tahoma"/>
        <w:sz w:val="20"/>
        <w:szCs w:val="20"/>
        <w:lang w:val="el-GR"/>
      </w:rPr>
      <w:t>&amp;</w:t>
    </w:r>
    <w:r w:rsidRPr="00CD1BDC">
      <w:rPr>
        <w:rFonts w:cs="Tahoma"/>
        <w:sz w:val="20"/>
        <w:szCs w:val="20"/>
        <w:lang w:val="el-GR"/>
      </w:rPr>
      <w:t xml:space="preserve"> Ανανέωση αδειών χρήσης λογισμικού (</w:t>
    </w:r>
    <w:r w:rsidRPr="00CD1BDC">
      <w:rPr>
        <w:rFonts w:cs="Tahoma"/>
        <w:sz w:val="20"/>
        <w:szCs w:val="20"/>
        <w:lang w:val="en-US"/>
      </w:rPr>
      <w:t>Office</w:t>
    </w:r>
    <w:r w:rsidRPr="00CD1BDC">
      <w:rPr>
        <w:rFonts w:cs="Tahoma"/>
        <w:sz w:val="20"/>
        <w:szCs w:val="20"/>
        <w:lang w:val="el-GR"/>
      </w:rPr>
      <w:t xml:space="preserve"> 365) εταιρίας </w:t>
    </w:r>
    <w:r w:rsidRPr="00CD1BDC">
      <w:rPr>
        <w:rFonts w:cs="Tahoma"/>
        <w:sz w:val="20"/>
        <w:szCs w:val="20"/>
        <w:lang w:val="en-US"/>
      </w:rPr>
      <w:t>Microsoft</w:t>
    </w:r>
    <w:r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A51A" w14:textId="147B9515" w:rsidR="00507240" w:rsidRPr="009A2A85" w:rsidRDefault="009D1E98" w:rsidP="009A2A85">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CD1BDC">
      <w:rPr>
        <w:rFonts w:cs="Tahoma"/>
        <w:sz w:val="20"/>
        <w:szCs w:val="20"/>
        <w:lang w:val="el-GR"/>
      </w:rPr>
      <w:t xml:space="preserve">Προμήθεια </w:t>
    </w:r>
    <w:r>
      <w:rPr>
        <w:rFonts w:cs="Tahoma"/>
        <w:sz w:val="20"/>
        <w:szCs w:val="20"/>
        <w:lang w:val="el-GR"/>
      </w:rPr>
      <w:t>&amp;</w:t>
    </w:r>
    <w:r w:rsidRPr="00CD1BDC">
      <w:rPr>
        <w:rFonts w:cs="Tahoma"/>
        <w:sz w:val="20"/>
        <w:szCs w:val="20"/>
        <w:lang w:val="el-GR"/>
      </w:rPr>
      <w:t xml:space="preserve"> Ανανέωση αδειών χρήσης λογισμικού (</w:t>
    </w:r>
    <w:r w:rsidRPr="00CD1BDC">
      <w:rPr>
        <w:rFonts w:cs="Tahoma"/>
        <w:sz w:val="20"/>
        <w:szCs w:val="20"/>
        <w:lang w:val="en-US"/>
      </w:rPr>
      <w:t>Office</w:t>
    </w:r>
    <w:r w:rsidRPr="00CD1BDC">
      <w:rPr>
        <w:rFonts w:cs="Tahoma"/>
        <w:sz w:val="20"/>
        <w:szCs w:val="20"/>
        <w:lang w:val="el-GR"/>
      </w:rPr>
      <w:t xml:space="preserve"> 365) εταιρίας </w:t>
    </w:r>
    <w:r w:rsidRPr="00CD1BDC">
      <w:rPr>
        <w:rFonts w:cs="Tahoma"/>
        <w:sz w:val="20"/>
        <w:szCs w:val="20"/>
        <w:lang w:val="en-US"/>
      </w:rPr>
      <w:t>Microsoft</w:t>
    </w:r>
    <w:r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9619F" w14:textId="77777777" w:rsidR="00997564" w:rsidRPr="00B8545D" w:rsidRDefault="00997564" w:rsidP="00997564">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CD1BDC">
      <w:rPr>
        <w:rFonts w:cs="Tahoma"/>
        <w:sz w:val="20"/>
        <w:szCs w:val="20"/>
        <w:lang w:val="el-GR"/>
      </w:rPr>
      <w:t xml:space="preserve">Προμήθεια </w:t>
    </w:r>
    <w:r>
      <w:rPr>
        <w:rFonts w:cs="Tahoma"/>
        <w:sz w:val="20"/>
        <w:szCs w:val="20"/>
        <w:lang w:val="el-GR"/>
      </w:rPr>
      <w:t>&amp;</w:t>
    </w:r>
    <w:r w:rsidRPr="00CD1BDC">
      <w:rPr>
        <w:rFonts w:cs="Tahoma"/>
        <w:sz w:val="20"/>
        <w:szCs w:val="20"/>
        <w:lang w:val="el-GR"/>
      </w:rPr>
      <w:t xml:space="preserve"> Ανανέωση αδειών χρήσης λογισμικού (</w:t>
    </w:r>
    <w:r w:rsidRPr="00CD1BDC">
      <w:rPr>
        <w:rFonts w:cs="Tahoma"/>
        <w:sz w:val="20"/>
        <w:szCs w:val="20"/>
        <w:lang w:val="en-US"/>
      </w:rPr>
      <w:t>Office</w:t>
    </w:r>
    <w:r w:rsidRPr="00CD1BDC">
      <w:rPr>
        <w:rFonts w:cs="Tahoma"/>
        <w:sz w:val="20"/>
        <w:szCs w:val="20"/>
        <w:lang w:val="el-GR"/>
      </w:rPr>
      <w:t xml:space="preserve"> 365) εταιρίας </w:t>
    </w:r>
    <w:r w:rsidRPr="00CD1BDC">
      <w:rPr>
        <w:rFonts w:cs="Tahoma"/>
        <w:sz w:val="20"/>
        <w:szCs w:val="20"/>
        <w:lang w:val="en-US"/>
      </w:rPr>
      <w:t>Microsoft</w:t>
    </w:r>
    <w:r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p w14:paraId="5C9ACDB9" w14:textId="3FE92BFD" w:rsidR="007B1CA0" w:rsidRPr="00997564" w:rsidRDefault="007B1CA0" w:rsidP="00997564">
    <w:pPr>
      <w:pStyle w:val="af4"/>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2DD1A06"/>
    <w:multiLevelType w:val="hybridMultilevel"/>
    <w:tmpl w:val="1F94CFB4"/>
    <w:lvl w:ilvl="0" w:tplc="E8F80CB4">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5A7859"/>
    <w:multiLevelType w:val="multilevel"/>
    <w:tmpl w:val="0B647000"/>
    <w:styleLink w:val="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25325A"/>
    <w:multiLevelType w:val="hybridMultilevel"/>
    <w:tmpl w:val="89AACD8E"/>
    <w:lvl w:ilvl="0" w:tplc="6E1A7752">
      <w:start w:val="1"/>
      <w:numFmt w:val="upperRoman"/>
      <w:lvlText w:val="%1)"/>
      <w:lvlJc w:val="left"/>
      <w:pPr>
        <w:ind w:left="786"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3595E"/>
    <w:multiLevelType w:val="multilevel"/>
    <w:tmpl w:val="1D3E21D4"/>
    <w:lvl w:ilvl="0">
      <w:start w:val="1"/>
      <w:numFmt w:val="decimal"/>
      <w:pStyle w:val="10"/>
      <w:lvlText w:val="%1."/>
      <w:lvlJc w:val="left"/>
      <w:pPr>
        <w:ind w:left="360" w:hanging="360"/>
      </w:pPr>
      <w:rPr>
        <w:rFonts w:hint="default"/>
        <w:specVanish w:val="0"/>
      </w:rPr>
    </w:lvl>
    <w:lvl w:ilvl="1">
      <w:start w:val="2"/>
      <w:numFmt w:val="decimal"/>
      <w:lvlText w:val="%1.%2"/>
      <w:lvlJc w:val="left"/>
      <w:pPr>
        <w:ind w:left="570" w:hanging="570"/>
      </w:pPr>
      <w:rPr>
        <w:rFonts w:hint="default"/>
      </w:rPr>
    </w:lvl>
    <w:lvl w:ilvl="2">
      <w:start w:val="6"/>
      <w:numFmt w:val="decimal"/>
      <w:isLgl/>
      <w:lvlText w:val="%1.%2.%3"/>
      <w:lvlJc w:val="left"/>
      <w:pPr>
        <w:ind w:left="720" w:hanging="720"/>
      </w:pPr>
      <w:rPr>
        <w:rFonts w:hint="default"/>
        <w:i w:val="0"/>
        <w:color w:val="auto"/>
      </w:rPr>
    </w:lvl>
    <w:lvl w:ilvl="3">
      <w:start w:val="2"/>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327023D9"/>
    <w:multiLevelType w:val="multilevel"/>
    <w:tmpl w:val="FFB8B97A"/>
    <w:lvl w:ilvl="0">
      <w:start w:val="2"/>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338C32D0"/>
    <w:multiLevelType w:val="multilevel"/>
    <w:tmpl w:val="371C8B8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3E3947"/>
    <w:multiLevelType w:val="hybridMultilevel"/>
    <w:tmpl w:val="0A1885C8"/>
    <w:lvl w:ilvl="0" w:tplc="FFFFFFFF">
      <w:start w:val="1"/>
      <w:numFmt w:val="bullet"/>
      <w:lvlText w:val="-"/>
      <w:lvlJc w:val="left"/>
      <w:pPr>
        <w:ind w:left="1515" w:hanging="360"/>
      </w:pPr>
      <w:rPr>
        <w:rFonts w:ascii="Tahoma" w:hAnsi="Tahoma"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3"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4" w15:restartNumberingAfterBreak="0">
    <w:nsid w:val="40732E16"/>
    <w:multiLevelType w:val="multilevel"/>
    <w:tmpl w:val="7472D6FE"/>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5"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6" w15:restartNumberingAfterBreak="0">
    <w:nsid w:val="42963D22"/>
    <w:multiLevelType w:val="hybridMultilevel"/>
    <w:tmpl w:val="F5403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95D4665"/>
    <w:multiLevelType w:val="hybridMultilevel"/>
    <w:tmpl w:val="83E428D2"/>
    <w:lvl w:ilvl="0" w:tplc="7EA051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541FE"/>
    <w:multiLevelType w:val="hybridMultilevel"/>
    <w:tmpl w:val="6458FEFC"/>
    <w:lvl w:ilvl="0" w:tplc="AC82A306">
      <w:start w:val="1"/>
      <mc:AlternateContent>
        <mc:Choice Requires="w14">
          <w:numFmt w:val="custom" w:format="α, β, γ, ..."/>
        </mc:Choice>
        <mc:Fallback>
          <w:numFmt w:val="decimal"/>
        </mc:Fallback>
      </mc:AlternateContent>
      <w:lvlText w:val="%1)"/>
      <w:lvlJc w:val="right"/>
      <w:pPr>
        <w:ind w:left="720" w:hanging="360"/>
      </w:pPr>
      <w:rPr>
        <w:rFonts w:hint="default"/>
        <w:b/>
        <w:bCs/>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1" w15:restartNumberingAfterBreak="0">
    <w:nsid w:val="4CCE48DE"/>
    <w:multiLevelType w:val="hybridMultilevel"/>
    <w:tmpl w:val="CAB8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377807"/>
    <w:multiLevelType w:val="hybridMultilevel"/>
    <w:tmpl w:val="0444003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4"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6" w15:restartNumberingAfterBreak="0">
    <w:nsid w:val="56636C8F"/>
    <w:multiLevelType w:val="multilevel"/>
    <w:tmpl w:val="74CA0962"/>
    <w:lvl w:ilvl="0">
      <w:start w:val="2"/>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5E064746"/>
    <w:multiLevelType w:val="hybridMultilevel"/>
    <w:tmpl w:val="35BCE8EC"/>
    <w:lvl w:ilvl="0" w:tplc="53BCB45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59A2395"/>
    <w:multiLevelType w:val="hybridMultilevel"/>
    <w:tmpl w:val="5F02427A"/>
    <w:styleLink w:val="Style3"/>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682F26BB"/>
    <w:multiLevelType w:val="multilevel"/>
    <w:tmpl w:val="20F850A8"/>
    <w:lvl w:ilvl="0">
      <w:start w:val="1"/>
      <w:numFmt w:val="decimal"/>
      <w:lvlText w:val="%1."/>
      <w:lvlJc w:val="left"/>
      <w:pPr>
        <w:ind w:left="720" w:hanging="360"/>
      </w:pPr>
      <w:rPr>
        <w:rFonts w:hint="default"/>
        <w:b w:val="0"/>
        <w:bCs w:val="0"/>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280" w:hanging="144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360" w:hanging="2160"/>
      </w:pPr>
      <w:rPr>
        <w:rFonts w:hint="default"/>
      </w:rPr>
    </w:lvl>
    <w:lvl w:ilvl="8">
      <w:start w:val="1"/>
      <w:numFmt w:val="decimal"/>
      <w:isLgl/>
      <w:lvlText w:val="%1.%2.%3.%4.%5.%6.%7.%8.%9"/>
      <w:lvlJc w:val="left"/>
      <w:pPr>
        <w:ind w:left="3840" w:hanging="2520"/>
      </w:pPr>
      <w:rPr>
        <w:rFonts w:hint="default"/>
      </w:rPr>
    </w:lvl>
  </w:abstractNum>
  <w:abstractNum w:abstractNumId="43"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F381115"/>
    <w:multiLevelType w:val="multilevel"/>
    <w:tmpl w:val="073E39E4"/>
    <w:lvl w:ilvl="0">
      <w:start w:val="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19B1941"/>
    <w:multiLevelType w:val="hybridMultilevel"/>
    <w:tmpl w:val="6C58E8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946E10"/>
    <w:multiLevelType w:val="multilevel"/>
    <w:tmpl w:val="98A6BDB4"/>
    <w:lvl w:ilvl="0">
      <w:start w:val="6"/>
      <w:numFmt w:val="decimal"/>
      <w:lvlText w:val="%1."/>
      <w:lvlJc w:val="left"/>
      <w:pPr>
        <w:ind w:left="108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6480" w:hanging="1440"/>
      </w:pPr>
      <w:rPr>
        <w:rFonts w:hint="default"/>
      </w:rPr>
    </w:lvl>
    <w:lvl w:ilvl="5">
      <w:start w:val="1"/>
      <w:numFmt w:val="decimal"/>
      <w:isLgl/>
      <w:lvlText w:val="%1.%2.%3.%4.%5.%6"/>
      <w:lvlJc w:val="left"/>
      <w:pPr>
        <w:ind w:left="7560" w:hanging="1440"/>
      </w:pPr>
      <w:rPr>
        <w:rFonts w:hint="default"/>
      </w:rPr>
    </w:lvl>
    <w:lvl w:ilvl="6">
      <w:start w:val="1"/>
      <w:numFmt w:val="decimal"/>
      <w:isLgl/>
      <w:lvlText w:val="%1.%2.%3.%4.%5.%6.%7"/>
      <w:lvlJc w:val="left"/>
      <w:pPr>
        <w:ind w:left="9000" w:hanging="1800"/>
      </w:pPr>
      <w:rPr>
        <w:rFonts w:hint="default"/>
      </w:rPr>
    </w:lvl>
    <w:lvl w:ilvl="7">
      <w:start w:val="1"/>
      <w:numFmt w:val="decimal"/>
      <w:isLgl/>
      <w:lvlText w:val="%1.%2.%3.%4.%5.%6.%7.%8"/>
      <w:lvlJc w:val="left"/>
      <w:pPr>
        <w:ind w:left="10440" w:hanging="2160"/>
      </w:pPr>
      <w:rPr>
        <w:rFonts w:hint="default"/>
      </w:rPr>
    </w:lvl>
    <w:lvl w:ilvl="8">
      <w:start w:val="1"/>
      <w:numFmt w:val="decimal"/>
      <w:isLgl/>
      <w:lvlText w:val="%1.%2.%3.%4.%5.%6.%7.%8.%9"/>
      <w:lvlJc w:val="left"/>
      <w:pPr>
        <w:ind w:left="11880" w:hanging="2520"/>
      </w:pPr>
      <w:rPr>
        <w:rFonts w:hint="default"/>
      </w:rPr>
    </w:lvl>
  </w:abstractNum>
  <w:abstractNum w:abstractNumId="48" w15:restartNumberingAfterBreak="0">
    <w:nsid w:val="79DA7E2E"/>
    <w:multiLevelType w:val="multilevel"/>
    <w:tmpl w:val="3042D568"/>
    <w:styleLink w:val="1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9" w15:restartNumberingAfterBreak="0">
    <w:nsid w:val="7CAC345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ED3499A"/>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71364612">
    <w:abstractNumId w:val="0"/>
  </w:num>
  <w:num w:numId="2" w16cid:durableId="1711997115">
    <w:abstractNumId w:val="1"/>
  </w:num>
  <w:num w:numId="3" w16cid:durableId="816646082">
    <w:abstractNumId w:val="3"/>
  </w:num>
  <w:num w:numId="4" w16cid:durableId="1547061737">
    <w:abstractNumId w:val="17"/>
  </w:num>
  <w:num w:numId="5" w16cid:durableId="1140459105">
    <w:abstractNumId w:val="34"/>
  </w:num>
  <w:num w:numId="6" w16cid:durableId="361371026">
    <w:abstractNumId w:val="19"/>
  </w:num>
  <w:num w:numId="7" w16cid:durableId="1344431286">
    <w:abstractNumId w:val="13"/>
  </w:num>
  <w:num w:numId="8" w16cid:durableId="34044892">
    <w:abstractNumId w:val="43"/>
  </w:num>
  <w:num w:numId="9" w16cid:durableId="1329092563">
    <w:abstractNumId w:val="50"/>
  </w:num>
  <w:num w:numId="10" w16cid:durableId="821770279">
    <w:abstractNumId w:val="40"/>
  </w:num>
  <w:num w:numId="11" w16cid:durableId="1533155397">
    <w:abstractNumId w:val="30"/>
  </w:num>
  <w:num w:numId="12" w16cid:durableId="333651058">
    <w:abstractNumId w:val="35"/>
  </w:num>
  <w:num w:numId="13" w16cid:durableId="157622588">
    <w:abstractNumId w:val="29"/>
  </w:num>
  <w:num w:numId="14" w16cid:durableId="233055433">
    <w:abstractNumId w:val="41"/>
  </w:num>
  <w:num w:numId="15" w16cid:durableId="1257206606">
    <w:abstractNumId w:val="37"/>
  </w:num>
  <w:num w:numId="16" w16cid:durableId="1002270479">
    <w:abstractNumId w:val="48"/>
  </w:num>
  <w:num w:numId="17" w16cid:durableId="1421947942">
    <w:abstractNumId w:val="9"/>
  </w:num>
  <w:num w:numId="18" w16cid:durableId="1428620037">
    <w:abstractNumId w:val="45"/>
  </w:num>
  <w:num w:numId="19" w16cid:durableId="931399130">
    <w:abstractNumId w:val="15"/>
  </w:num>
  <w:num w:numId="20" w16cid:durableId="1505166774">
    <w:abstractNumId w:val="19"/>
    <w:lvlOverride w:ilvl="0">
      <w:startOverride w:val="2"/>
    </w:lvlOverride>
    <w:lvlOverride w:ilvl="1">
      <w:startOverride w:val="4"/>
    </w:lvlOverride>
    <w:lvlOverride w:ilvl="2">
      <w:startOverride w:val="3"/>
    </w:lvlOverride>
    <w:lvlOverride w:ilvl="3">
      <w:startOverride w:val="2"/>
    </w:lvlOverride>
  </w:num>
  <w:num w:numId="21" w16cid:durableId="2063139289">
    <w:abstractNumId w:val="23"/>
  </w:num>
  <w:num w:numId="22" w16cid:durableId="753551204">
    <w:abstractNumId w:val="49"/>
  </w:num>
  <w:num w:numId="23" w16cid:durableId="268783305">
    <w:abstractNumId w:val="27"/>
  </w:num>
  <w:num w:numId="24" w16cid:durableId="1119224944">
    <w:abstractNumId w:val="19"/>
    <w:lvlOverride w:ilvl="0">
      <w:startOverride w:val="2"/>
    </w:lvlOverride>
    <w:lvlOverride w:ilvl="1">
      <w:startOverride w:val="2"/>
    </w:lvlOverride>
    <w:lvlOverride w:ilvl="2">
      <w:startOverride w:val="6"/>
    </w:lvlOverride>
  </w:num>
  <w:num w:numId="25" w16cid:durableId="329413386">
    <w:abstractNumId w:val="19"/>
  </w:num>
  <w:num w:numId="26" w16cid:durableId="1235779474">
    <w:abstractNumId w:val="42"/>
  </w:num>
  <w:num w:numId="27" w16cid:durableId="1587038009">
    <w:abstractNumId w:val="10"/>
  </w:num>
  <w:num w:numId="28" w16cid:durableId="243026757">
    <w:abstractNumId w:val="14"/>
  </w:num>
  <w:num w:numId="29" w16cid:durableId="1583874383">
    <w:abstractNumId w:val="28"/>
  </w:num>
  <w:num w:numId="30" w16cid:durableId="1892032901">
    <w:abstractNumId w:val="46"/>
  </w:num>
  <w:num w:numId="31" w16cid:durableId="1236740985">
    <w:abstractNumId w:val="33"/>
  </w:num>
  <w:num w:numId="32" w16cid:durableId="1688213517">
    <w:abstractNumId w:val="16"/>
  </w:num>
  <w:num w:numId="33" w16cid:durableId="81493865">
    <w:abstractNumId w:val="18"/>
  </w:num>
  <w:num w:numId="34" w16cid:durableId="1316252897">
    <w:abstractNumId w:val="22"/>
  </w:num>
  <w:num w:numId="35" w16cid:durableId="1967658598">
    <w:abstractNumId w:val="26"/>
  </w:num>
  <w:num w:numId="36" w16cid:durableId="1682003945">
    <w:abstractNumId w:val="32"/>
  </w:num>
  <w:num w:numId="37" w16cid:durableId="1207451485">
    <w:abstractNumId w:val="12"/>
  </w:num>
  <w:num w:numId="38" w16cid:durableId="1960525443">
    <w:abstractNumId w:val="38"/>
  </w:num>
  <w:num w:numId="39" w16cid:durableId="36248232">
    <w:abstractNumId w:val="36"/>
  </w:num>
  <w:num w:numId="40" w16cid:durableId="583760932">
    <w:abstractNumId w:val="24"/>
  </w:num>
  <w:num w:numId="41" w16cid:durableId="1679842275">
    <w:abstractNumId w:val="47"/>
  </w:num>
  <w:num w:numId="42" w16cid:durableId="945504933">
    <w:abstractNumId w:val="19"/>
    <w:lvlOverride w:ilvl="0">
      <w:startOverride w:val="1"/>
    </w:lvlOverride>
    <w:lvlOverride w:ilvl="1">
      <w:startOverride w:val="1"/>
    </w:lvlOverride>
  </w:num>
  <w:num w:numId="43" w16cid:durableId="2116250286">
    <w:abstractNumId w:val="19"/>
    <w:lvlOverride w:ilvl="0">
      <w:startOverride w:val="1"/>
    </w:lvlOverride>
    <w:lvlOverride w:ilvl="1">
      <w:startOverride w:val="4"/>
    </w:lvlOverride>
  </w:num>
  <w:num w:numId="44" w16cid:durableId="437338648">
    <w:abstractNumId w:val="20"/>
  </w:num>
  <w:num w:numId="45" w16cid:durableId="593323741">
    <w:abstractNumId w:val="21"/>
  </w:num>
  <w:num w:numId="46" w16cid:durableId="767234102">
    <w:abstractNumId w:val="44"/>
  </w:num>
  <w:num w:numId="47" w16cid:durableId="1318850129">
    <w:abstractNumId w:val="16"/>
  </w:num>
  <w:num w:numId="48" w16cid:durableId="2042632902">
    <w:abstractNumId w:val="25"/>
  </w:num>
  <w:num w:numId="49" w16cid:durableId="904412202">
    <w:abstractNumId w:val="31"/>
  </w:num>
  <w:num w:numId="50" w16cid:durableId="1592855644">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2374"/>
    <w:rsid w:val="00003135"/>
    <w:rsid w:val="000049C5"/>
    <w:rsid w:val="00005627"/>
    <w:rsid w:val="00005C61"/>
    <w:rsid w:val="0000606D"/>
    <w:rsid w:val="000062FA"/>
    <w:rsid w:val="000064F0"/>
    <w:rsid w:val="0000716D"/>
    <w:rsid w:val="00007838"/>
    <w:rsid w:val="00007EFA"/>
    <w:rsid w:val="00010BF7"/>
    <w:rsid w:val="00011E45"/>
    <w:rsid w:val="0001217D"/>
    <w:rsid w:val="00012387"/>
    <w:rsid w:val="00012917"/>
    <w:rsid w:val="00013624"/>
    <w:rsid w:val="0001375B"/>
    <w:rsid w:val="00013A52"/>
    <w:rsid w:val="00013E6F"/>
    <w:rsid w:val="00014410"/>
    <w:rsid w:val="00014587"/>
    <w:rsid w:val="00014632"/>
    <w:rsid w:val="0001599E"/>
    <w:rsid w:val="00015A9D"/>
    <w:rsid w:val="00015C64"/>
    <w:rsid w:val="00015CA4"/>
    <w:rsid w:val="00015F06"/>
    <w:rsid w:val="0001625E"/>
    <w:rsid w:val="00016BF2"/>
    <w:rsid w:val="0001705C"/>
    <w:rsid w:val="00017877"/>
    <w:rsid w:val="00020579"/>
    <w:rsid w:val="00022CB3"/>
    <w:rsid w:val="000244B8"/>
    <w:rsid w:val="00025785"/>
    <w:rsid w:val="00025CD5"/>
    <w:rsid w:val="00025FF8"/>
    <w:rsid w:val="00026667"/>
    <w:rsid w:val="000269F6"/>
    <w:rsid w:val="00026B2C"/>
    <w:rsid w:val="00026E7F"/>
    <w:rsid w:val="0002765E"/>
    <w:rsid w:val="000278F5"/>
    <w:rsid w:val="000303BF"/>
    <w:rsid w:val="000326F6"/>
    <w:rsid w:val="00032A9F"/>
    <w:rsid w:val="00033DCD"/>
    <w:rsid w:val="000348AE"/>
    <w:rsid w:val="00034E19"/>
    <w:rsid w:val="00034FF1"/>
    <w:rsid w:val="000350ED"/>
    <w:rsid w:val="00035674"/>
    <w:rsid w:val="000356C1"/>
    <w:rsid w:val="000358CB"/>
    <w:rsid w:val="00036033"/>
    <w:rsid w:val="00036CBD"/>
    <w:rsid w:val="00036E90"/>
    <w:rsid w:val="0003711C"/>
    <w:rsid w:val="00037B97"/>
    <w:rsid w:val="000402A5"/>
    <w:rsid w:val="000403A0"/>
    <w:rsid w:val="000407B4"/>
    <w:rsid w:val="000414D5"/>
    <w:rsid w:val="000418D6"/>
    <w:rsid w:val="0004234D"/>
    <w:rsid w:val="00042DB8"/>
    <w:rsid w:val="00043BBA"/>
    <w:rsid w:val="00043D44"/>
    <w:rsid w:val="00043F27"/>
    <w:rsid w:val="0004424A"/>
    <w:rsid w:val="000444DA"/>
    <w:rsid w:val="0004572C"/>
    <w:rsid w:val="00045C15"/>
    <w:rsid w:val="00046044"/>
    <w:rsid w:val="00046293"/>
    <w:rsid w:val="000467DB"/>
    <w:rsid w:val="00047210"/>
    <w:rsid w:val="0004724C"/>
    <w:rsid w:val="0005050A"/>
    <w:rsid w:val="00050561"/>
    <w:rsid w:val="0005095C"/>
    <w:rsid w:val="00051D66"/>
    <w:rsid w:val="000540F6"/>
    <w:rsid w:val="000546DF"/>
    <w:rsid w:val="0005488E"/>
    <w:rsid w:val="0005523F"/>
    <w:rsid w:val="0005548E"/>
    <w:rsid w:val="00055804"/>
    <w:rsid w:val="0005580B"/>
    <w:rsid w:val="000558A1"/>
    <w:rsid w:val="0005617B"/>
    <w:rsid w:val="0005621C"/>
    <w:rsid w:val="00056979"/>
    <w:rsid w:val="00056FCF"/>
    <w:rsid w:val="0005736E"/>
    <w:rsid w:val="00057491"/>
    <w:rsid w:val="000577FA"/>
    <w:rsid w:val="000579AC"/>
    <w:rsid w:val="00057BBA"/>
    <w:rsid w:val="00057F4A"/>
    <w:rsid w:val="000610D4"/>
    <w:rsid w:val="000610EB"/>
    <w:rsid w:val="0006164E"/>
    <w:rsid w:val="0006186A"/>
    <w:rsid w:val="0006194F"/>
    <w:rsid w:val="00061ADD"/>
    <w:rsid w:val="0006237D"/>
    <w:rsid w:val="00062391"/>
    <w:rsid w:val="000626A3"/>
    <w:rsid w:val="000630DA"/>
    <w:rsid w:val="00063528"/>
    <w:rsid w:val="00063DBB"/>
    <w:rsid w:val="00064792"/>
    <w:rsid w:val="000649AF"/>
    <w:rsid w:val="00064A1B"/>
    <w:rsid w:val="000650A9"/>
    <w:rsid w:val="00065958"/>
    <w:rsid w:val="00066C1E"/>
    <w:rsid w:val="00066F2E"/>
    <w:rsid w:val="0006771D"/>
    <w:rsid w:val="000677A4"/>
    <w:rsid w:val="00067BB1"/>
    <w:rsid w:val="000705D7"/>
    <w:rsid w:val="000706B1"/>
    <w:rsid w:val="00070731"/>
    <w:rsid w:val="000708F5"/>
    <w:rsid w:val="00070A1F"/>
    <w:rsid w:val="00070EEE"/>
    <w:rsid w:val="00072EE8"/>
    <w:rsid w:val="000738BC"/>
    <w:rsid w:val="00074CBD"/>
    <w:rsid w:val="000760AC"/>
    <w:rsid w:val="00076A85"/>
    <w:rsid w:val="000773E9"/>
    <w:rsid w:val="00077EC4"/>
    <w:rsid w:val="00077EE8"/>
    <w:rsid w:val="0008087C"/>
    <w:rsid w:val="000813B5"/>
    <w:rsid w:val="000817DD"/>
    <w:rsid w:val="000819EE"/>
    <w:rsid w:val="00082C66"/>
    <w:rsid w:val="00082E01"/>
    <w:rsid w:val="0008313C"/>
    <w:rsid w:val="000833D5"/>
    <w:rsid w:val="0008350D"/>
    <w:rsid w:val="00083AE8"/>
    <w:rsid w:val="000844BA"/>
    <w:rsid w:val="00085676"/>
    <w:rsid w:val="000873DC"/>
    <w:rsid w:val="0008759C"/>
    <w:rsid w:val="000877F0"/>
    <w:rsid w:val="00087B67"/>
    <w:rsid w:val="00087FEA"/>
    <w:rsid w:val="000908C2"/>
    <w:rsid w:val="00090E3E"/>
    <w:rsid w:val="00091EC1"/>
    <w:rsid w:val="000921CD"/>
    <w:rsid w:val="00092ADB"/>
    <w:rsid w:val="000935D0"/>
    <w:rsid w:val="00094D2D"/>
    <w:rsid w:val="00095246"/>
    <w:rsid w:val="0009551B"/>
    <w:rsid w:val="0009738D"/>
    <w:rsid w:val="00097579"/>
    <w:rsid w:val="0009766B"/>
    <w:rsid w:val="00097915"/>
    <w:rsid w:val="000A1A34"/>
    <w:rsid w:val="000A2253"/>
    <w:rsid w:val="000A4A55"/>
    <w:rsid w:val="000A4AB7"/>
    <w:rsid w:val="000A6850"/>
    <w:rsid w:val="000A7BD1"/>
    <w:rsid w:val="000B018C"/>
    <w:rsid w:val="000B187C"/>
    <w:rsid w:val="000B2165"/>
    <w:rsid w:val="000B2284"/>
    <w:rsid w:val="000B24BD"/>
    <w:rsid w:val="000B2A43"/>
    <w:rsid w:val="000B3032"/>
    <w:rsid w:val="000B307E"/>
    <w:rsid w:val="000B3165"/>
    <w:rsid w:val="000B34FF"/>
    <w:rsid w:val="000B46B9"/>
    <w:rsid w:val="000B565E"/>
    <w:rsid w:val="000B6356"/>
    <w:rsid w:val="000B647D"/>
    <w:rsid w:val="000B6547"/>
    <w:rsid w:val="000C0323"/>
    <w:rsid w:val="000C04E3"/>
    <w:rsid w:val="000C150B"/>
    <w:rsid w:val="000C19A8"/>
    <w:rsid w:val="000C1FED"/>
    <w:rsid w:val="000C28EF"/>
    <w:rsid w:val="000C3AA6"/>
    <w:rsid w:val="000C477E"/>
    <w:rsid w:val="000C4B25"/>
    <w:rsid w:val="000C5CF4"/>
    <w:rsid w:val="000C5D2B"/>
    <w:rsid w:val="000C5E6F"/>
    <w:rsid w:val="000C7316"/>
    <w:rsid w:val="000C7566"/>
    <w:rsid w:val="000C7BC2"/>
    <w:rsid w:val="000C7E0D"/>
    <w:rsid w:val="000D1435"/>
    <w:rsid w:val="000D17EB"/>
    <w:rsid w:val="000D25C5"/>
    <w:rsid w:val="000D28B4"/>
    <w:rsid w:val="000D2A56"/>
    <w:rsid w:val="000D35BE"/>
    <w:rsid w:val="000D35F1"/>
    <w:rsid w:val="000D4AEC"/>
    <w:rsid w:val="000D4B6C"/>
    <w:rsid w:val="000D518B"/>
    <w:rsid w:val="000D5CC2"/>
    <w:rsid w:val="000D5EAB"/>
    <w:rsid w:val="000D5FB8"/>
    <w:rsid w:val="000D63C7"/>
    <w:rsid w:val="000D658E"/>
    <w:rsid w:val="000D680B"/>
    <w:rsid w:val="000D6DFD"/>
    <w:rsid w:val="000D6E10"/>
    <w:rsid w:val="000E02AA"/>
    <w:rsid w:val="000E04A1"/>
    <w:rsid w:val="000E06D0"/>
    <w:rsid w:val="000E0FE1"/>
    <w:rsid w:val="000E1421"/>
    <w:rsid w:val="000E178C"/>
    <w:rsid w:val="000E17C7"/>
    <w:rsid w:val="000E1C5E"/>
    <w:rsid w:val="000E1CEF"/>
    <w:rsid w:val="000E2020"/>
    <w:rsid w:val="000E2462"/>
    <w:rsid w:val="000E2783"/>
    <w:rsid w:val="000E27C3"/>
    <w:rsid w:val="000E2B25"/>
    <w:rsid w:val="000E435D"/>
    <w:rsid w:val="000E4AB6"/>
    <w:rsid w:val="000E53E6"/>
    <w:rsid w:val="000E5C60"/>
    <w:rsid w:val="000E5E49"/>
    <w:rsid w:val="000E5EAE"/>
    <w:rsid w:val="000E6B11"/>
    <w:rsid w:val="000E6C8E"/>
    <w:rsid w:val="000E6DC6"/>
    <w:rsid w:val="000E6E76"/>
    <w:rsid w:val="000F046E"/>
    <w:rsid w:val="000F079A"/>
    <w:rsid w:val="000F1678"/>
    <w:rsid w:val="000F18AB"/>
    <w:rsid w:val="000F1F11"/>
    <w:rsid w:val="000F264E"/>
    <w:rsid w:val="000F58AA"/>
    <w:rsid w:val="000F5946"/>
    <w:rsid w:val="000F5BE0"/>
    <w:rsid w:val="000F5C66"/>
    <w:rsid w:val="000F62F0"/>
    <w:rsid w:val="000F6804"/>
    <w:rsid w:val="000F6DFC"/>
    <w:rsid w:val="000F6FD9"/>
    <w:rsid w:val="000F77A3"/>
    <w:rsid w:val="000F7CF2"/>
    <w:rsid w:val="00100156"/>
    <w:rsid w:val="00100169"/>
    <w:rsid w:val="00102C80"/>
    <w:rsid w:val="00103061"/>
    <w:rsid w:val="00103BC3"/>
    <w:rsid w:val="00104084"/>
    <w:rsid w:val="00104657"/>
    <w:rsid w:val="00104973"/>
    <w:rsid w:val="00105367"/>
    <w:rsid w:val="00105409"/>
    <w:rsid w:val="001061A0"/>
    <w:rsid w:val="00106AF7"/>
    <w:rsid w:val="001077A4"/>
    <w:rsid w:val="00110DC0"/>
    <w:rsid w:val="001120D7"/>
    <w:rsid w:val="0011285E"/>
    <w:rsid w:val="001129CC"/>
    <w:rsid w:val="00112BAC"/>
    <w:rsid w:val="001133D1"/>
    <w:rsid w:val="0011341D"/>
    <w:rsid w:val="00114833"/>
    <w:rsid w:val="00114A20"/>
    <w:rsid w:val="00115643"/>
    <w:rsid w:val="00116A28"/>
    <w:rsid w:val="00117BB2"/>
    <w:rsid w:val="00117DC3"/>
    <w:rsid w:val="001201B6"/>
    <w:rsid w:val="001202D5"/>
    <w:rsid w:val="001210BA"/>
    <w:rsid w:val="00121A99"/>
    <w:rsid w:val="00121ABE"/>
    <w:rsid w:val="001227CE"/>
    <w:rsid w:val="00123866"/>
    <w:rsid w:val="0012425C"/>
    <w:rsid w:val="00124A1A"/>
    <w:rsid w:val="001253B5"/>
    <w:rsid w:val="00125CDA"/>
    <w:rsid w:val="00126A64"/>
    <w:rsid w:val="00126C29"/>
    <w:rsid w:val="0012787C"/>
    <w:rsid w:val="00127DAC"/>
    <w:rsid w:val="00130297"/>
    <w:rsid w:val="00130602"/>
    <w:rsid w:val="001308CC"/>
    <w:rsid w:val="00130943"/>
    <w:rsid w:val="00130FA0"/>
    <w:rsid w:val="001312AF"/>
    <w:rsid w:val="00131D93"/>
    <w:rsid w:val="00131DD7"/>
    <w:rsid w:val="001322A2"/>
    <w:rsid w:val="00132E38"/>
    <w:rsid w:val="001337E8"/>
    <w:rsid w:val="00133E0F"/>
    <w:rsid w:val="001344D5"/>
    <w:rsid w:val="00137A93"/>
    <w:rsid w:val="00137DAA"/>
    <w:rsid w:val="001409D6"/>
    <w:rsid w:val="00140CA7"/>
    <w:rsid w:val="00141A73"/>
    <w:rsid w:val="00141DE9"/>
    <w:rsid w:val="00141E27"/>
    <w:rsid w:val="00142A6B"/>
    <w:rsid w:val="00143040"/>
    <w:rsid w:val="00143415"/>
    <w:rsid w:val="0014376F"/>
    <w:rsid w:val="0014476E"/>
    <w:rsid w:val="00144A24"/>
    <w:rsid w:val="001452C0"/>
    <w:rsid w:val="00145D9A"/>
    <w:rsid w:val="00145F5C"/>
    <w:rsid w:val="001461BA"/>
    <w:rsid w:val="001465E3"/>
    <w:rsid w:val="00146631"/>
    <w:rsid w:val="00150502"/>
    <w:rsid w:val="00151DC8"/>
    <w:rsid w:val="001527B7"/>
    <w:rsid w:val="00153C20"/>
    <w:rsid w:val="00153F0B"/>
    <w:rsid w:val="00154368"/>
    <w:rsid w:val="00154623"/>
    <w:rsid w:val="0015499C"/>
    <w:rsid w:val="00154A1B"/>
    <w:rsid w:val="00155375"/>
    <w:rsid w:val="00155378"/>
    <w:rsid w:val="00155AA1"/>
    <w:rsid w:val="00155B45"/>
    <w:rsid w:val="00155C92"/>
    <w:rsid w:val="0016089E"/>
    <w:rsid w:val="00160DDE"/>
    <w:rsid w:val="001611B6"/>
    <w:rsid w:val="001619EA"/>
    <w:rsid w:val="00161E50"/>
    <w:rsid w:val="001624A2"/>
    <w:rsid w:val="00162919"/>
    <w:rsid w:val="00162F09"/>
    <w:rsid w:val="00163845"/>
    <w:rsid w:val="00163A0C"/>
    <w:rsid w:val="00164759"/>
    <w:rsid w:val="001649E0"/>
    <w:rsid w:val="001652F4"/>
    <w:rsid w:val="0016530B"/>
    <w:rsid w:val="00165856"/>
    <w:rsid w:val="00166250"/>
    <w:rsid w:val="00166662"/>
    <w:rsid w:val="00166F15"/>
    <w:rsid w:val="001676AD"/>
    <w:rsid w:val="00167B95"/>
    <w:rsid w:val="00167F10"/>
    <w:rsid w:val="001702B5"/>
    <w:rsid w:val="00170653"/>
    <w:rsid w:val="00170CA8"/>
    <w:rsid w:val="00172836"/>
    <w:rsid w:val="00172E4E"/>
    <w:rsid w:val="001732D9"/>
    <w:rsid w:val="00173DF8"/>
    <w:rsid w:val="00174868"/>
    <w:rsid w:val="001751E2"/>
    <w:rsid w:val="0017524D"/>
    <w:rsid w:val="001766ED"/>
    <w:rsid w:val="00177F66"/>
    <w:rsid w:val="0018051B"/>
    <w:rsid w:val="00181493"/>
    <w:rsid w:val="00181577"/>
    <w:rsid w:val="00182F0E"/>
    <w:rsid w:val="00183398"/>
    <w:rsid w:val="00184372"/>
    <w:rsid w:val="001852F3"/>
    <w:rsid w:val="001859FA"/>
    <w:rsid w:val="00185D4B"/>
    <w:rsid w:val="00186007"/>
    <w:rsid w:val="001869A5"/>
    <w:rsid w:val="00187763"/>
    <w:rsid w:val="00187D66"/>
    <w:rsid w:val="001909C7"/>
    <w:rsid w:val="0019129F"/>
    <w:rsid w:val="00191ED5"/>
    <w:rsid w:val="001926DC"/>
    <w:rsid w:val="00193440"/>
    <w:rsid w:val="00194627"/>
    <w:rsid w:val="00194C49"/>
    <w:rsid w:val="00195427"/>
    <w:rsid w:val="00195A7F"/>
    <w:rsid w:val="00195E69"/>
    <w:rsid w:val="001963B1"/>
    <w:rsid w:val="00196957"/>
    <w:rsid w:val="00197695"/>
    <w:rsid w:val="001A065D"/>
    <w:rsid w:val="001A0FE9"/>
    <w:rsid w:val="001A149B"/>
    <w:rsid w:val="001A1970"/>
    <w:rsid w:val="001A1A81"/>
    <w:rsid w:val="001A299B"/>
    <w:rsid w:val="001A2AE7"/>
    <w:rsid w:val="001A317F"/>
    <w:rsid w:val="001A324D"/>
    <w:rsid w:val="001A36BB"/>
    <w:rsid w:val="001A4FDB"/>
    <w:rsid w:val="001A5E03"/>
    <w:rsid w:val="001A5E06"/>
    <w:rsid w:val="001A61D3"/>
    <w:rsid w:val="001A6476"/>
    <w:rsid w:val="001A65F6"/>
    <w:rsid w:val="001A6CEB"/>
    <w:rsid w:val="001A6EDE"/>
    <w:rsid w:val="001B017A"/>
    <w:rsid w:val="001B0B10"/>
    <w:rsid w:val="001B178C"/>
    <w:rsid w:val="001B1FFA"/>
    <w:rsid w:val="001B235A"/>
    <w:rsid w:val="001B252B"/>
    <w:rsid w:val="001B2758"/>
    <w:rsid w:val="001B2B33"/>
    <w:rsid w:val="001B3BDE"/>
    <w:rsid w:val="001B4B4F"/>
    <w:rsid w:val="001B527B"/>
    <w:rsid w:val="001B56F1"/>
    <w:rsid w:val="001B585C"/>
    <w:rsid w:val="001B5981"/>
    <w:rsid w:val="001B59A4"/>
    <w:rsid w:val="001B5CA2"/>
    <w:rsid w:val="001B63A4"/>
    <w:rsid w:val="001B77B4"/>
    <w:rsid w:val="001B7F30"/>
    <w:rsid w:val="001C0006"/>
    <w:rsid w:val="001C05E0"/>
    <w:rsid w:val="001C2B9C"/>
    <w:rsid w:val="001C3012"/>
    <w:rsid w:val="001C3752"/>
    <w:rsid w:val="001C3D73"/>
    <w:rsid w:val="001C4403"/>
    <w:rsid w:val="001C443C"/>
    <w:rsid w:val="001C44A3"/>
    <w:rsid w:val="001C49C6"/>
    <w:rsid w:val="001C4B72"/>
    <w:rsid w:val="001C4DEC"/>
    <w:rsid w:val="001C4FF6"/>
    <w:rsid w:val="001C5006"/>
    <w:rsid w:val="001C5101"/>
    <w:rsid w:val="001C6408"/>
    <w:rsid w:val="001C673F"/>
    <w:rsid w:val="001D0672"/>
    <w:rsid w:val="001D09BD"/>
    <w:rsid w:val="001D0D7B"/>
    <w:rsid w:val="001D23C3"/>
    <w:rsid w:val="001D268B"/>
    <w:rsid w:val="001D2932"/>
    <w:rsid w:val="001D409D"/>
    <w:rsid w:val="001D44D0"/>
    <w:rsid w:val="001D6A2E"/>
    <w:rsid w:val="001D6C7F"/>
    <w:rsid w:val="001D7F5D"/>
    <w:rsid w:val="001E0465"/>
    <w:rsid w:val="001E049F"/>
    <w:rsid w:val="001E05DD"/>
    <w:rsid w:val="001E0711"/>
    <w:rsid w:val="001E1474"/>
    <w:rsid w:val="001E15FF"/>
    <w:rsid w:val="001E186A"/>
    <w:rsid w:val="001E2D2A"/>
    <w:rsid w:val="001E35C0"/>
    <w:rsid w:val="001E3887"/>
    <w:rsid w:val="001E38A4"/>
    <w:rsid w:val="001E3C20"/>
    <w:rsid w:val="001E3DC3"/>
    <w:rsid w:val="001E4E76"/>
    <w:rsid w:val="001E5AA2"/>
    <w:rsid w:val="001E6103"/>
    <w:rsid w:val="001E64FE"/>
    <w:rsid w:val="001E6BF1"/>
    <w:rsid w:val="001E6C21"/>
    <w:rsid w:val="001E75F1"/>
    <w:rsid w:val="001F11F8"/>
    <w:rsid w:val="001F1403"/>
    <w:rsid w:val="001F1861"/>
    <w:rsid w:val="001F1C88"/>
    <w:rsid w:val="001F1D16"/>
    <w:rsid w:val="001F22CA"/>
    <w:rsid w:val="001F3B88"/>
    <w:rsid w:val="001F40A2"/>
    <w:rsid w:val="001F4315"/>
    <w:rsid w:val="001F4428"/>
    <w:rsid w:val="001F4D80"/>
    <w:rsid w:val="001F4EAA"/>
    <w:rsid w:val="001F500A"/>
    <w:rsid w:val="001F54BA"/>
    <w:rsid w:val="001F5B6E"/>
    <w:rsid w:val="001F5B70"/>
    <w:rsid w:val="001F5E35"/>
    <w:rsid w:val="001F5EC5"/>
    <w:rsid w:val="001F5F4A"/>
    <w:rsid w:val="001F6BBD"/>
    <w:rsid w:val="001F6EF7"/>
    <w:rsid w:val="00200224"/>
    <w:rsid w:val="002002D4"/>
    <w:rsid w:val="0020068A"/>
    <w:rsid w:val="0020070F"/>
    <w:rsid w:val="00200CE1"/>
    <w:rsid w:val="00201223"/>
    <w:rsid w:val="0020174E"/>
    <w:rsid w:val="002019EB"/>
    <w:rsid w:val="00201E03"/>
    <w:rsid w:val="00201F9B"/>
    <w:rsid w:val="00201FC1"/>
    <w:rsid w:val="00202ACF"/>
    <w:rsid w:val="002033ED"/>
    <w:rsid w:val="0020341A"/>
    <w:rsid w:val="00203D78"/>
    <w:rsid w:val="00204692"/>
    <w:rsid w:val="00205672"/>
    <w:rsid w:val="00205B69"/>
    <w:rsid w:val="00205E26"/>
    <w:rsid w:val="00206E3E"/>
    <w:rsid w:val="00207A57"/>
    <w:rsid w:val="00207AF3"/>
    <w:rsid w:val="00207E53"/>
    <w:rsid w:val="002103E1"/>
    <w:rsid w:val="00210D97"/>
    <w:rsid w:val="00210EB4"/>
    <w:rsid w:val="0021129F"/>
    <w:rsid w:val="00211C3D"/>
    <w:rsid w:val="00212629"/>
    <w:rsid w:val="0021310B"/>
    <w:rsid w:val="00213B08"/>
    <w:rsid w:val="0021442F"/>
    <w:rsid w:val="0021459F"/>
    <w:rsid w:val="002145A1"/>
    <w:rsid w:val="0021551E"/>
    <w:rsid w:val="00215C1A"/>
    <w:rsid w:val="00216298"/>
    <w:rsid w:val="0021661C"/>
    <w:rsid w:val="00216B3C"/>
    <w:rsid w:val="0021759C"/>
    <w:rsid w:val="00220847"/>
    <w:rsid w:val="00221291"/>
    <w:rsid w:val="00221644"/>
    <w:rsid w:val="00221708"/>
    <w:rsid w:val="002219CE"/>
    <w:rsid w:val="00221C3C"/>
    <w:rsid w:val="00221CD3"/>
    <w:rsid w:val="00222742"/>
    <w:rsid w:val="0022307F"/>
    <w:rsid w:val="00223AA5"/>
    <w:rsid w:val="00223B5B"/>
    <w:rsid w:val="00223D22"/>
    <w:rsid w:val="00224AC1"/>
    <w:rsid w:val="00226222"/>
    <w:rsid w:val="00226806"/>
    <w:rsid w:val="002271A4"/>
    <w:rsid w:val="002272D4"/>
    <w:rsid w:val="0022747B"/>
    <w:rsid w:val="0022772A"/>
    <w:rsid w:val="00230510"/>
    <w:rsid w:val="002310AF"/>
    <w:rsid w:val="002318BB"/>
    <w:rsid w:val="00232AA6"/>
    <w:rsid w:val="00232C24"/>
    <w:rsid w:val="00234999"/>
    <w:rsid w:val="00235E6F"/>
    <w:rsid w:val="002363FB"/>
    <w:rsid w:val="00236B2C"/>
    <w:rsid w:val="00240449"/>
    <w:rsid w:val="00241359"/>
    <w:rsid w:val="0024279E"/>
    <w:rsid w:val="00242FAF"/>
    <w:rsid w:val="00243251"/>
    <w:rsid w:val="00243C69"/>
    <w:rsid w:val="00243F84"/>
    <w:rsid w:val="0024406C"/>
    <w:rsid w:val="0024503F"/>
    <w:rsid w:val="00245754"/>
    <w:rsid w:val="002459AC"/>
    <w:rsid w:val="00246172"/>
    <w:rsid w:val="002465D0"/>
    <w:rsid w:val="00246973"/>
    <w:rsid w:val="00246FD8"/>
    <w:rsid w:val="002474B3"/>
    <w:rsid w:val="00250252"/>
    <w:rsid w:val="002504B4"/>
    <w:rsid w:val="00250882"/>
    <w:rsid w:val="00250B80"/>
    <w:rsid w:val="00250BD6"/>
    <w:rsid w:val="002513A5"/>
    <w:rsid w:val="002516ED"/>
    <w:rsid w:val="00251ED2"/>
    <w:rsid w:val="002525F9"/>
    <w:rsid w:val="00252844"/>
    <w:rsid w:val="00252EB3"/>
    <w:rsid w:val="002535AD"/>
    <w:rsid w:val="002537AC"/>
    <w:rsid w:val="0025421C"/>
    <w:rsid w:val="002545E7"/>
    <w:rsid w:val="00254918"/>
    <w:rsid w:val="00254CC1"/>
    <w:rsid w:val="002554B6"/>
    <w:rsid w:val="00255950"/>
    <w:rsid w:val="002559EC"/>
    <w:rsid w:val="00255D99"/>
    <w:rsid w:val="00255F74"/>
    <w:rsid w:val="002569D6"/>
    <w:rsid w:val="0025781E"/>
    <w:rsid w:val="002602A6"/>
    <w:rsid w:val="0026097E"/>
    <w:rsid w:val="00260F70"/>
    <w:rsid w:val="002616A3"/>
    <w:rsid w:val="00263A63"/>
    <w:rsid w:val="00263C2C"/>
    <w:rsid w:val="00263D80"/>
    <w:rsid w:val="0026521A"/>
    <w:rsid w:val="002654F7"/>
    <w:rsid w:val="00265525"/>
    <w:rsid w:val="00265688"/>
    <w:rsid w:val="00265891"/>
    <w:rsid w:val="00265947"/>
    <w:rsid w:val="0026770A"/>
    <w:rsid w:val="00267D20"/>
    <w:rsid w:val="00267E73"/>
    <w:rsid w:val="00267F57"/>
    <w:rsid w:val="00270326"/>
    <w:rsid w:val="00270869"/>
    <w:rsid w:val="00270C05"/>
    <w:rsid w:val="00271251"/>
    <w:rsid w:val="00272756"/>
    <w:rsid w:val="00272B33"/>
    <w:rsid w:val="00272B7A"/>
    <w:rsid w:val="00272DD0"/>
    <w:rsid w:val="00272F1F"/>
    <w:rsid w:val="00273030"/>
    <w:rsid w:val="002733EC"/>
    <w:rsid w:val="002748EE"/>
    <w:rsid w:val="00274C28"/>
    <w:rsid w:val="00275075"/>
    <w:rsid w:val="00276196"/>
    <w:rsid w:val="00277B94"/>
    <w:rsid w:val="00277F8F"/>
    <w:rsid w:val="00280B8B"/>
    <w:rsid w:val="00280CDD"/>
    <w:rsid w:val="00281656"/>
    <w:rsid w:val="00282306"/>
    <w:rsid w:val="00282795"/>
    <w:rsid w:val="00282839"/>
    <w:rsid w:val="00284709"/>
    <w:rsid w:val="00284E9C"/>
    <w:rsid w:val="00284EA4"/>
    <w:rsid w:val="0028588D"/>
    <w:rsid w:val="002858E5"/>
    <w:rsid w:val="00285D71"/>
    <w:rsid w:val="0028724A"/>
    <w:rsid w:val="002903A0"/>
    <w:rsid w:val="00290585"/>
    <w:rsid w:val="00290B29"/>
    <w:rsid w:val="00291238"/>
    <w:rsid w:val="00291572"/>
    <w:rsid w:val="00292A45"/>
    <w:rsid w:val="00293CC0"/>
    <w:rsid w:val="00293D84"/>
    <w:rsid w:val="0029545C"/>
    <w:rsid w:val="00295D5F"/>
    <w:rsid w:val="00295FEE"/>
    <w:rsid w:val="0029613C"/>
    <w:rsid w:val="00296E96"/>
    <w:rsid w:val="00296FBE"/>
    <w:rsid w:val="002973B3"/>
    <w:rsid w:val="002A0196"/>
    <w:rsid w:val="002A139C"/>
    <w:rsid w:val="002A1E5E"/>
    <w:rsid w:val="002A263C"/>
    <w:rsid w:val="002A2C28"/>
    <w:rsid w:val="002A3476"/>
    <w:rsid w:val="002A34A2"/>
    <w:rsid w:val="002A37B5"/>
    <w:rsid w:val="002A3E62"/>
    <w:rsid w:val="002A4B3C"/>
    <w:rsid w:val="002A4E47"/>
    <w:rsid w:val="002A5072"/>
    <w:rsid w:val="002A5438"/>
    <w:rsid w:val="002A65B3"/>
    <w:rsid w:val="002A66DB"/>
    <w:rsid w:val="002B00F1"/>
    <w:rsid w:val="002B0CE9"/>
    <w:rsid w:val="002B0E86"/>
    <w:rsid w:val="002B1429"/>
    <w:rsid w:val="002B191C"/>
    <w:rsid w:val="002B1A2E"/>
    <w:rsid w:val="002B2A45"/>
    <w:rsid w:val="002B2EA7"/>
    <w:rsid w:val="002B33C9"/>
    <w:rsid w:val="002B37F0"/>
    <w:rsid w:val="002B654E"/>
    <w:rsid w:val="002B6EF6"/>
    <w:rsid w:val="002B707D"/>
    <w:rsid w:val="002B7474"/>
    <w:rsid w:val="002B7A71"/>
    <w:rsid w:val="002C0BF0"/>
    <w:rsid w:val="002C1293"/>
    <w:rsid w:val="002C1EB5"/>
    <w:rsid w:val="002C2628"/>
    <w:rsid w:val="002C263A"/>
    <w:rsid w:val="002C2A09"/>
    <w:rsid w:val="002C2FF7"/>
    <w:rsid w:val="002C3E1C"/>
    <w:rsid w:val="002C3E80"/>
    <w:rsid w:val="002C42F5"/>
    <w:rsid w:val="002C4383"/>
    <w:rsid w:val="002C4A2F"/>
    <w:rsid w:val="002C50EB"/>
    <w:rsid w:val="002C5327"/>
    <w:rsid w:val="002C6EB9"/>
    <w:rsid w:val="002C7DA7"/>
    <w:rsid w:val="002C7E9A"/>
    <w:rsid w:val="002D004C"/>
    <w:rsid w:val="002D0521"/>
    <w:rsid w:val="002D0CD6"/>
    <w:rsid w:val="002D0D70"/>
    <w:rsid w:val="002D1817"/>
    <w:rsid w:val="002D20D2"/>
    <w:rsid w:val="002D24F8"/>
    <w:rsid w:val="002D299C"/>
    <w:rsid w:val="002D2A70"/>
    <w:rsid w:val="002D4295"/>
    <w:rsid w:val="002D42B9"/>
    <w:rsid w:val="002D539D"/>
    <w:rsid w:val="002D63D3"/>
    <w:rsid w:val="002D6EA6"/>
    <w:rsid w:val="002E0A7E"/>
    <w:rsid w:val="002E0BB5"/>
    <w:rsid w:val="002E1D72"/>
    <w:rsid w:val="002E1FDE"/>
    <w:rsid w:val="002E2029"/>
    <w:rsid w:val="002E26BA"/>
    <w:rsid w:val="002E3192"/>
    <w:rsid w:val="002E3CAD"/>
    <w:rsid w:val="002E407A"/>
    <w:rsid w:val="002E4EA2"/>
    <w:rsid w:val="002E5346"/>
    <w:rsid w:val="002E546A"/>
    <w:rsid w:val="002E5820"/>
    <w:rsid w:val="002E5CF7"/>
    <w:rsid w:val="002E6472"/>
    <w:rsid w:val="002E64EC"/>
    <w:rsid w:val="002E6715"/>
    <w:rsid w:val="002E6AF8"/>
    <w:rsid w:val="002E6B25"/>
    <w:rsid w:val="002E6B8B"/>
    <w:rsid w:val="002E6C04"/>
    <w:rsid w:val="002E6D01"/>
    <w:rsid w:val="002F0109"/>
    <w:rsid w:val="002F083D"/>
    <w:rsid w:val="002F1454"/>
    <w:rsid w:val="002F14D9"/>
    <w:rsid w:val="002F15FA"/>
    <w:rsid w:val="002F1DAF"/>
    <w:rsid w:val="002F1ECB"/>
    <w:rsid w:val="002F1F87"/>
    <w:rsid w:val="002F2C41"/>
    <w:rsid w:val="002F2E92"/>
    <w:rsid w:val="002F337B"/>
    <w:rsid w:val="002F34E1"/>
    <w:rsid w:val="002F3675"/>
    <w:rsid w:val="002F37AA"/>
    <w:rsid w:val="002F38A1"/>
    <w:rsid w:val="002F46C1"/>
    <w:rsid w:val="002F4C36"/>
    <w:rsid w:val="002F5250"/>
    <w:rsid w:val="002F5759"/>
    <w:rsid w:val="002F5969"/>
    <w:rsid w:val="002F59FE"/>
    <w:rsid w:val="002F5FBD"/>
    <w:rsid w:val="002F6676"/>
    <w:rsid w:val="002F6B33"/>
    <w:rsid w:val="002F718F"/>
    <w:rsid w:val="002F722A"/>
    <w:rsid w:val="002F74AD"/>
    <w:rsid w:val="0030005E"/>
    <w:rsid w:val="00300A90"/>
    <w:rsid w:val="00300C23"/>
    <w:rsid w:val="00301FAD"/>
    <w:rsid w:val="00302510"/>
    <w:rsid w:val="003029A8"/>
    <w:rsid w:val="00302CAA"/>
    <w:rsid w:val="00302EB3"/>
    <w:rsid w:val="0030375E"/>
    <w:rsid w:val="00303874"/>
    <w:rsid w:val="00303C39"/>
    <w:rsid w:val="003043EF"/>
    <w:rsid w:val="00304C6C"/>
    <w:rsid w:val="003061E3"/>
    <w:rsid w:val="00306571"/>
    <w:rsid w:val="00306733"/>
    <w:rsid w:val="00307335"/>
    <w:rsid w:val="0030791E"/>
    <w:rsid w:val="00310201"/>
    <w:rsid w:val="003103DA"/>
    <w:rsid w:val="003105FA"/>
    <w:rsid w:val="0031166C"/>
    <w:rsid w:val="003119E6"/>
    <w:rsid w:val="0031232C"/>
    <w:rsid w:val="003129E0"/>
    <w:rsid w:val="00312F18"/>
    <w:rsid w:val="003133DB"/>
    <w:rsid w:val="00313D75"/>
    <w:rsid w:val="00313E31"/>
    <w:rsid w:val="00314687"/>
    <w:rsid w:val="00314837"/>
    <w:rsid w:val="00314C49"/>
    <w:rsid w:val="0031527A"/>
    <w:rsid w:val="003153CD"/>
    <w:rsid w:val="00315491"/>
    <w:rsid w:val="0031590C"/>
    <w:rsid w:val="00315A21"/>
    <w:rsid w:val="00315CF0"/>
    <w:rsid w:val="00317788"/>
    <w:rsid w:val="00317C4D"/>
    <w:rsid w:val="00317E07"/>
    <w:rsid w:val="0032034F"/>
    <w:rsid w:val="00320EC4"/>
    <w:rsid w:val="003218ED"/>
    <w:rsid w:val="00322635"/>
    <w:rsid w:val="00322BC3"/>
    <w:rsid w:val="00322D6E"/>
    <w:rsid w:val="00322ED3"/>
    <w:rsid w:val="00323B73"/>
    <w:rsid w:val="00324D8C"/>
    <w:rsid w:val="00324F7E"/>
    <w:rsid w:val="003255E1"/>
    <w:rsid w:val="0032598E"/>
    <w:rsid w:val="00325C93"/>
    <w:rsid w:val="0032603B"/>
    <w:rsid w:val="003260E1"/>
    <w:rsid w:val="00326431"/>
    <w:rsid w:val="0032658F"/>
    <w:rsid w:val="00326BDC"/>
    <w:rsid w:val="00326D4E"/>
    <w:rsid w:val="00327223"/>
    <w:rsid w:val="0032746F"/>
    <w:rsid w:val="003275F6"/>
    <w:rsid w:val="00327FD0"/>
    <w:rsid w:val="00330924"/>
    <w:rsid w:val="00330D0A"/>
    <w:rsid w:val="00330DB8"/>
    <w:rsid w:val="00331981"/>
    <w:rsid w:val="00332192"/>
    <w:rsid w:val="00332954"/>
    <w:rsid w:val="00332A13"/>
    <w:rsid w:val="00332AF9"/>
    <w:rsid w:val="00332F83"/>
    <w:rsid w:val="00332F94"/>
    <w:rsid w:val="00333289"/>
    <w:rsid w:val="003335D5"/>
    <w:rsid w:val="00333F9A"/>
    <w:rsid w:val="00333FFB"/>
    <w:rsid w:val="00334335"/>
    <w:rsid w:val="0033462B"/>
    <w:rsid w:val="003347EA"/>
    <w:rsid w:val="00334AD6"/>
    <w:rsid w:val="003355E7"/>
    <w:rsid w:val="003366E9"/>
    <w:rsid w:val="00336905"/>
    <w:rsid w:val="00337960"/>
    <w:rsid w:val="00338E2B"/>
    <w:rsid w:val="00340E8A"/>
    <w:rsid w:val="00341581"/>
    <w:rsid w:val="0034186C"/>
    <w:rsid w:val="00341F6A"/>
    <w:rsid w:val="00341F74"/>
    <w:rsid w:val="00343BB2"/>
    <w:rsid w:val="00344BD8"/>
    <w:rsid w:val="00344C7E"/>
    <w:rsid w:val="00344FB9"/>
    <w:rsid w:val="0034570E"/>
    <w:rsid w:val="00345863"/>
    <w:rsid w:val="00346184"/>
    <w:rsid w:val="0034647E"/>
    <w:rsid w:val="00347430"/>
    <w:rsid w:val="00347736"/>
    <w:rsid w:val="00347AD8"/>
    <w:rsid w:val="00350C6C"/>
    <w:rsid w:val="00352231"/>
    <w:rsid w:val="003528AF"/>
    <w:rsid w:val="0035580E"/>
    <w:rsid w:val="003570CC"/>
    <w:rsid w:val="0035778A"/>
    <w:rsid w:val="0035781F"/>
    <w:rsid w:val="00357CEB"/>
    <w:rsid w:val="00360055"/>
    <w:rsid w:val="0036110A"/>
    <w:rsid w:val="00361390"/>
    <w:rsid w:val="003621FC"/>
    <w:rsid w:val="00362646"/>
    <w:rsid w:val="00362F52"/>
    <w:rsid w:val="0036341C"/>
    <w:rsid w:val="00363799"/>
    <w:rsid w:val="0036512D"/>
    <w:rsid w:val="00366319"/>
    <w:rsid w:val="00367075"/>
    <w:rsid w:val="00367105"/>
    <w:rsid w:val="003709D8"/>
    <w:rsid w:val="00370EB2"/>
    <w:rsid w:val="00371877"/>
    <w:rsid w:val="00371C4D"/>
    <w:rsid w:val="00371E58"/>
    <w:rsid w:val="00371EE3"/>
    <w:rsid w:val="0037210E"/>
    <w:rsid w:val="00372957"/>
    <w:rsid w:val="00372BEA"/>
    <w:rsid w:val="00373080"/>
    <w:rsid w:val="00373B83"/>
    <w:rsid w:val="003744A8"/>
    <w:rsid w:val="003757E4"/>
    <w:rsid w:val="00375BA1"/>
    <w:rsid w:val="00375FD8"/>
    <w:rsid w:val="00376A3A"/>
    <w:rsid w:val="00377A13"/>
    <w:rsid w:val="00380F25"/>
    <w:rsid w:val="003810E8"/>
    <w:rsid w:val="003814F3"/>
    <w:rsid w:val="00381951"/>
    <w:rsid w:val="003822A5"/>
    <w:rsid w:val="0038278A"/>
    <w:rsid w:val="00383717"/>
    <w:rsid w:val="0038374A"/>
    <w:rsid w:val="003838D7"/>
    <w:rsid w:val="00385477"/>
    <w:rsid w:val="00385597"/>
    <w:rsid w:val="003859F5"/>
    <w:rsid w:val="00385B31"/>
    <w:rsid w:val="00386175"/>
    <w:rsid w:val="00386753"/>
    <w:rsid w:val="00387411"/>
    <w:rsid w:val="00387CD2"/>
    <w:rsid w:val="00390733"/>
    <w:rsid w:val="00390779"/>
    <w:rsid w:val="0039081E"/>
    <w:rsid w:val="0039187D"/>
    <w:rsid w:val="00392C48"/>
    <w:rsid w:val="00393539"/>
    <w:rsid w:val="00393907"/>
    <w:rsid w:val="003939F9"/>
    <w:rsid w:val="00393ED4"/>
    <w:rsid w:val="00394149"/>
    <w:rsid w:val="0039457B"/>
    <w:rsid w:val="00394F33"/>
    <w:rsid w:val="0039579E"/>
    <w:rsid w:val="003A06E0"/>
    <w:rsid w:val="003A0C9A"/>
    <w:rsid w:val="003A109E"/>
    <w:rsid w:val="003A206A"/>
    <w:rsid w:val="003A4033"/>
    <w:rsid w:val="003A4928"/>
    <w:rsid w:val="003A5023"/>
    <w:rsid w:val="003A53C4"/>
    <w:rsid w:val="003A58A3"/>
    <w:rsid w:val="003A5AAC"/>
    <w:rsid w:val="003A6440"/>
    <w:rsid w:val="003A7C06"/>
    <w:rsid w:val="003B00E4"/>
    <w:rsid w:val="003B0A30"/>
    <w:rsid w:val="003B0B03"/>
    <w:rsid w:val="003B0E89"/>
    <w:rsid w:val="003B0FF8"/>
    <w:rsid w:val="003B0FFB"/>
    <w:rsid w:val="003B13AE"/>
    <w:rsid w:val="003B1D8D"/>
    <w:rsid w:val="003B211F"/>
    <w:rsid w:val="003B30AB"/>
    <w:rsid w:val="003B3131"/>
    <w:rsid w:val="003B38FF"/>
    <w:rsid w:val="003B4846"/>
    <w:rsid w:val="003B4D3A"/>
    <w:rsid w:val="003B5439"/>
    <w:rsid w:val="003B6560"/>
    <w:rsid w:val="003B67E3"/>
    <w:rsid w:val="003B76EA"/>
    <w:rsid w:val="003B7AC7"/>
    <w:rsid w:val="003B7C22"/>
    <w:rsid w:val="003B7FDB"/>
    <w:rsid w:val="003C00AB"/>
    <w:rsid w:val="003C0732"/>
    <w:rsid w:val="003C0ACD"/>
    <w:rsid w:val="003C169C"/>
    <w:rsid w:val="003C2301"/>
    <w:rsid w:val="003C28B1"/>
    <w:rsid w:val="003C30D3"/>
    <w:rsid w:val="003C343A"/>
    <w:rsid w:val="003C41D4"/>
    <w:rsid w:val="003C5C84"/>
    <w:rsid w:val="003C625C"/>
    <w:rsid w:val="003D0035"/>
    <w:rsid w:val="003D0692"/>
    <w:rsid w:val="003D0C64"/>
    <w:rsid w:val="003D10D6"/>
    <w:rsid w:val="003D154A"/>
    <w:rsid w:val="003D1750"/>
    <w:rsid w:val="003D21DA"/>
    <w:rsid w:val="003D2236"/>
    <w:rsid w:val="003D2B76"/>
    <w:rsid w:val="003D2E4E"/>
    <w:rsid w:val="003D2EC1"/>
    <w:rsid w:val="003D3613"/>
    <w:rsid w:val="003D3709"/>
    <w:rsid w:val="003D386A"/>
    <w:rsid w:val="003D3BAD"/>
    <w:rsid w:val="003D3F64"/>
    <w:rsid w:val="003D4019"/>
    <w:rsid w:val="003D5F3C"/>
    <w:rsid w:val="003D60E4"/>
    <w:rsid w:val="003E027C"/>
    <w:rsid w:val="003E0584"/>
    <w:rsid w:val="003E0D6A"/>
    <w:rsid w:val="003E0EA1"/>
    <w:rsid w:val="003E1502"/>
    <w:rsid w:val="003E1DB4"/>
    <w:rsid w:val="003E2006"/>
    <w:rsid w:val="003E26A0"/>
    <w:rsid w:val="003E289C"/>
    <w:rsid w:val="003E29FC"/>
    <w:rsid w:val="003E2FF2"/>
    <w:rsid w:val="003E3336"/>
    <w:rsid w:val="003E34BF"/>
    <w:rsid w:val="003E3907"/>
    <w:rsid w:val="003E3F5A"/>
    <w:rsid w:val="003E4177"/>
    <w:rsid w:val="003E501B"/>
    <w:rsid w:val="003E64DC"/>
    <w:rsid w:val="003E6937"/>
    <w:rsid w:val="003E7324"/>
    <w:rsid w:val="003E7E06"/>
    <w:rsid w:val="003F02BB"/>
    <w:rsid w:val="003F02DB"/>
    <w:rsid w:val="003F02EE"/>
    <w:rsid w:val="003F0B99"/>
    <w:rsid w:val="003F20C5"/>
    <w:rsid w:val="003F29C4"/>
    <w:rsid w:val="003F2FB4"/>
    <w:rsid w:val="003F3008"/>
    <w:rsid w:val="003F32D5"/>
    <w:rsid w:val="003F35F9"/>
    <w:rsid w:val="003F44D0"/>
    <w:rsid w:val="003F6F09"/>
    <w:rsid w:val="003F7354"/>
    <w:rsid w:val="003F7656"/>
    <w:rsid w:val="003F7D30"/>
    <w:rsid w:val="00400357"/>
    <w:rsid w:val="004004AE"/>
    <w:rsid w:val="004005F4"/>
    <w:rsid w:val="00400E28"/>
    <w:rsid w:val="00401C3F"/>
    <w:rsid w:val="004022E4"/>
    <w:rsid w:val="004022E5"/>
    <w:rsid w:val="00402475"/>
    <w:rsid w:val="00402DA7"/>
    <w:rsid w:val="004030D0"/>
    <w:rsid w:val="004032C1"/>
    <w:rsid w:val="0040438A"/>
    <w:rsid w:val="0040459E"/>
    <w:rsid w:val="0040486B"/>
    <w:rsid w:val="00405227"/>
    <w:rsid w:val="00405C29"/>
    <w:rsid w:val="00405CDB"/>
    <w:rsid w:val="00405E45"/>
    <w:rsid w:val="00405F8E"/>
    <w:rsid w:val="00406BCF"/>
    <w:rsid w:val="00406C06"/>
    <w:rsid w:val="00406E80"/>
    <w:rsid w:val="004076A7"/>
    <w:rsid w:val="00407BC2"/>
    <w:rsid w:val="00407FAB"/>
    <w:rsid w:val="00410E72"/>
    <w:rsid w:val="0041134F"/>
    <w:rsid w:val="00412015"/>
    <w:rsid w:val="0041248A"/>
    <w:rsid w:val="00412C81"/>
    <w:rsid w:val="00412E12"/>
    <w:rsid w:val="00413294"/>
    <w:rsid w:val="00413B35"/>
    <w:rsid w:val="00414212"/>
    <w:rsid w:val="004143A0"/>
    <w:rsid w:val="004143F5"/>
    <w:rsid w:val="00414507"/>
    <w:rsid w:val="004146B7"/>
    <w:rsid w:val="00415F26"/>
    <w:rsid w:val="00416BF8"/>
    <w:rsid w:val="0041715F"/>
    <w:rsid w:val="004179C7"/>
    <w:rsid w:val="00417A19"/>
    <w:rsid w:val="0042019A"/>
    <w:rsid w:val="00420B5E"/>
    <w:rsid w:val="00421161"/>
    <w:rsid w:val="0042147D"/>
    <w:rsid w:val="0042175A"/>
    <w:rsid w:val="00421C3D"/>
    <w:rsid w:val="00421CD4"/>
    <w:rsid w:val="00422130"/>
    <w:rsid w:val="004223C0"/>
    <w:rsid w:val="00422D27"/>
    <w:rsid w:val="004245A6"/>
    <w:rsid w:val="00424E65"/>
    <w:rsid w:val="00424E8C"/>
    <w:rsid w:val="0042563E"/>
    <w:rsid w:val="00425741"/>
    <w:rsid w:val="00426F74"/>
    <w:rsid w:val="00427883"/>
    <w:rsid w:val="004315A6"/>
    <w:rsid w:val="00431D91"/>
    <w:rsid w:val="0043345E"/>
    <w:rsid w:val="00433618"/>
    <w:rsid w:val="00433E35"/>
    <w:rsid w:val="004340A9"/>
    <w:rsid w:val="00435423"/>
    <w:rsid w:val="004355E9"/>
    <w:rsid w:val="00435C4F"/>
    <w:rsid w:val="0043611D"/>
    <w:rsid w:val="0043694B"/>
    <w:rsid w:val="00436FB1"/>
    <w:rsid w:val="00437A27"/>
    <w:rsid w:val="00437CE2"/>
    <w:rsid w:val="00440BAB"/>
    <w:rsid w:val="00440C9D"/>
    <w:rsid w:val="00441040"/>
    <w:rsid w:val="004415F3"/>
    <w:rsid w:val="00441D66"/>
    <w:rsid w:val="00443FF9"/>
    <w:rsid w:val="00444103"/>
    <w:rsid w:val="004443B1"/>
    <w:rsid w:val="00445137"/>
    <w:rsid w:val="00445200"/>
    <w:rsid w:val="00445548"/>
    <w:rsid w:val="00446FC6"/>
    <w:rsid w:val="00447F85"/>
    <w:rsid w:val="00450135"/>
    <w:rsid w:val="00450EB7"/>
    <w:rsid w:val="00450EC6"/>
    <w:rsid w:val="00451571"/>
    <w:rsid w:val="004517B8"/>
    <w:rsid w:val="00452953"/>
    <w:rsid w:val="00452A2A"/>
    <w:rsid w:val="00454381"/>
    <w:rsid w:val="00455510"/>
    <w:rsid w:val="00456381"/>
    <w:rsid w:val="00457061"/>
    <w:rsid w:val="004578E2"/>
    <w:rsid w:val="00457DC9"/>
    <w:rsid w:val="004606EE"/>
    <w:rsid w:val="00460746"/>
    <w:rsid w:val="00461CF6"/>
    <w:rsid w:val="00462523"/>
    <w:rsid w:val="00462816"/>
    <w:rsid w:val="004629AE"/>
    <w:rsid w:val="00463150"/>
    <w:rsid w:val="0046318A"/>
    <w:rsid w:val="0046377E"/>
    <w:rsid w:val="00463EC7"/>
    <w:rsid w:val="00464F2A"/>
    <w:rsid w:val="00465008"/>
    <w:rsid w:val="004652FC"/>
    <w:rsid w:val="00465726"/>
    <w:rsid w:val="00465DC2"/>
    <w:rsid w:val="00465F17"/>
    <w:rsid w:val="00465F90"/>
    <w:rsid w:val="00466C7D"/>
    <w:rsid w:val="004674B6"/>
    <w:rsid w:val="00467585"/>
    <w:rsid w:val="00470016"/>
    <w:rsid w:val="0047013C"/>
    <w:rsid w:val="004702AB"/>
    <w:rsid w:val="004715AE"/>
    <w:rsid w:val="00471710"/>
    <w:rsid w:val="004717A5"/>
    <w:rsid w:val="00471C2B"/>
    <w:rsid w:val="00471D22"/>
    <w:rsid w:val="00471EDD"/>
    <w:rsid w:val="0047223E"/>
    <w:rsid w:val="0047274B"/>
    <w:rsid w:val="0047394F"/>
    <w:rsid w:val="004739B7"/>
    <w:rsid w:val="00473A51"/>
    <w:rsid w:val="00473E12"/>
    <w:rsid w:val="00474444"/>
    <w:rsid w:val="004754F1"/>
    <w:rsid w:val="004764BB"/>
    <w:rsid w:val="00476658"/>
    <w:rsid w:val="00477F4A"/>
    <w:rsid w:val="00477F69"/>
    <w:rsid w:val="004819F3"/>
    <w:rsid w:val="00481DAD"/>
    <w:rsid w:val="00482D88"/>
    <w:rsid w:val="00483245"/>
    <w:rsid w:val="00483340"/>
    <w:rsid w:val="00483922"/>
    <w:rsid w:val="00484261"/>
    <w:rsid w:val="00484353"/>
    <w:rsid w:val="00484435"/>
    <w:rsid w:val="004849BC"/>
    <w:rsid w:val="00484A4D"/>
    <w:rsid w:val="00484C52"/>
    <w:rsid w:val="00484DA0"/>
    <w:rsid w:val="00485456"/>
    <w:rsid w:val="0048551D"/>
    <w:rsid w:val="0048569A"/>
    <w:rsid w:val="00485A0C"/>
    <w:rsid w:val="00485DD7"/>
    <w:rsid w:val="00486E56"/>
    <w:rsid w:val="00487285"/>
    <w:rsid w:val="00487A8B"/>
    <w:rsid w:val="00487AA2"/>
    <w:rsid w:val="00487AA3"/>
    <w:rsid w:val="00487E03"/>
    <w:rsid w:val="0049024D"/>
    <w:rsid w:val="00490EA5"/>
    <w:rsid w:val="00490FB4"/>
    <w:rsid w:val="00491E6A"/>
    <w:rsid w:val="004929E0"/>
    <w:rsid w:val="00492B5D"/>
    <w:rsid w:val="00492C07"/>
    <w:rsid w:val="00493846"/>
    <w:rsid w:val="00493CED"/>
    <w:rsid w:val="00494D81"/>
    <w:rsid w:val="00495122"/>
    <w:rsid w:val="00495CDE"/>
    <w:rsid w:val="00496E32"/>
    <w:rsid w:val="00497512"/>
    <w:rsid w:val="00497D35"/>
    <w:rsid w:val="004A042E"/>
    <w:rsid w:val="004A05FB"/>
    <w:rsid w:val="004A0AD0"/>
    <w:rsid w:val="004A1634"/>
    <w:rsid w:val="004A23B9"/>
    <w:rsid w:val="004A27A4"/>
    <w:rsid w:val="004A3382"/>
    <w:rsid w:val="004A3F09"/>
    <w:rsid w:val="004A42F2"/>
    <w:rsid w:val="004A5344"/>
    <w:rsid w:val="004A5A53"/>
    <w:rsid w:val="004A6155"/>
    <w:rsid w:val="004A649B"/>
    <w:rsid w:val="004A7775"/>
    <w:rsid w:val="004A784E"/>
    <w:rsid w:val="004A7962"/>
    <w:rsid w:val="004A7BC0"/>
    <w:rsid w:val="004B05DD"/>
    <w:rsid w:val="004B0FE8"/>
    <w:rsid w:val="004B33ED"/>
    <w:rsid w:val="004B44F4"/>
    <w:rsid w:val="004B4A2D"/>
    <w:rsid w:val="004B4D52"/>
    <w:rsid w:val="004B5AE9"/>
    <w:rsid w:val="004B5D68"/>
    <w:rsid w:val="004B5E49"/>
    <w:rsid w:val="004B6340"/>
    <w:rsid w:val="004B63F1"/>
    <w:rsid w:val="004B647E"/>
    <w:rsid w:val="004B675D"/>
    <w:rsid w:val="004B6C06"/>
    <w:rsid w:val="004B73E6"/>
    <w:rsid w:val="004B7E25"/>
    <w:rsid w:val="004B7E41"/>
    <w:rsid w:val="004C0215"/>
    <w:rsid w:val="004C19BF"/>
    <w:rsid w:val="004C20AE"/>
    <w:rsid w:val="004C23C6"/>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F6D"/>
    <w:rsid w:val="004D41D4"/>
    <w:rsid w:val="004D453B"/>
    <w:rsid w:val="004D4672"/>
    <w:rsid w:val="004D4814"/>
    <w:rsid w:val="004D4A3C"/>
    <w:rsid w:val="004D55C7"/>
    <w:rsid w:val="004D5948"/>
    <w:rsid w:val="004D601F"/>
    <w:rsid w:val="004D64E8"/>
    <w:rsid w:val="004D7A95"/>
    <w:rsid w:val="004E084D"/>
    <w:rsid w:val="004E0B63"/>
    <w:rsid w:val="004E1055"/>
    <w:rsid w:val="004E1334"/>
    <w:rsid w:val="004E1D73"/>
    <w:rsid w:val="004E23FC"/>
    <w:rsid w:val="004E30AA"/>
    <w:rsid w:val="004E37FD"/>
    <w:rsid w:val="004E3E33"/>
    <w:rsid w:val="004E3F2C"/>
    <w:rsid w:val="004E4504"/>
    <w:rsid w:val="004E49D7"/>
    <w:rsid w:val="004E4A59"/>
    <w:rsid w:val="004E4DFC"/>
    <w:rsid w:val="004E535D"/>
    <w:rsid w:val="004E540A"/>
    <w:rsid w:val="004E5A48"/>
    <w:rsid w:val="004E6CB5"/>
    <w:rsid w:val="004E704A"/>
    <w:rsid w:val="004E79B7"/>
    <w:rsid w:val="004E7E09"/>
    <w:rsid w:val="004F0173"/>
    <w:rsid w:val="004F0215"/>
    <w:rsid w:val="004F082D"/>
    <w:rsid w:val="004F0985"/>
    <w:rsid w:val="004F0CCE"/>
    <w:rsid w:val="004F0E8E"/>
    <w:rsid w:val="004F14AE"/>
    <w:rsid w:val="004F203B"/>
    <w:rsid w:val="004F48F9"/>
    <w:rsid w:val="004F6D2B"/>
    <w:rsid w:val="004F745F"/>
    <w:rsid w:val="004F7472"/>
    <w:rsid w:val="004F75FA"/>
    <w:rsid w:val="004F7950"/>
    <w:rsid w:val="00501894"/>
    <w:rsid w:val="005019AD"/>
    <w:rsid w:val="00501A34"/>
    <w:rsid w:val="00501C7A"/>
    <w:rsid w:val="00502AFC"/>
    <w:rsid w:val="00502DA5"/>
    <w:rsid w:val="00504020"/>
    <w:rsid w:val="00504042"/>
    <w:rsid w:val="00504D95"/>
    <w:rsid w:val="00505022"/>
    <w:rsid w:val="00505BF7"/>
    <w:rsid w:val="0050601C"/>
    <w:rsid w:val="005063E0"/>
    <w:rsid w:val="005065AB"/>
    <w:rsid w:val="0050691C"/>
    <w:rsid w:val="00507240"/>
    <w:rsid w:val="00507431"/>
    <w:rsid w:val="00507584"/>
    <w:rsid w:val="005075FA"/>
    <w:rsid w:val="00510614"/>
    <w:rsid w:val="00510D76"/>
    <w:rsid w:val="005117CA"/>
    <w:rsid w:val="00511C2F"/>
    <w:rsid w:val="00512071"/>
    <w:rsid w:val="00512083"/>
    <w:rsid w:val="00512527"/>
    <w:rsid w:val="005130BD"/>
    <w:rsid w:val="00513AFA"/>
    <w:rsid w:val="005148A4"/>
    <w:rsid w:val="00514CDC"/>
    <w:rsid w:val="00514DAC"/>
    <w:rsid w:val="005158F1"/>
    <w:rsid w:val="0051599E"/>
    <w:rsid w:val="005160E6"/>
    <w:rsid w:val="00516D95"/>
    <w:rsid w:val="00520DE8"/>
    <w:rsid w:val="005211DE"/>
    <w:rsid w:val="0052142B"/>
    <w:rsid w:val="005219A3"/>
    <w:rsid w:val="0052203C"/>
    <w:rsid w:val="00522DD5"/>
    <w:rsid w:val="00523136"/>
    <w:rsid w:val="00523863"/>
    <w:rsid w:val="00523B16"/>
    <w:rsid w:val="00523EEE"/>
    <w:rsid w:val="00523F26"/>
    <w:rsid w:val="005242FC"/>
    <w:rsid w:val="005252D6"/>
    <w:rsid w:val="00525D66"/>
    <w:rsid w:val="00526284"/>
    <w:rsid w:val="005262C2"/>
    <w:rsid w:val="00526400"/>
    <w:rsid w:val="00527ABB"/>
    <w:rsid w:val="005303EB"/>
    <w:rsid w:val="00531198"/>
    <w:rsid w:val="00531314"/>
    <w:rsid w:val="005328A0"/>
    <w:rsid w:val="00532BDB"/>
    <w:rsid w:val="005330D0"/>
    <w:rsid w:val="00533436"/>
    <w:rsid w:val="00533625"/>
    <w:rsid w:val="00533BF0"/>
    <w:rsid w:val="00533E9D"/>
    <w:rsid w:val="00533EBB"/>
    <w:rsid w:val="00535005"/>
    <w:rsid w:val="00535ACF"/>
    <w:rsid w:val="00535BFB"/>
    <w:rsid w:val="00535F41"/>
    <w:rsid w:val="00536181"/>
    <w:rsid w:val="00537542"/>
    <w:rsid w:val="00537AA1"/>
    <w:rsid w:val="005403A1"/>
    <w:rsid w:val="0054042A"/>
    <w:rsid w:val="005415AC"/>
    <w:rsid w:val="005425A5"/>
    <w:rsid w:val="00542891"/>
    <w:rsid w:val="00544615"/>
    <w:rsid w:val="005452F1"/>
    <w:rsid w:val="00545564"/>
    <w:rsid w:val="00545887"/>
    <w:rsid w:val="005458AD"/>
    <w:rsid w:val="00545D05"/>
    <w:rsid w:val="005468D2"/>
    <w:rsid w:val="0054699E"/>
    <w:rsid w:val="00547C24"/>
    <w:rsid w:val="00547D6C"/>
    <w:rsid w:val="00550040"/>
    <w:rsid w:val="00550F85"/>
    <w:rsid w:val="00551651"/>
    <w:rsid w:val="00551A8B"/>
    <w:rsid w:val="00551E76"/>
    <w:rsid w:val="0055205E"/>
    <w:rsid w:val="00553039"/>
    <w:rsid w:val="0055409C"/>
    <w:rsid w:val="0055501A"/>
    <w:rsid w:val="00556123"/>
    <w:rsid w:val="00556424"/>
    <w:rsid w:val="0055664F"/>
    <w:rsid w:val="005567AF"/>
    <w:rsid w:val="005570BB"/>
    <w:rsid w:val="005601B5"/>
    <w:rsid w:val="0056029C"/>
    <w:rsid w:val="00560491"/>
    <w:rsid w:val="005627C8"/>
    <w:rsid w:val="00562F20"/>
    <w:rsid w:val="005632FF"/>
    <w:rsid w:val="00563D9A"/>
    <w:rsid w:val="00564795"/>
    <w:rsid w:val="00564BDB"/>
    <w:rsid w:val="00565241"/>
    <w:rsid w:val="0056599C"/>
    <w:rsid w:val="00565B4C"/>
    <w:rsid w:val="00567706"/>
    <w:rsid w:val="00567CD5"/>
    <w:rsid w:val="005709FC"/>
    <w:rsid w:val="00570DBA"/>
    <w:rsid w:val="0057107E"/>
    <w:rsid w:val="0057126B"/>
    <w:rsid w:val="005712C8"/>
    <w:rsid w:val="00571370"/>
    <w:rsid w:val="005714F4"/>
    <w:rsid w:val="00571753"/>
    <w:rsid w:val="00571DC2"/>
    <w:rsid w:val="0057232C"/>
    <w:rsid w:val="00572622"/>
    <w:rsid w:val="005729DF"/>
    <w:rsid w:val="005739E5"/>
    <w:rsid w:val="00573CEB"/>
    <w:rsid w:val="00573F8E"/>
    <w:rsid w:val="0057409F"/>
    <w:rsid w:val="005744EC"/>
    <w:rsid w:val="00574A56"/>
    <w:rsid w:val="00574DB6"/>
    <w:rsid w:val="00575012"/>
    <w:rsid w:val="0057514C"/>
    <w:rsid w:val="005753B0"/>
    <w:rsid w:val="00575996"/>
    <w:rsid w:val="0057786E"/>
    <w:rsid w:val="00580091"/>
    <w:rsid w:val="00580286"/>
    <w:rsid w:val="005804EA"/>
    <w:rsid w:val="00580BCD"/>
    <w:rsid w:val="00581538"/>
    <w:rsid w:val="0058155F"/>
    <w:rsid w:val="005818CF"/>
    <w:rsid w:val="00582757"/>
    <w:rsid w:val="00582A95"/>
    <w:rsid w:val="00582D3D"/>
    <w:rsid w:val="005833DC"/>
    <w:rsid w:val="0058394A"/>
    <w:rsid w:val="00583B67"/>
    <w:rsid w:val="00583ED0"/>
    <w:rsid w:val="00584F5C"/>
    <w:rsid w:val="005868A3"/>
    <w:rsid w:val="0058732F"/>
    <w:rsid w:val="00587DEA"/>
    <w:rsid w:val="00590559"/>
    <w:rsid w:val="00590727"/>
    <w:rsid w:val="0059110F"/>
    <w:rsid w:val="00591F30"/>
    <w:rsid w:val="005928DD"/>
    <w:rsid w:val="00594FE8"/>
    <w:rsid w:val="005961B0"/>
    <w:rsid w:val="00596A40"/>
    <w:rsid w:val="00597199"/>
    <w:rsid w:val="005971BC"/>
    <w:rsid w:val="00597B8D"/>
    <w:rsid w:val="005A0296"/>
    <w:rsid w:val="005A07D6"/>
    <w:rsid w:val="005A0A5E"/>
    <w:rsid w:val="005A0ABC"/>
    <w:rsid w:val="005A0ACC"/>
    <w:rsid w:val="005A1402"/>
    <w:rsid w:val="005A1CDF"/>
    <w:rsid w:val="005A2038"/>
    <w:rsid w:val="005A20BC"/>
    <w:rsid w:val="005A27D1"/>
    <w:rsid w:val="005A3205"/>
    <w:rsid w:val="005A3269"/>
    <w:rsid w:val="005A326F"/>
    <w:rsid w:val="005A372A"/>
    <w:rsid w:val="005A382E"/>
    <w:rsid w:val="005A40E0"/>
    <w:rsid w:val="005A4374"/>
    <w:rsid w:val="005A4930"/>
    <w:rsid w:val="005A4B0D"/>
    <w:rsid w:val="005A547B"/>
    <w:rsid w:val="005A5FF4"/>
    <w:rsid w:val="005A6CAB"/>
    <w:rsid w:val="005A6D1D"/>
    <w:rsid w:val="005A6D55"/>
    <w:rsid w:val="005A6F1B"/>
    <w:rsid w:val="005A7126"/>
    <w:rsid w:val="005A74FF"/>
    <w:rsid w:val="005A7DD2"/>
    <w:rsid w:val="005B02B1"/>
    <w:rsid w:val="005B05D9"/>
    <w:rsid w:val="005B1089"/>
    <w:rsid w:val="005B1287"/>
    <w:rsid w:val="005B274E"/>
    <w:rsid w:val="005B295B"/>
    <w:rsid w:val="005B2CE7"/>
    <w:rsid w:val="005B4566"/>
    <w:rsid w:val="005B4BE7"/>
    <w:rsid w:val="005B5B7D"/>
    <w:rsid w:val="005B619C"/>
    <w:rsid w:val="005B6BFF"/>
    <w:rsid w:val="005B6E69"/>
    <w:rsid w:val="005B7A29"/>
    <w:rsid w:val="005C1119"/>
    <w:rsid w:val="005C1530"/>
    <w:rsid w:val="005C17F7"/>
    <w:rsid w:val="005C2742"/>
    <w:rsid w:val="005C288F"/>
    <w:rsid w:val="005C2AEF"/>
    <w:rsid w:val="005C30BE"/>
    <w:rsid w:val="005C3563"/>
    <w:rsid w:val="005C4339"/>
    <w:rsid w:val="005C4E96"/>
    <w:rsid w:val="005C541C"/>
    <w:rsid w:val="005C5855"/>
    <w:rsid w:val="005C719C"/>
    <w:rsid w:val="005C7401"/>
    <w:rsid w:val="005C757A"/>
    <w:rsid w:val="005C75BC"/>
    <w:rsid w:val="005D123B"/>
    <w:rsid w:val="005D13A6"/>
    <w:rsid w:val="005D1542"/>
    <w:rsid w:val="005D16AE"/>
    <w:rsid w:val="005D178E"/>
    <w:rsid w:val="005D1B15"/>
    <w:rsid w:val="005D1ED3"/>
    <w:rsid w:val="005D1FFA"/>
    <w:rsid w:val="005D2178"/>
    <w:rsid w:val="005D22D7"/>
    <w:rsid w:val="005D2713"/>
    <w:rsid w:val="005D2A02"/>
    <w:rsid w:val="005D3218"/>
    <w:rsid w:val="005D3E0D"/>
    <w:rsid w:val="005D3F14"/>
    <w:rsid w:val="005D47A3"/>
    <w:rsid w:val="005D47C2"/>
    <w:rsid w:val="005D47EF"/>
    <w:rsid w:val="005D4C29"/>
    <w:rsid w:val="005D4DCF"/>
    <w:rsid w:val="005D5446"/>
    <w:rsid w:val="005D675C"/>
    <w:rsid w:val="005D6EA1"/>
    <w:rsid w:val="005D6FB9"/>
    <w:rsid w:val="005D780B"/>
    <w:rsid w:val="005DBBEE"/>
    <w:rsid w:val="005E03D4"/>
    <w:rsid w:val="005E1C77"/>
    <w:rsid w:val="005E23F9"/>
    <w:rsid w:val="005E2843"/>
    <w:rsid w:val="005E32DB"/>
    <w:rsid w:val="005E3C91"/>
    <w:rsid w:val="005E3E44"/>
    <w:rsid w:val="005E3EC3"/>
    <w:rsid w:val="005E3EC6"/>
    <w:rsid w:val="005E4030"/>
    <w:rsid w:val="005E4265"/>
    <w:rsid w:val="005E433F"/>
    <w:rsid w:val="005E4CFD"/>
    <w:rsid w:val="005E5081"/>
    <w:rsid w:val="005E651D"/>
    <w:rsid w:val="005E6C8D"/>
    <w:rsid w:val="005E7812"/>
    <w:rsid w:val="005E7CFF"/>
    <w:rsid w:val="005E7FE8"/>
    <w:rsid w:val="005F07EE"/>
    <w:rsid w:val="005F0991"/>
    <w:rsid w:val="005F1735"/>
    <w:rsid w:val="005F1D3F"/>
    <w:rsid w:val="005F219A"/>
    <w:rsid w:val="005F2250"/>
    <w:rsid w:val="005F241C"/>
    <w:rsid w:val="005F25B2"/>
    <w:rsid w:val="005F38FB"/>
    <w:rsid w:val="005F39AC"/>
    <w:rsid w:val="005F3AAA"/>
    <w:rsid w:val="005F3E1F"/>
    <w:rsid w:val="005F5110"/>
    <w:rsid w:val="005F5945"/>
    <w:rsid w:val="005F5994"/>
    <w:rsid w:val="005F5ED7"/>
    <w:rsid w:val="005F6626"/>
    <w:rsid w:val="005F6865"/>
    <w:rsid w:val="005F77B6"/>
    <w:rsid w:val="005F7A44"/>
    <w:rsid w:val="006002F3"/>
    <w:rsid w:val="00601749"/>
    <w:rsid w:val="00601AC4"/>
    <w:rsid w:val="00601EE5"/>
    <w:rsid w:val="006020DE"/>
    <w:rsid w:val="00602450"/>
    <w:rsid w:val="006024FC"/>
    <w:rsid w:val="006026AA"/>
    <w:rsid w:val="00602F42"/>
    <w:rsid w:val="00603221"/>
    <w:rsid w:val="00603A43"/>
    <w:rsid w:val="00603E8A"/>
    <w:rsid w:val="00603EE4"/>
    <w:rsid w:val="00604794"/>
    <w:rsid w:val="00604FFB"/>
    <w:rsid w:val="00606CD2"/>
    <w:rsid w:val="00606D46"/>
    <w:rsid w:val="00606D5A"/>
    <w:rsid w:val="00606EF6"/>
    <w:rsid w:val="006113C2"/>
    <w:rsid w:val="00611761"/>
    <w:rsid w:val="006124CF"/>
    <w:rsid w:val="006124F8"/>
    <w:rsid w:val="00612A27"/>
    <w:rsid w:val="00612DBC"/>
    <w:rsid w:val="006134D0"/>
    <w:rsid w:val="006137C2"/>
    <w:rsid w:val="00613C2A"/>
    <w:rsid w:val="00614062"/>
    <w:rsid w:val="00615BB7"/>
    <w:rsid w:val="006179BF"/>
    <w:rsid w:val="00620205"/>
    <w:rsid w:val="00621A10"/>
    <w:rsid w:val="00621EF0"/>
    <w:rsid w:val="00622127"/>
    <w:rsid w:val="00622363"/>
    <w:rsid w:val="0062303C"/>
    <w:rsid w:val="0062414B"/>
    <w:rsid w:val="00624955"/>
    <w:rsid w:val="00624CA0"/>
    <w:rsid w:val="00624FCF"/>
    <w:rsid w:val="00626490"/>
    <w:rsid w:val="006266A4"/>
    <w:rsid w:val="00626AA6"/>
    <w:rsid w:val="006304F2"/>
    <w:rsid w:val="00631378"/>
    <w:rsid w:val="00631512"/>
    <w:rsid w:val="00631AF3"/>
    <w:rsid w:val="0063261E"/>
    <w:rsid w:val="00632A79"/>
    <w:rsid w:val="0063308B"/>
    <w:rsid w:val="0063314C"/>
    <w:rsid w:val="00633154"/>
    <w:rsid w:val="0063316F"/>
    <w:rsid w:val="00633F06"/>
    <w:rsid w:val="00635013"/>
    <w:rsid w:val="00635023"/>
    <w:rsid w:val="006351FD"/>
    <w:rsid w:val="00635D86"/>
    <w:rsid w:val="00635DF7"/>
    <w:rsid w:val="006361A0"/>
    <w:rsid w:val="00636317"/>
    <w:rsid w:val="0063694E"/>
    <w:rsid w:val="006374E1"/>
    <w:rsid w:val="006376B4"/>
    <w:rsid w:val="00640785"/>
    <w:rsid w:val="00640FF4"/>
    <w:rsid w:val="006411EB"/>
    <w:rsid w:val="00641561"/>
    <w:rsid w:val="006419F2"/>
    <w:rsid w:val="00641E57"/>
    <w:rsid w:val="0064201A"/>
    <w:rsid w:val="00642099"/>
    <w:rsid w:val="006420EC"/>
    <w:rsid w:val="00642377"/>
    <w:rsid w:val="00643224"/>
    <w:rsid w:val="00643735"/>
    <w:rsid w:val="00643EB4"/>
    <w:rsid w:val="00644158"/>
    <w:rsid w:val="006441C6"/>
    <w:rsid w:val="006445EC"/>
    <w:rsid w:val="00644670"/>
    <w:rsid w:val="006458F8"/>
    <w:rsid w:val="006463A8"/>
    <w:rsid w:val="00647052"/>
    <w:rsid w:val="0064722D"/>
    <w:rsid w:val="006475B1"/>
    <w:rsid w:val="00647ED1"/>
    <w:rsid w:val="0065109B"/>
    <w:rsid w:val="0065188A"/>
    <w:rsid w:val="00651B97"/>
    <w:rsid w:val="00651C28"/>
    <w:rsid w:val="006521C1"/>
    <w:rsid w:val="006539A4"/>
    <w:rsid w:val="00653BEE"/>
    <w:rsid w:val="00653E9C"/>
    <w:rsid w:val="00653F07"/>
    <w:rsid w:val="006549AC"/>
    <w:rsid w:val="006549D4"/>
    <w:rsid w:val="006559B4"/>
    <w:rsid w:val="00655A08"/>
    <w:rsid w:val="006565C2"/>
    <w:rsid w:val="00656C99"/>
    <w:rsid w:val="006572C1"/>
    <w:rsid w:val="00657867"/>
    <w:rsid w:val="00660238"/>
    <w:rsid w:val="00660344"/>
    <w:rsid w:val="006607CE"/>
    <w:rsid w:val="00660FB4"/>
    <w:rsid w:val="0066112B"/>
    <w:rsid w:val="00661F16"/>
    <w:rsid w:val="00661F3B"/>
    <w:rsid w:val="00663378"/>
    <w:rsid w:val="00664844"/>
    <w:rsid w:val="00664A4E"/>
    <w:rsid w:val="00665C26"/>
    <w:rsid w:val="00665EDE"/>
    <w:rsid w:val="00666195"/>
    <w:rsid w:val="0066664A"/>
    <w:rsid w:val="00670A19"/>
    <w:rsid w:val="00670E43"/>
    <w:rsid w:val="00671294"/>
    <w:rsid w:val="006712BB"/>
    <w:rsid w:val="00671356"/>
    <w:rsid w:val="006719D5"/>
    <w:rsid w:val="00671CE2"/>
    <w:rsid w:val="00671F14"/>
    <w:rsid w:val="006724A8"/>
    <w:rsid w:val="006726E4"/>
    <w:rsid w:val="00672C9B"/>
    <w:rsid w:val="00673490"/>
    <w:rsid w:val="0067404D"/>
    <w:rsid w:val="0067533C"/>
    <w:rsid w:val="006755FB"/>
    <w:rsid w:val="006771AF"/>
    <w:rsid w:val="006772D7"/>
    <w:rsid w:val="00677A8B"/>
    <w:rsid w:val="00677DD3"/>
    <w:rsid w:val="00680C83"/>
    <w:rsid w:val="00683307"/>
    <w:rsid w:val="006838F7"/>
    <w:rsid w:val="00683BD5"/>
    <w:rsid w:val="00683C52"/>
    <w:rsid w:val="00684A9B"/>
    <w:rsid w:val="00685B7D"/>
    <w:rsid w:val="00685F44"/>
    <w:rsid w:val="00686610"/>
    <w:rsid w:val="00686844"/>
    <w:rsid w:val="00687156"/>
    <w:rsid w:val="0068732F"/>
    <w:rsid w:val="006875E9"/>
    <w:rsid w:val="00687771"/>
    <w:rsid w:val="00687A07"/>
    <w:rsid w:val="00687F93"/>
    <w:rsid w:val="00691284"/>
    <w:rsid w:val="00691DF8"/>
    <w:rsid w:val="00692920"/>
    <w:rsid w:val="00692A78"/>
    <w:rsid w:val="00692C02"/>
    <w:rsid w:val="006943C6"/>
    <w:rsid w:val="00694974"/>
    <w:rsid w:val="00695491"/>
    <w:rsid w:val="00696680"/>
    <w:rsid w:val="00697580"/>
    <w:rsid w:val="006A0185"/>
    <w:rsid w:val="006A093C"/>
    <w:rsid w:val="006A0BD4"/>
    <w:rsid w:val="006A1396"/>
    <w:rsid w:val="006A16C9"/>
    <w:rsid w:val="006A449A"/>
    <w:rsid w:val="006A59DC"/>
    <w:rsid w:val="006A656C"/>
    <w:rsid w:val="006A6AE4"/>
    <w:rsid w:val="006A6FE2"/>
    <w:rsid w:val="006A7A5A"/>
    <w:rsid w:val="006A7BA0"/>
    <w:rsid w:val="006B0623"/>
    <w:rsid w:val="006B06BF"/>
    <w:rsid w:val="006B0711"/>
    <w:rsid w:val="006B0CFE"/>
    <w:rsid w:val="006B0D3C"/>
    <w:rsid w:val="006B159B"/>
    <w:rsid w:val="006B2319"/>
    <w:rsid w:val="006B2983"/>
    <w:rsid w:val="006B3837"/>
    <w:rsid w:val="006B3DC3"/>
    <w:rsid w:val="006B5501"/>
    <w:rsid w:val="006B55CD"/>
    <w:rsid w:val="006B5950"/>
    <w:rsid w:val="006B60BA"/>
    <w:rsid w:val="006B651B"/>
    <w:rsid w:val="006B6A36"/>
    <w:rsid w:val="006B6AD9"/>
    <w:rsid w:val="006B6D57"/>
    <w:rsid w:val="006B74DC"/>
    <w:rsid w:val="006B796D"/>
    <w:rsid w:val="006B7F08"/>
    <w:rsid w:val="006C0D33"/>
    <w:rsid w:val="006C16BA"/>
    <w:rsid w:val="006C17A2"/>
    <w:rsid w:val="006C2631"/>
    <w:rsid w:val="006C3A4F"/>
    <w:rsid w:val="006C4387"/>
    <w:rsid w:val="006C47C8"/>
    <w:rsid w:val="006C4A89"/>
    <w:rsid w:val="006C4F3D"/>
    <w:rsid w:val="006C52E9"/>
    <w:rsid w:val="006D02B5"/>
    <w:rsid w:val="006D0885"/>
    <w:rsid w:val="006D16FE"/>
    <w:rsid w:val="006D46A5"/>
    <w:rsid w:val="006D4A8B"/>
    <w:rsid w:val="006D523A"/>
    <w:rsid w:val="006D74E8"/>
    <w:rsid w:val="006D769F"/>
    <w:rsid w:val="006D7DA4"/>
    <w:rsid w:val="006E092B"/>
    <w:rsid w:val="006E1DD4"/>
    <w:rsid w:val="006E236D"/>
    <w:rsid w:val="006E4505"/>
    <w:rsid w:val="006E4901"/>
    <w:rsid w:val="006E5AB3"/>
    <w:rsid w:val="006E66A2"/>
    <w:rsid w:val="006E7356"/>
    <w:rsid w:val="006E7ADD"/>
    <w:rsid w:val="006F09F0"/>
    <w:rsid w:val="006F1293"/>
    <w:rsid w:val="006F174C"/>
    <w:rsid w:val="006F1AE9"/>
    <w:rsid w:val="006F2E9D"/>
    <w:rsid w:val="006F430F"/>
    <w:rsid w:val="006F4780"/>
    <w:rsid w:val="006F4821"/>
    <w:rsid w:val="006F49F8"/>
    <w:rsid w:val="006F4DEB"/>
    <w:rsid w:val="006F671B"/>
    <w:rsid w:val="006F691A"/>
    <w:rsid w:val="006F7047"/>
    <w:rsid w:val="006F7AA1"/>
    <w:rsid w:val="006F7F50"/>
    <w:rsid w:val="00701A93"/>
    <w:rsid w:val="00701BF0"/>
    <w:rsid w:val="0070460E"/>
    <w:rsid w:val="007049CF"/>
    <w:rsid w:val="00704D1F"/>
    <w:rsid w:val="00704D48"/>
    <w:rsid w:val="007059C8"/>
    <w:rsid w:val="007060B5"/>
    <w:rsid w:val="0070725E"/>
    <w:rsid w:val="00707792"/>
    <w:rsid w:val="007079D6"/>
    <w:rsid w:val="00707C31"/>
    <w:rsid w:val="00707E75"/>
    <w:rsid w:val="00711BD4"/>
    <w:rsid w:val="00711C41"/>
    <w:rsid w:val="00711F2C"/>
    <w:rsid w:val="00712736"/>
    <w:rsid w:val="0071303E"/>
    <w:rsid w:val="00713949"/>
    <w:rsid w:val="00713CBE"/>
    <w:rsid w:val="0071444E"/>
    <w:rsid w:val="00714B90"/>
    <w:rsid w:val="007150A4"/>
    <w:rsid w:val="007150A9"/>
    <w:rsid w:val="00715492"/>
    <w:rsid w:val="00716265"/>
    <w:rsid w:val="007171D1"/>
    <w:rsid w:val="007173E9"/>
    <w:rsid w:val="00717E0A"/>
    <w:rsid w:val="00717FA0"/>
    <w:rsid w:val="007201B2"/>
    <w:rsid w:val="007201DD"/>
    <w:rsid w:val="00720491"/>
    <w:rsid w:val="00720517"/>
    <w:rsid w:val="00720667"/>
    <w:rsid w:val="00720EE6"/>
    <w:rsid w:val="00720F1C"/>
    <w:rsid w:val="00721451"/>
    <w:rsid w:val="00721B41"/>
    <w:rsid w:val="00721B6E"/>
    <w:rsid w:val="00721E32"/>
    <w:rsid w:val="00722809"/>
    <w:rsid w:val="00723244"/>
    <w:rsid w:val="007238F1"/>
    <w:rsid w:val="00723D04"/>
    <w:rsid w:val="007240F3"/>
    <w:rsid w:val="00725FEA"/>
    <w:rsid w:val="00726320"/>
    <w:rsid w:val="007265E7"/>
    <w:rsid w:val="00726D09"/>
    <w:rsid w:val="00730982"/>
    <w:rsid w:val="00730E2E"/>
    <w:rsid w:val="00730FB9"/>
    <w:rsid w:val="0073248E"/>
    <w:rsid w:val="00733676"/>
    <w:rsid w:val="00733DE3"/>
    <w:rsid w:val="007340CA"/>
    <w:rsid w:val="00734FAF"/>
    <w:rsid w:val="00735194"/>
    <w:rsid w:val="007359B6"/>
    <w:rsid w:val="0073663E"/>
    <w:rsid w:val="00736BA5"/>
    <w:rsid w:val="00737E7C"/>
    <w:rsid w:val="00740B6A"/>
    <w:rsid w:val="0074240C"/>
    <w:rsid w:val="007428EE"/>
    <w:rsid w:val="007431FF"/>
    <w:rsid w:val="0074334B"/>
    <w:rsid w:val="007435C5"/>
    <w:rsid w:val="007441DB"/>
    <w:rsid w:val="00744771"/>
    <w:rsid w:val="00744C03"/>
    <w:rsid w:val="0074508A"/>
    <w:rsid w:val="00745B9B"/>
    <w:rsid w:val="00745CCD"/>
    <w:rsid w:val="00746F81"/>
    <w:rsid w:val="00747046"/>
    <w:rsid w:val="0074767B"/>
    <w:rsid w:val="00747739"/>
    <w:rsid w:val="00747778"/>
    <w:rsid w:val="007478B0"/>
    <w:rsid w:val="00747D98"/>
    <w:rsid w:val="00747E6C"/>
    <w:rsid w:val="00750361"/>
    <w:rsid w:val="00750456"/>
    <w:rsid w:val="0075145D"/>
    <w:rsid w:val="0075191E"/>
    <w:rsid w:val="007529B7"/>
    <w:rsid w:val="00752B4E"/>
    <w:rsid w:val="00753031"/>
    <w:rsid w:val="007541C6"/>
    <w:rsid w:val="00754B83"/>
    <w:rsid w:val="0075602E"/>
    <w:rsid w:val="00756EE4"/>
    <w:rsid w:val="007574C4"/>
    <w:rsid w:val="00757738"/>
    <w:rsid w:val="00760738"/>
    <w:rsid w:val="00760A89"/>
    <w:rsid w:val="007610D3"/>
    <w:rsid w:val="0076131E"/>
    <w:rsid w:val="007613F2"/>
    <w:rsid w:val="00761556"/>
    <w:rsid w:val="00762394"/>
    <w:rsid w:val="00763447"/>
    <w:rsid w:val="007654CF"/>
    <w:rsid w:val="007654ED"/>
    <w:rsid w:val="00766AC6"/>
    <w:rsid w:val="00767047"/>
    <w:rsid w:val="00767D08"/>
    <w:rsid w:val="0077019C"/>
    <w:rsid w:val="0077023D"/>
    <w:rsid w:val="00770569"/>
    <w:rsid w:val="00770870"/>
    <w:rsid w:val="00770BE5"/>
    <w:rsid w:val="00770DF3"/>
    <w:rsid w:val="0077138F"/>
    <w:rsid w:val="00772048"/>
    <w:rsid w:val="00772723"/>
    <w:rsid w:val="00774D0A"/>
    <w:rsid w:val="00774DB5"/>
    <w:rsid w:val="0077544D"/>
    <w:rsid w:val="00775513"/>
    <w:rsid w:val="00775550"/>
    <w:rsid w:val="00776393"/>
    <w:rsid w:val="007766BD"/>
    <w:rsid w:val="00776750"/>
    <w:rsid w:val="00776E21"/>
    <w:rsid w:val="00777266"/>
    <w:rsid w:val="00777611"/>
    <w:rsid w:val="007801DE"/>
    <w:rsid w:val="0078095D"/>
    <w:rsid w:val="007809D5"/>
    <w:rsid w:val="00780ED3"/>
    <w:rsid w:val="00780F40"/>
    <w:rsid w:val="00781112"/>
    <w:rsid w:val="0078167B"/>
    <w:rsid w:val="0078257F"/>
    <w:rsid w:val="0078330D"/>
    <w:rsid w:val="00784824"/>
    <w:rsid w:val="00784E52"/>
    <w:rsid w:val="0078564F"/>
    <w:rsid w:val="0078594A"/>
    <w:rsid w:val="00785E63"/>
    <w:rsid w:val="00786855"/>
    <w:rsid w:val="00787B9A"/>
    <w:rsid w:val="00790E6F"/>
    <w:rsid w:val="00792324"/>
    <w:rsid w:val="007933C4"/>
    <w:rsid w:val="00793623"/>
    <w:rsid w:val="0079396E"/>
    <w:rsid w:val="00793D43"/>
    <w:rsid w:val="00793E7F"/>
    <w:rsid w:val="00795AFB"/>
    <w:rsid w:val="00796046"/>
    <w:rsid w:val="00796411"/>
    <w:rsid w:val="00797389"/>
    <w:rsid w:val="007A00F3"/>
    <w:rsid w:val="007A0404"/>
    <w:rsid w:val="007A0CF7"/>
    <w:rsid w:val="007A1775"/>
    <w:rsid w:val="007A17DE"/>
    <w:rsid w:val="007A1BE1"/>
    <w:rsid w:val="007A29CC"/>
    <w:rsid w:val="007A2BFA"/>
    <w:rsid w:val="007A35AE"/>
    <w:rsid w:val="007A36BD"/>
    <w:rsid w:val="007A39A4"/>
    <w:rsid w:val="007A3AC0"/>
    <w:rsid w:val="007A42C6"/>
    <w:rsid w:val="007A4627"/>
    <w:rsid w:val="007A48BA"/>
    <w:rsid w:val="007A4EC9"/>
    <w:rsid w:val="007A5B34"/>
    <w:rsid w:val="007A5BBB"/>
    <w:rsid w:val="007A5F0F"/>
    <w:rsid w:val="007A734E"/>
    <w:rsid w:val="007A7DCA"/>
    <w:rsid w:val="007B01D9"/>
    <w:rsid w:val="007B024B"/>
    <w:rsid w:val="007B05CA"/>
    <w:rsid w:val="007B0985"/>
    <w:rsid w:val="007B0FE4"/>
    <w:rsid w:val="007B146A"/>
    <w:rsid w:val="007B1CA0"/>
    <w:rsid w:val="007B2A2B"/>
    <w:rsid w:val="007B2C13"/>
    <w:rsid w:val="007B36CB"/>
    <w:rsid w:val="007B3D84"/>
    <w:rsid w:val="007B4726"/>
    <w:rsid w:val="007B47D7"/>
    <w:rsid w:val="007B54A8"/>
    <w:rsid w:val="007B5925"/>
    <w:rsid w:val="007B62F5"/>
    <w:rsid w:val="007B6E8C"/>
    <w:rsid w:val="007B7960"/>
    <w:rsid w:val="007C06F4"/>
    <w:rsid w:val="007C1305"/>
    <w:rsid w:val="007C2DDD"/>
    <w:rsid w:val="007C391B"/>
    <w:rsid w:val="007C49B1"/>
    <w:rsid w:val="007C4C8B"/>
    <w:rsid w:val="007C4FDE"/>
    <w:rsid w:val="007C602F"/>
    <w:rsid w:val="007C643C"/>
    <w:rsid w:val="007C6571"/>
    <w:rsid w:val="007C6BB7"/>
    <w:rsid w:val="007C6DF1"/>
    <w:rsid w:val="007C6E3D"/>
    <w:rsid w:val="007C7242"/>
    <w:rsid w:val="007C741E"/>
    <w:rsid w:val="007D0336"/>
    <w:rsid w:val="007D167A"/>
    <w:rsid w:val="007D1686"/>
    <w:rsid w:val="007D2CC2"/>
    <w:rsid w:val="007D2E6C"/>
    <w:rsid w:val="007D2ED8"/>
    <w:rsid w:val="007D30DA"/>
    <w:rsid w:val="007D3194"/>
    <w:rsid w:val="007D35AA"/>
    <w:rsid w:val="007D35C5"/>
    <w:rsid w:val="007D3A48"/>
    <w:rsid w:val="007D405E"/>
    <w:rsid w:val="007D4682"/>
    <w:rsid w:val="007D51BC"/>
    <w:rsid w:val="007D65B8"/>
    <w:rsid w:val="007D679C"/>
    <w:rsid w:val="007D6875"/>
    <w:rsid w:val="007D6EF8"/>
    <w:rsid w:val="007D6FC6"/>
    <w:rsid w:val="007D76DF"/>
    <w:rsid w:val="007D792E"/>
    <w:rsid w:val="007E000B"/>
    <w:rsid w:val="007E05DE"/>
    <w:rsid w:val="007E1BF2"/>
    <w:rsid w:val="007E243D"/>
    <w:rsid w:val="007E27ED"/>
    <w:rsid w:val="007E2B28"/>
    <w:rsid w:val="007E2E7E"/>
    <w:rsid w:val="007E2EB5"/>
    <w:rsid w:val="007E33F1"/>
    <w:rsid w:val="007E3BFF"/>
    <w:rsid w:val="007E41AC"/>
    <w:rsid w:val="007E45BB"/>
    <w:rsid w:val="007E496F"/>
    <w:rsid w:val="007E49D0"/>
    <w:rsid w:val="007E5978"/>
    <w:rsid w:val="007E6DF3"/>
    <w:rsid w:val="007E6FDE"/>
    <w:rsid w:val="007E73F5"/>
    <w:rsid w:val="007E78DF"/>
    <w:rsid w:val="007F03FD"/>
    <w:rsid w:val="007F0698"/>
    <w:rsid w:val="007F19EA"/>
    <w:rsid w:val="007F1CCB"/>
    <w:rsid w:val="007F2928"/>
    <w:rsid w:val="007F2C74"/>
    <w:rsid w:val="007F3143"/>
    <w:rsid w:val="007F3625"/>
    <w:rsid w:val="007F3736"/>
    <w:rsid w:val="007F3E46"/>
    <w:rsid w:val="007F3FDE"/>
    <w:rsid w:val="007F4541"/>
    <w:rsid w:val="007F47BF"/>
    <w:rsid w:val="007F4940"/>
    <w:rsid w:val="007F4B75"/>
    <w:rsid w:val="007F4B9D"/>
    <w:rsid w:val="007F51C4"/>
    <w:rsid w:val="007F545A"/>
    <w:rsid w:val="007F5579"/>
    <w:rsid w:val="007F5A40"/>
    <w:rsid w:val="007F5EF1"/>
    <w:rsid w:val="007F5FD6"/>
    <w:rsid w:val="007F6E40"/>
    <w:rsid w:val="007F7282"/>
    <w:rsid w:val="007F7398"/>
    <w:rsid w:val="007F7803"/>
    <w:rsid w:val="008004D2"/>
    <w:rsid w:val="00800CA6"/>
    <w:rsid w:val="00800F6D"/>
    <w:rsid w:val="00801103"/>
    <w:rsid w:val="00801521"/>
    <w:rsid w:val="00801781"/>
    <w:rsid w:val="00801A0F"/>
    <w:rsid w:val="00801AED"/>
    <w:rsid w:val="00801B12"/>
    <w:rsid w:val="00801F55"/>
    <w:rsid w:val="008030C6"/>
    <w:rsid w:val="008032D0"/>
    <w:rsid w:val="008037A6"/>
    <w:rsid w:val="008037F9"/>
    <w:rsid w:val="00803A23"/>
    <w:rsid w:val="00803EC4"/>
    <w:rsid w:val="00805802"/>
    <w:rsid w:val="00806C9F"/>
    <w:rsid w:val="00807986"/>
    <w:rsid w:val="00810967"/>
    <w:rsid w:val="00810A39"/>
    <w:rsid w:val="00810AC1"/>
    <w:rsid w:val="00810AD9"/>
    <w:rsid w:val="00811DEB"/>
    <w:rsid w:val="008129E2"/>
    <w:rsid w:val="00812CCF"/>
    <w:rsid w:val="00812E02"/>
    <w:rsid w:val="00814752"/>
    <w:rsid w:val="0081597C"/>
    <w:rsid w:val="00815FBD"/>
    <w:rsid w:val="0081766D"/>
    <w:rsid w:val="00817A49"/>
    <w:rsid w:val="00817C03"/>
    <w:rsid w:val="00821C6C"/>
    <w:rsid w:val="008222ED"/>
    <w:rsid w:val="0082284D"/>
    <w:rsid w:val="0082292E"/>
    <w:rsid w:val="00822F04"/>
    <w:rsid w:val="008234B7"/>
    <w:rsid w:val="00823C79"/>
    <w:rsid w:val="00823E0D"/>
    <w:rsid w:val="00824907"/>
    <w:rsid w:val="00824C6A"/>
    <w:rsid w:val="00826B7F"/>
    <w:rsid w:val="00826F73"/>
    <w:rsid w:val="008306FF"/>
    <w:rsid w:val="00830C06"/>
    <w:rsid w:val="00830ECD"/>
    <w:rsid w:val="0083358A"/>
    <w:rsid w:val="008338F0"/>
    <w:rsid w:val="00833A04"/>
    <w:rsid w:val="00833AD3"/>
    <w:rsid w:val="00833DEA"/>
    <w:rsid w:val="008352EF"/>
    <w:rsid w:val="00837145"/>
    <w:rsid w:val="00840751"/>
    <w:rsid w:val="008413C1"/>
    <w:rsid w:val="008415CD"/>
    <w:rsid w:val="008420CC"/>
    <w:rsid w:val="0084246B"/>
    <w:rsid w:val="00842E82"/>
    <w:rsid w:val="00842F6C"/>
    <w:rsid w:val="00843142"/>
    <w:rsid w:val="00843C3D"/>
    <w:rsid w:val="008445D9"/>
    <w:rsid w:val="0084469B"/>
    <w:rsid w:val="00844B5C"/>
    <w:rsid w:val="0084515E"/>
    <w:rsid w:val="00845386"/>
    <w:rsid w:val="00845415"/>
    <w:rsid w:val="0084558A"/>
    <w:rsid w:val="008457D8"/>
    <w:rsid w:val="00845A91"/>
    <w:rsid w:val="00845D23"/>
    <w:rsid w:val="0084630B"/>
    <w:rsid w:val="00850395"/>
    <w:rsid w:val="008504A5"/>
    <w:rsid w:val="00850B23"/>
    <w:rsid w:val="008527D2"/>
    <w:rsid w:val="00853A4C"/>
    <w:rsid w:val="00853E79"/>
    <w:rsid w:val="00854B30"/>
    <w:rsid w:val="008562B1"/>
    <w:rsid w:val="00856344"/>
    <w:rsid w:val="00856C77"/>
    <w:rsid w:val="00856CB2"/>
    <w:rsid w:val="00857A85"/>
    <w:rsid w:val="00857DAB"/>
    <w:rsid w:val="008610C3"/>
    <w:rsid w:val="008611A0"/>
    <w:rsid w:val="008617EB"/>
    <w:rsid w:val="008639A3"/>
    <w:rsid w:val="00864287"/>
    <w:rsid w:val="00864445"/>
    <w:rsid w:val="00864580"/>
    <w:rsid w:val="00865552"/>
    <w:rsid w:val="0086589D"/>
    <w:rsid w:val="00865C6A"/>
    <w:rsid w:val="00865C7D"/>
    <w:rsid w:val="00866D81"/>
    <w:rsid w:val="00867005"/>
    <w:rsid w:val="008679A7"/>
    <w:rsid w:val="00867BFA"/>
    <w:rsid w:val="008702D8"/>
    <w:rsid w:val="00870947"/>
    <w:rsid w:val="008709AB"/>
    <w:rsid w:val="00870D27"/>
    <w:rsid w:val="0087123F"/>
    <w:rsid w:val="008714D6"/>
    <w:rsid w:val="00872CFD"/>
    <w:rsid w:val="00873C42"/>
    <w:rsid w:val="00874590"/>
    <w:rsid w:val="008758E7"/>
    <w:rsid w:val="0087631A"/>
    <w:rsid w:val="008763AE"/>
    <w:rsid w:val="0087656E"/>
    <w:rsid w:val="00877A6E"/>
    <w:rsid w:val="00877F09"/>
    <w:rsid w:val="00877F68"/>
    <w:rsid w:val="008818C6"/>
    <w:rsid w:val="00881FDA"/>
    <w:rsid w:val="008820D5"/>
    <w:rsid w:val="00882DDE"/>
    <w:rsid w:val="00882E06"/>
    <w:rsid w:val="00882E44"/>
    <w:rsid w:val="008833AE"/>
    <w:rsid w:val="00883BE9"/>
    <w:rsid w:val="00883D18"/>
    <w:rsid w:val="00883EF7"/>
    <w:rsid w:val="00884555"/>
    <w:rsid w:val="0088463F"/>
    <w:rsid w:val="00884D47"/>
    <w:rsid w:val="00885052"/>
    <w:rsid w:val="00885D8B"/>
    <w:rsid w:val="00886807"/>
    <w:rsid w:val="008870B3"/>
    <w:rsid w:val="00887107"/>
    <w:rsid w:val="00890483"/>
    <w:rsid w:val="008904AE"/>
    <w:rsid w:val="008905AE"/>
    <w:rsid w:val="008909EB"/>
    <w:rsid w:val="008917A8"/>
    <w:rsid w:val="00891D4B"/>
    <w:rsid w:val="00891E98"/>
    <w:rsid w:val="00892229"/>
    <w:rsid w:val="00892358"/>
    <w:rsid w:val="00893B0F"/>
    <w:rsid w:val="00893CDA"/>
    <w:rsid w:val="008941EE"/>
    <w:rsid w:val="00894820"/>
    <w:rsid w:val="008951BF"/>
    <w:rsid w:val="008953E3"/>
    <w:rsid w:val="00895D03"/>
    <w:rsid w:val="008972CC"/>
    <w:rsid w:val="0089792B"/>
    <w:rsid w:val="008979A6"/>
    <w:rsid w:val="008A0CEC"/>
    <w:rsid w:val="008A0FA8"/>
    <w:rsid w:val="008A204D"/>
    <w:rsid w:val="008A20F9"/>
    <w:rsid w:val="008A2615"/>
    <w:rsid w:val="008A26E3"/>
    <w:rsid w:val="008A27A8"/>
    <w:rsid w:val="008A280E"/>
    <w:rsid w:val="008A33FC"/>
    <w:rsid w:val="008A3546"/>
    <w:rsid w:val="008A3623"/>
    <w:rsid w:val="008A3725"/>
    <w:rsid w:val="008A398C"/>
    <w:rsid w:val="008A3FC9"/>
    <w:rsid w:val="008A48EA"/>
    <w:rsid w:val="008A4DD7"/>
    <w:rsid w:val="008A524F"/>
    <w:rsid w:val="008A5C09"/>
    <w:rsid w:val="008A6ADD"/>
    <w:rsid w:val="008A6DB7"/>
    <w:rsid w:val="008A73F7"/>
    <w:rsid w:val="008A7A0A"/>
    <w:rsid w:val="008A7A8C"/>
    <w:rsid w:val="008B0026"/>
    <w:rsid w:val="008B088D"/>
    <w:rsid w:val="008B12AB"/>
    <w:rsid w:val="008B18E4"/>
    <w:rsid w:val="008B1AB7"/>
    <w:rsid w:val="008B2C3C"/>
    <w:rsid w:val="008B2C63"/>
    <w:rsid w:val="008B31AF"/>
    <w:rsid w:val="008B3AFB"/>
    <w:rsid w:val="008B41C9"/>
    <w:rsid w:val="008B4966"/>
    <w:rsid w:val="008B546A"/>
    <w:rsid w:val="008B596B"/>
    <w:rsid w:val="008B6839"/>
    <w:rsid w:val="008B7637"/>
    <w:rsid w:val="008C0BF3"/>
    <w:rsid w:val="008C1A73"/>
    <w:rsid w:val="008C1B8B"/>
    <w:rsid w:val="008C352A"/>
    <w:rsid w:val="008C3823"/>
    <w:rsid w:val="008C3ADE"/>
    <w:rsid w:val="008C42FC"/>
    <w:rsid w:val="008C44F5"/>
    <w:rsid w:val="008C7525"/>
    <w:rsid w:val="008C7D72"/>
    <w:rsid w:val="008C7E73"/>
    <w:rsid w:val="008C7FFC"/>
    <w:rsid w:val="008D181B"/>
    <w:rsid w:val="008D1887"/>
    <w:rsid w:val="008D1CFE"/>
    <w:rsid w:val="008D2048"/>
    <w:rsid w:val="008D2093"/>
    <w:rsid w:val="008D2BE7"/>
    <w:rsid w:val="008D404E"/>
    <w:rsid w:val="008D41E3"/>
    <w:rsid w:val="008D4C51"/>
    <w:rsid w:val="008D5433"/>
    <w:rsid w:val="008D5674"/>
    <w:rsid w:val="008D56D7"/>
    <w:rsid w:val="008D5706"/>
    <w:rsid w:val="008D6779"/>
    <w:rsid w:val="008D6E56"/>
    <w:rsid w:val="008D732D"/>
    <w:rsid w:val="008D7BBD"/>
    <w:rsid w:val="008D7DBD"/>
    <w:rsid w:val="008D7F99"/>
    <w:rsid w:val="008E0525"/>
    <w:rsid w:val="008E0C9B"/>
    <w:rsid w:val="008E0D9D"/>
    <w:rsid w:val="008E1092"/>
    <w:rsid w:val="008E15CB"/>
    <w:rsid w:val="008E183F"/>
    <w:rsid w:val="008E18C3"/>
    <w:rsid w:val="008E1C90"/>
    <w:rsid w:val="008E2390"/>
    <w:rsid w:val="008E364D"/>
    <w:rsid w:val="008E369B"/>
    <w:rsid w:val="008E36D7"/>
    <w:rsid w:val="008E385F"/>
    <w:rsid w:val="008E43A8"/>
    <w:rsid w:val="008E45B1"/>
    <w:rsid w:val="008E4E11"/>
    <w:rsid w:val="008E599F"/>
    <w:rsid w:val="008E5AE7"/>
    <w:rsid w:val="008E5D14"/>
    <w:rsid w:val="008E6DC5"/>
    <w:rsid w:val="008E7374"/>
    <w:rsid w:val="008E7D71"/>
    <w:rsid w:val="008E7E76"/>
    <w:rsid w:val="008F0933"/>
    <w:rsid w:val="008F136F"/>
    <w:rsid w:val="008F18DE"/>
    <w:rsid w:val="008F1CDD"/>
    <w:rsid w:val="008F1E1A"/>
    <w:rsid w:val="008F2087"/>
    <w:rsid w:val="008F30DE"/>
    <w:rsid w:val="008F350F"/>
    <w:rsid w:val="008F3A65"/>
    <w:rsid w:val="008F49C1"/>
    <w:rsid w:val="008F52D2"/>
    <w:rsid w:val="008F5B72"/>
    <w:rsid w:val="008F5E6E"/>
    <w:rsid w:val="008F63C5"/>
    <w:rsid w:val="008F66D6"/>
    <w:rsid w:val="008F6735"/>
    <w:rsid w:val="008F68C6"/>
    <w:rsid w:val="008F7194"/>
    <w:rsid w:val="008F7314"/>
    <w:rsid w:val="008F74AF"/>
    <w:rsid w:val="008F7705"/>
    <w:rsid w:val="008F7A25"/>
    <w:rsid w:val="008F7AF2"/>
    <w:rsid w:val="009006B5"/>
    <w:rsid w:val="0090187C"/>
    <w:rsid w:val="009056D0"/>
    <w:rsid w:val="00905AAF"/>
    <w:rsid w:val="00906220"/>
    <w:rsid w:val="0090623F"/>
    <w:rsid w:val="0090702A"/>
    <w:rsid w:val="009114C4"/>
    <w:rsid w:val="009119D9"/>
    <w:rsid w:val="00911D91"/>
    <w:rsid w:val="00912AF9"/>
    <w:rsid w:val="0091308C"/>
    <w:rsid w:val="00913C8E"/>
    <w:rsid w:val="00913D8C"/>
    <w:rsid w:val="009149B0"/>
    <w:rsid w:val="00914C2D"/>
    <w:rsid w:val="009152EB"/>
    <w:rsid w:val="009158AF"/>
    <w:rsid w:val="00915AAC"/>
    <w:rsid w:val="00915C7C"/>
    <w:rsid w:val="00915DD9"/>
    <w:rsid w:val="00915FA5"/>
    <w:rsid w:val="00915FEA"/>
    <w:rsid w:val="00916110"/>
    <w:rsid w:val="00916861"/>
    <w:rsid w:val="00916D11"/>
    <w:rsid w:val="00917273"/>
    <w:rsid w:val="00917590"/>
    <w:rsid w:val="00917749"/>
    <w:rsid w:val="00917786"/>
    <w:rsid w:val="00917787"/>
    <w:rsid w:val="009177D5"/>
    <w:rsid w:val="00920DA5"/>
    <w:rsid w:val="0092107C"/>
    <w:rsid w:val="00921407"/>
    <w:rsid w:val="00921670"/>
    <w:rsid w:val="00921E20"/>
    <w:rsid w:val="00922468"/>
    <w:rsid w:val="00922BD4"/>
    <w:rsid w:val="009230E7"/>
    <w:rsid w:val="00923396"/>
    <w:rsid w:val="00924225"/>
    <w:rsid w:val="00924AB9"/>
    <w:rsid w:val="00924CBE"/>
    <w:rsid w:val="00924D4D"/>
    <w:rsid w:val="00925636"/>
    <w:rsid w:val="009257A9"/>
    <w:rsid w:val="009262DB"/>
    <w:rsid w:val="00926585"/>
    <w:rsid w:val="009277F0"/>
    <w:rsid w:val="00927C8F"/>
    <w:rsid w:val="009301F8"/>
    <w:rsid w:val="0093170B"/>
    <w:rsid w:val="00931E87"/>
    <w:rsid w:val="0093208F"/>
    <w:rsid w:val="009325D7"/>
    <w:rsid w:val="00932734"/>
    <w:rsid w:val="00932C75"/>
    <w:rsid w:val="00932CAD"/>
    <w:rsid w:val="00932D17"/>
    <w:rsid w:val="00932E48"/>
    <w:rsid w:val="009331B5"/>
    <w:rsid w:val="00933266"/>
    <w:rsid w:val="00935B00"/>
    <w:rsid w:val="00936997"/>
    <w:rsid w:val="00936F9D"/>
    <w:rsid w:val="00937DE5"/>
    <w:rsid w:val="00940202"/>
    <w:rsid w:val="0094076E"/>
    <w:rsid w:val="009408C2"/>
    <w:rsid w:val="00940AB2"/>
    <w:rsid w:val="009410CB"/>
    <w:rsid w:val="00941216"/>
    <w:rsid w:val="00941CA2"/>
    <w:rsid w:val="00942934"/>
    <w:rsid w:val="00942D7E"/>
    <w:rsid w:val="009433B4"/>
    <w:rsid w:val="00943F9B"/>
    <w:rsid w:val="009449F8"/>
    <w:rsid w:val="00944CB4"/>
    <w:rsid w:val="00946108"/>
    <w:rsid w:val="009469CF"/>
    <w:rsid w:val="009479D4"/>
    <w:rsid w:val="00947CC0"/>
    <w:rsid w:val="00947FD2"/>
    <w:rsid w:val="00950109"/>
    <w:rsid w:val="009502E1"/>
    <w:rsid w:val="0095061E"/>
    <w:rsid w:val="00951F63"/>
    <w:rsid w:val="00952126"/>
    <w:rsid w:val="00953A24"/>
    <w:rsid w:val="00953E50"/>
    <w:rsid w:val="009549C5"/>
    <w:rsid w:val="00954D46"/>
    <w:rsid w:val="00955C56"/>
    <w:rsid w:val="00955E0B"/>
    <w:rsid w:val="009560E9"/>
    <w:rsid w:val="0095707A"/>
    <w:rsid w:val="00957117"/>
    <w:rsid w:val="0095721F"/>
    <w:rsid w:val="0095740D"/>
    <w:rsid w:val="00957A4B"/>
    <w:rsid w:val="00957D4F"/>
    <w:rsid w:val="00957D57"/>
    <w:rsid w:val="00957F67"/>
    <w:rsid w:val="0095A82F"/>
    <w:rsid w:val="00960482"/>
    <w:rsid w:val="009605F7"/>
    <w:rsid w:val="00960C44"/>
    <w:rsid w:val="009613CB"/>
    <w:rsid w:val="009614E5"/>
    <w:rsid w:val="009620E4"/>
    <w:rsid w:val="00963501"/>
    <w:rsid w:val="0096427E"/>
    <w:rsid w:val="0096453B"/>
    <w:rsid w:val="009649DC"/>
    <w:rsid w:val="00964D8C"/>
    <w:rsid w:val="00964E9F"/>
    <w:rsid w:val="0096539B"/>
    <w:rsid w:val="009658D3"/>
    <w:rsid w:val="00965C14"/>
    <w:rsid w:val="00966093"/>
    <w:rsid w:val="00967083"/>
    <w:rsid w:val="0096730A"/>
    <w:rsid w:val="00967A43"/>
    <w:rsid w:val="00967A52"/>
    <w:rsid w:val="00970242"/>
    <w:rsid w:val="00970864"/>
    <w:rsid w:val="009715EE"/>
    <w:rsid w:val="00973108"/>
    <w:rsid w:val="009732FC"/>
    <w:rsid w:val="00975215"/>
    <w:rsid w:val="00976865"/>
    <w:rsid w:val="00976CBB"/>
    <w:rsid w:val="0097733D"/>
    <w:rsid w:val="009812EC"/>
    <w:rsid w:val="00981EBC"/>
    <w:rsid w:val="00983064"/>
    <w:rsid w:val="0098350A"/>
    <w:rsid w:val="0098383A"/>
    <w:rsid w:val="00983F0B"/>
    <w:rsid w:val="00984A46"/>
    <w:rsid w:val="00984BAF"/>
    <w:rsid w:val="009851E5"/>
    <w:rsid w:val="0098582F"/>
    <w:rsid w:val="00985E30"/>
    <w:rsid w:val="00985ED9"/>
    <w:rsid w:val="00986216"/>
    <w:rsid w:val="0098700C"/>
    <w:rsid w:val="0098724B"/>
    <w:rsid w:val="00987689"/>
    <w:rsid w:val="009877DD"/>
    <w:rsid w:val="00987ED0"/>
    <w:rsid w:val="00990644"/>
    <w:rsid w:val="00990713"/>
    <w:rsid w:val="00990911"/>
    <w:rsid w:val="009911D3"/>
    <w:rsid w:val="00991812"/>
    <w:rsid w:val="00991DA0"/>
    <w:rsid w:val="00993706"/>
    <w:rsid w:val="009938D9"/>
    <w:rsid w:val="00993967"/>
    <w:rsid w:val="00993EA1"/>
    <w:rsid w:val="00993F9B"/>
    <w:rsid w:val="009949E2"/>
    <w:rsid w:val="00994E9A"/>
    <w:rsid w:val="00995029"/>
    <w:rsid w:val="0099640A"/>
    <w:rsid w:val="00996B59"/>
    <w:rsid w:val="00996B80"/>
    <w:rsid w:val="00996C3E"/>
    <w:rsid w:val="00997564"/>
    <w:rsid w:val="0099768B"/>
    <w:rsid w:val="00997953"/>
    <w:rsid w:val="009A092A"/>
    <w:rsid w:val="009A0A6F"/>
    <w:rsid w:val="009A0F79"/>
    <w:rsid w:val="009A182D"/>
    <w:rsid w:val="009A1836"/>
    <w:rsid w:val="009A1C0F"/>
    <w:rsid w:val="009A1F82"/>
    <w:rsid w:val="009A2111"/>
    <w:rsid w:val="009A284F"/>
    <w:rsid w:val="009A2A85"/>
    <w:rsid w:val="009A2B17"/>
    <w:rsid w:val="009A2D1B"/>
    <w:rsid w:val="009A3160"/>
    <w:rsid w:val="009A38DD"/>
    <w:rsid w:val="009A4682"/>
    <w:rsid w:val="009A496C"/>
    <w:rsid w:val="009A6298"/>
    <w:rsid w:val="009A66CB"/>
    <w:rsid w:val="009A697D"/>
    <w:rsid w:val="009A6BA8"/>
    <w:rsid w:val="009A7369"/>
    <w:rsid w:val="009A791B"/>
    <w:rsid w:val="009B1A8B"/>
    <w:rsid w:val="009B1B32"/>
    <w:rsid w:val="009B1EEF"/>
    <w:rsid w:val="009B3775"/>
    <w:rsid w:val="009B3960"/>
    <w:rsid w:val="009B399A"/>
    <w:rsid w:val="009B44EF"/>
    <w:rsid w:val="009B4CA6"/>
    <w:rsid w:val="009B5911"/>
    <w:rsid w:val="009B63E0"/>
    <w:rsid w:val="009B64A8"/>
    <w:rsid w:val="009B6A2A"/>
    <w:rsid w:val="009B6A5C"/>
    <w:rsid w:val="009B6AAD"/>
    <w:rsid w:val="009B7211"/>
    <w:rsid w:val="009C0869"/>
    <w:rsid w:val="009C09F4"/>
    <w:rsid w:val="009C0AFF"/>
    <w:rsid w:val="009C1324"/>
    <w:rsid w:val="009C14A3"/>
    <w:rsid w:val="009C17F8"/>
    <w:rsid w:val="009C1885"/>
    <w:rsid w:val="009C1BEB"/>
    <w:rsid w:val="009C1F70"/>
    <w:rsid w:val="009C3738"/>
    <w:rsid w:val="009C3982"/>
    <w:rsid w:val="009C3C60"/>
    <w:rsid w:val="009C4739"/>
    <w:rsid w:val="009C54A1"/>
    <w:rsid w:val="009C5511"/>
    <w:rsid w:val="009C5769"/>
    <w:rsid w:val="009C5AA2"/>
    <w:rsid w:val="009C5BDE"/>
    <w:rsid w:val="009C5EA6"/>
    <w:rsid w:val="009C6050"/>
    <w:rsid w:val="009C689A"/>
    <w:rsid w:val="009C6FF6"/>
    <w:rsid w:val="009C7EA6"/>
    <w:rsid w:val="009D03FD"/>
    <w:rsid w:val="009D0B5E"/>
    <w:rsid w:val="009D0BAC"/>
    <w:rsid w:val="009D0F11"/>
    <w:rsid w:val="009D1E98"/>
    <w:rsid w:val="009D2BA7"/>
    <w:rsid w:val="009D330D"/>
    <w:rsid w:val="009D3802"/>
    <w:rsid w:val="009D499B"/>
    <w:rsid w:val="009D4BD7"/>
    <w:rsid w:val="009D531E"/>
    <w:rsid w:val="009D558F"/>
    <w:rsid w:val="009D60F4"/>
    <w:rsid w:val="009D67F8"/>
    <w:rsid w:val="009D6994"/>
    <w:rsid w:val="009D7404"/>
    <w:rsid w:val="009D78A6"/>
    <w:rsid w:val="009D7B76"/>
    <w:rsid w:val="009D7FD2"/>
    <w:rsid w:val="009E03E5"/>
    <w:rsid w:val="009E18F6"/>
    <w:rsid w:val="009E1E20"/>
    <w:rsid w:val="009E2028"/>
    <w:rsid w:val="009E2949"/>
    <w:rsid w:val="009E2C55"/>
    <w:rsid w:val="009E35AB"/>
    <w:rsid w:val="009E372E"/>
    <w:rsid w:val="009E42DB"/>
    <w:rsid w:val="009E55D9"/>
    <w:rsid w:val="009E570D"/>
    <w:rsid w:val="009E576C"/>
    <w:rsid w:val="009F0708"/>
    <w:rsid w:val="009F10F2"/>
    <w:rsid w:val="009F1958"/>
    <w:rsid w:val="009F30A6"/>
    <w:rsid w:val="009F3169"/>
    <w:rsid w:val="009F34B0"/>
    <w:rsid w:val="009F36D5"/>
    <w:rsid w:val="009F4261"/>
    <w:rsid w:val="009F42A6"/>
    <w:rsid w:val="009F473A"/>
    <w:rsid w:val="009F4FF6"/>
    <w:rsid w:val="009F56FE"/>
    <w:rsid w:val="009F5755"/>
    <w:rsid w:val="009F660F"/>
    <w:rsid w:val="009F6BC0"/>
    <w:rsid w:val="009F6C8E"/>
    <w:rsid w:val="009F7D94"/>
    <w:rsid w:val="00A00C0C"/>
    <w:rsid w:val="00A00D34"/>
    <w:rsid w:val="00A0101C"/>
    <w:rsid w:val="00A01530"/>
    <w:rsid w:val="00A017A8"/>
    <w:rsid w:val="00A01A52"/>
    <w:rsid w:val="00A01EC2"/>
    <w:rsid w:val="00A027A9"/>
    <w:rsid w:val="00A02E55"/>
    <w:rsid w:val="00A04B1B"/>
    <w:rsid w:val="00A066AE"/>
    <w:rsid w:val="00A06BE3"/>
    <w:rsid w:val="00A06F84"/>
    <w:rsid w:val="00A07192"/>
    <w:rsid w:val="00A076A7"/>
    <w:rsid w:val="00A07F0C"/>
    <w:rsid w:val="00A1033F"/>
    <w:rsid w:val="00A117E7"/>
    <w:rsid w:val="00A11C97"/>
    <w:rsid w:val="00A13E9D"/>
    <w:rsid w:val="00A14035"/>
    <w:rsid w:val="00A14EF2"/>
    <w:rsid w:val="00A151C7"/>
    <w:rsid w:val="00A1680F"/>
    <w:rsid w:val="00A204F8"/>
    <w:rsid w:val="00A2073E"/>
    <w:rsid w:val="00A20DEF"/>
    <w:rsid w:val="00A21273"/>
    <w:rsid w:val="00A21304"/>
    <w:rsid w:val="00A21690"/>
    <w:rsid w:val="00A21F69"/>
    <w:rsid w:val="00A22456"/>
    <w:rsid w:val="00A2259D"/>
    <w:rsid w:val="00A22BBA"/>
    <w:rsid w:val="00A22E7E"/>
    <w:rsid w:val="00A238B3"/>
    <w:rsid w:val="00A238CE"/>
    <w:rsid w:val="00A23B67"/>
    <w:rsid w:val="00A23DF2"/>
    <w:rsid w:val="00A24084"/>
    <w:rsid w:val="00A24406"/>
    <w:rsid w:val="00A2530F"/>
    <w:rsid w:val="00A25EE7"/>
    <w:rsid w:val="00A263FA"/>
    <w:rsid w:val="00A26E2C"/>
    <w:rsid w:val="00A2749A"/>
    <w:rsid w:val="00A2788D"/>
    <w:rsid w:val="00A318A4"/>
    <w:rsid w:val="00A31B41"/>
    <w:rsid w:val="00A32487"/>
    <w:rsid w:val="00A32F3F"/>
    <w:rsid w:val="00A33069"/>
    <w:rsid w:val="00A3317E"/>
    <w:rsid w:val="00A33791"/>
    <w:rsid w:val="00A35EE8"/>
    <w:rsid w:val="00A35F84"/>
    <w:rsid w:val="00A35FFF"/>
    <w:rsid w:val="00A36101"/>
    <w:rsid w:val="00A367BD"/>
    <w:rsid w:val="00A4073E"/>
    <w:rsid w:val="00A40C59"/>
    <w:rsid w:val="00A40EC3"/>
    <w:rsid w:val="00A414C5"/>
    <w:rsid w:val="00A414CB"/>
    <w:rsid w:val="00A41B17"/>
    <w:rsid w:val="00A41CCA"/>
    <w:rsid w:val="00A41E03"/>
    <w:rsid w:val="00A42938"/>
    <w:rsid w:val="00A42E09"/>
    <w:rsid w:val="00A4342C"/>
    <w:rsid w:val="00A449C6"/>
    <w:rsid w:val="00A44AF4"/>
    <w:rsid w:val="00A44D29"/>
    <w:rsid w:val="00A453BA"/>
    <w:rsid w:val="00A45729"/>
    <w:rsid w:val="00A45E0C"/>
    <w:rsid w:val="00A467F7"/>
    <w:rsid w:val="00A46BD2"/>
    <w:rsid w:val="00A46FC0"/>
    <w:rsid w:val="00A4721B"/>
    <w:rsid w:val="00A4737C"/>
    <w:rsid w:val="00A477A3"/>
    <w:rsid w:val="00A504FF"/>
    <w:rsid w:val="00A5198C"/>
    <w:rsid w:val="00A51C17"/>
    <w:rsid w:val="00A5214E"/>
    <w:rsid w:val="00A521CE"/>
    <w:rsid w:val="00A52241"/>
    <w:rsid w:val="00A5255D"/>
    <w:rsid w:val="00A52636"/>
    <w:rsid w:val="00A53821"/>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43B9"/>
    <w:rsid w:val="00A64DDC"/>
    <w:rsid w:val="00A651BA"/>
    <w:rsid w:val="00A6584E"/>
    <w:rsid w:val="00A659E1"/>
    <w:rsid w:val="00A65C3A"/>
    <w:rsid w:val="00A66112"/>
    <w:rsid w:val="00A66378"/>
    <w:rsid w:val="00A66B44"/>
    <w:rsid w:val="00A67442"/>
    <w:rsid w:val="00A70112"/>
    <w:rsid w:val="00A7258D"/>
    <w:rsid w:val="00A733EF"/>
    <w:rsid w:val="00A73732"/>
    <w:rsid w:val="00A73A5C"/>
    <w:rsid w:val="00A7426F"/>
    <w:rsid w:val="00A74310"/>
    <w:rsid w:val="00A757C8"/>
    <w:rsid w:val="00A757D9"/>
    <w:rsid w:val="00A75CD6"/>
    <w:rsid w:val="00A75F39"/>
    <w:rsid w:val="00A768BA"/>
    <w:rsid w:val="00A76940"/>
    <w:rsid w:val="00A8100F"/>
    <w:rsid w:val="00A826A7"/>
    <w:rsid w:val="00A82E78"/>
    <w:rsid w:val="00A83289"/>
    <w:rsid w:val="00A83490"/>
    <w:rsid w:val="00A83B17"/>
    <w:rsid w:val="00A83B6D"/>
    <w:rsid w:val="00A83E70"/>
    <w:rsid w:val="00A84517"/>
    <w:rsid w:val="00A848D1"/>
    <w:rsid w:val="00A84DDC"/>
    <w:rsid w:val="00A8538B"/>
    <w:rsid w:val="00A854DB"/>
    <w:rsid w:val="00A85627"/>
    <w:rsid w:val="00A85766"/>
    <w:rsid w:val="00A859F5"/>
    <w:rsid w:val="00A860E6"/>
    <w:rsid w:val="00A86B07"/>
    <w:rsid w:val="00A879A8"/>
    <w:rsid w:val="00A87CDA"/>
    <w:rsid w:val="00A90399"/>
    <w:rsid w:val="00A90CB8"/>
    <w:rsid w:val="00A912E8"/>
    <w:rsid w:val="00A91BE5"/>
    <w:rsid w:val="00A92C12"/>
    <w:rsid w:val="00A932BD"/>
    <w:rsid w:val="00A9454B"/>
    <w:rsid w:val="00A946EF"/>
    <w:rsid w:val="00A9593B"/>
    <w:rsid w:val="00A964CD"/>
    <w:rsid w:val="00A9669D"/>
    <w:rsid w:val="00A96A39"/>
    <w:rsid w:val="00A97A4C"/>
    <w:rsid w:val="00AA00D6"/>
    <w:rsid w:val="00AA0342"/>
    <w:rsid w:val="00AA077B"/>
    <w:rsid w:val="00AA0FD2"/>
    <w:rsid w:val="00AA1BDA"/>
    <w:rsid w:val="00AA21D0"/>
    <w:rsid w:val="00AA2807"/>
    <w:rsid w:val="00AA2C2E"/>
    <w:rsid w:val="00AA36AA"/>
    <w:rsid w:val="00AA3B02"/>
    <w:rsid w:val="00AA44C6"/>
    <w:rsid w:val="00AA471D"/>
    <w:rsid w:val="00AA549C"/>
    <w:rsid w:val="00AA577D"/>
    <w:rsid w:val="00AA5888"/>
    <w:rsid w:val="00AA59A0"/>
    <w:rsid w:val="00AA5ECE"/>
    <w:rsid w:val="00AA60C6"/>
    <w:rsid w:val="00AA60FE"/>
    <w:rsid w:val="00AA6688"/>
    <w:rsid w:val="00AB042D"/>
    <w:rsid w:val="00AB04E1"/>
    <w:rsid w:val="00AB0B86"/>
    <w:rsid w:val="00AB1156"/>
    <w:rsid w:val="00AB1323"/>
    <w:rsid w:val="00AB1438"/>
    <w:rsid w:val="00AB1531"/>
    <w:rsid w:val="00AB1607"/>
    <w:rsid w:val="00AB189F"/>
    <w:rsid w:val="00AB1DCF"/>
    <w:rsid w:val="00AB1E78"/>
    <w:rsid w:val="00AB31E8"/>
    <w:rsid w:val="00AB324F"/>
    <w:rsid w:val="00AB32EB"/>
    <w:rsid w:val="00AB332E"/>
    <w:rsid w:val="00AB3750"/>
    <w:rsid w:val="00AB3BD8"/>
    <w:rsid w:val="00AB4F91"/>
    <w:rsid w:val="00AB4FF7"/>
    <w:rsid w:val="00AB5036"/>
    <w:rsid w:val="00AB50C8"/>
    <w:rsid w:val="00AB5226"/>
    <w:rsid w:val="00AB5DD8"/>
    <w:rsid w:val="00AB6503"/>
    <w:rsid w:val="00AB6ECE"/>
    <w:rsid w:val="00AB7D46"/>
    <w:rsid w:val="00AB7EA4"/>
    <w:rsid w:val="00AC0C61"/>
    <w:rsid w:val="00AC1AB0"/>
    <w:rsid w:val="00AC258D"/>
    <w:rsid w:val="00AC27B1"/>
    <w:rsid w:val="00AC294F"/>
    <w:rsid w:val="00AC2E76"/>
    <w:rsid w:val="00AC5A35"/>
    <w:rsid w:val="00AC6425"/>
    <w:rsid w:val="00AC6490"/>
    <w:rsid w:val="00AC6A70"/>
    <w:rsid w:val="00AC6F84"/>
    <w:rsid w:val="00AC7F39"/>
    <w:rsid w:val="00AD075E"/>
    <w:rsid w:val="00AD2957"/>
    <w:rsid w:val="00AD2F7C"/>
    <w:rsid w:val="00AD3686"/>
    <w:rsid w:val="00AD3795"/>
    <w:rsid w:val="00AD3D88"/>
    <w:rsid w:val="00AD3DE3"/>
    <w:rsid w:val="00AD3DE7"/>
    <w:rsid w:val="00AD4DD0"/>
    <w:rsid w:val="00AD5547"/>
    <w:rsid w:val="00AD558F"/>
    <w:rsid w:val="00AD58DC"/>
    <w:rsid w:val="00AD602F"/>
    <w:rsid w:val="00AD70BB"/>
    <w:rsid w:val="00AD7DFB"/>
    <w:rsid w:val="00AE0104"/>
    <w:rsid w:val="00AE09AD"/>
    <w:rsid w:val="00AE167A"/>
    <w:rsid w:val="00AE1DEA"/>
    <w:rsid w:val="00AE1F29"/>
    <w:rsid w:val="00AE2100"/>
    <w:rsid w:val="00AE21AF"/>
    <w:rsid w:val="00AE2365"/>
    <w:rsid w:val="00AE2DFE"/>
    <w:rsid w:val="00AE32CA"/>
    <w:rsid w:val="00AE3E98"/>
    <w:rsid w:val="00AE3EDF"/>
    <w:rsid w:val="00AE453B"/>
    <w:rsid w:val="00AE48FE"/>
    <w:rsid w:val="00AE49A5"/>
    <w:rsid w:val="00AE4B81"/>
    <w:rsid w:val="00AE5595"/>
    <w:rsid w:val="00AE5A4F"/>
    <w:rsid w:val="00AE5B7C"/>
    <w:rsid w:val="00AE716C"/>
    <w:rsid w:val="00AE7CF8"/>
    <w:rsid w:val="00AF02F5"/>
    <w:rsid w:val="00AF1817"/>
    <w:rsid w:val="00AF1E3B"/>
    <w:rsid w:val="00AF20F1"/>
    <w:rsid w:val="00AF4040"/>
    <w:rsid w:val="00AF4387"/>
    <w:rsid w:val="00AF4CED"/>
    <w:rsid w:val="00AF4E1D"/>
    <w:rsid w:val="00AF4E8D"/>
    <w:rsid w:val="00AF642F"/>
    <w:rsid w:val="00AF65A0"/>
    <w:rsid w:val="00AF7640"/>
    <w:rsid w:val="00AF76BE"/>
    <w:rsid w:val="00B00420"/>
    <w:rsid w:val="00B0074E"/>
    <w:rsid w:val="00B01B13"/>
    <w:rsid w:val="00B02C89"/>
    <w:rsid w:val="00B02D71"/>
    <w:rsid w:val="00B0403D"/>
    <w:rsid w:val="00B048E7"/>
    <w:rsid w:val="00B04AF3"/>
    <w:rsid w:val="00B04B99"/>
    <w:rsid w:val="00B04C97"/>
    <w:rsid w:val="00B05A3D"/>
    <w:rsid w:val="00B05B5D"/>
    <w:rsid w:val="00B06218"/>
    <w:rsid w:val="00B06356"/>
    <w:rsid w:val="00B066DA"/>
    <w:rsid w:val="00B06D67"/>
    <w:rsid w:val="00B06D80"/>
    <w:rsid w:val="00B108DC"/>
    <w:rsid w:val="00B11217"/>
    <w:rsid w:val="00B1145F"/>
    <w:rsid w:val="00B1259E"/>
    <w:rsid w:val="00B12E44"/>
    <w:rsid w:val="00B131A0"/>
    <w:rsid w:val="00B1366D"/>
    <w:rsid w:val="00B13783"/>
    <w:rsid w:val="00B137DA"/>
    <w:rsid w:val="00B141B2"/>
    <w:rsid w:val="00B143DA"/>
    <w:rsid w:val="00B14D14"/>
    <w:rsid w:val="00B1515A"/>
    <w:rsid w:val="00B15BBA"/>
    <w:rsid w:val="00B16B8B"/>
    <w:rsid w:val="00B16BBD"/>
    <w:rsid w:val="00B20201"/>
    <w:rsid w:val="00B209FD"/>
    <w:rsid w:val="00B20F3B"/>
    <w:rsid w:val="00B21220"/>
    <w:rsid w:val="00B214E7"/>
    <w:rsid w:val="00B2164A"/>
    <w:rsid w:val="00B2166F"/>
    <w:rsid w:val="00B21B1D"/>
    <w:rsid w:val="00B21B27"/>
    <w:rsid w:val="00B21E1B"/>
    <w:rsid w:val="00B21F56"/>
    <w:rsid w:val="00B222AE"/>
    <w:rsid w:val="00B22995"/>
    <w:rsid w:val="00B22C3C"/>
    <w:rsid w:val="00B22F8D"/>
    <w:rsid w:val="00B232EE"/>
    <w:rsid w:val="00B23432"/>
    <w:rsid w:val="00B2384F"/>
    <w:rsid w:val="00B23FCC"/>
    <w:rsid w:val="00B24CE7"/>
    <w:rsid w:val="00B253B7"/>
    <w:rsid w:val="00B255CD"/>
    <w:rsid w:val="00B263F0"/>
    <w:rsid w:val="00B2761A"/>
    <w:rsid w:val="00B305B0"/>
    <w:rsid w:val="00B30821"/>
    <w:rsid w:val="00B30B45"/>
    <w:rsid w:val="00B3198D"/>
    <w:rsid w:val="00B31E22"/>
    <w:rsid w:val="00B32C4E"/>
    <w:rsid w:val="00B340E1"/>
    <w:rsid w:val="00B34285"/>
    <w:rsid w:val="00B34884"/>
    <w:rsid w:val="00B351DA"/>
    <w:rsid w:val="00B361F4"/>
    <w:rsid w:val="00B362AB"/>
    <w:rsid w:val="00B36499"/>
    <w:rsid w:val="00B364CA"/>
    <w:rsid w:val="00B367DE"/>
    <w:rsid w:val="00B369F8"/>
    <w:rsid w:val="00B36B1A"/>
    <w:rsid w:val="00B36FF1"/>
    <w:rsid w:val="00B3723C"/>
    <w:rsid w:val="00B3743C"/>
    <w:rsid w:val="00B3759B"/>
    <w:rsid w:val="00B40363"/>
    <w:rsid w:val="00B40737"/>
    <w:rsid w:val="00B407AC"/>
    <w:rsid w:val="00B42834"/>
    <w:rsid w:val="00B4308D"/>
    <w:rsid w:val="00B43BB4"/>
    <w:rsid w:val="00B445D1"/>
    <w:rsid w:val="00B44678"/>
    <w:rsid w:val="00B45498"/>
    <w:rsid w:val="00B45E12"/>
    <w:rsid w:val="00B46128"/>
    <w:rsid w:val="00B4685E"/>
    <w:rsid w:val="00B47839"/>
    <w:rsid w:val="00B504D4"/>
    <w:rsid w:val="00B50A59"/>
    <w:rsid w:val="00B51573"/>
    <w:rsid w:val="00B5195F"/>
    <w:rsid w:val="00B51BC4"/>
    <w:rsid w:val="00B51C65"/>
    <w:rsid w:val="00B51D5C"/>
    <w:rsid w:val="00B52059"/>
    <w:rsid w:val="00B52E0E"/>
    <w:rsid w:val="00B530BB"/>
    <w:rsid w:val="00B53297"/>
    <w:rsid w:val="00B54348"/>
    <w:rsid w:val="00B547FF"/>
    <w:rsid w:val="00B556CF"/>
    <w:rsid w:val="00B5591F"/>
    <w:rsid w:val="00B5605F"/>
    <w:rsid w:val="00B56A76"/>
    <w:rsid w:val="00B571AF"/>
    <w:rsid w:val="00B573EE"/>
    <w:rsid w:val="00B600C6"/>
    <w:rsid w:val="00B600F0"/>
    <w:rsid w:val="00B60145"/>
    <w:rsid w:val="00B6066A"/>
    <w:rsid w:val="00B60E7A"/>
    <w:rsid w:val="00B6180B"/>
    <w:rsid w:val="00B61C4F"/>
    <w:rsid w:val="00B6224E"/>
    <w:rsid w:val="00B622FA"/>
    <w:rsid w:val="00B62600"/>
    <w:rsid w:val="00B62AB0"/>
    <w:rsid w:val="00B62AD9"/>
    <w:rsid w:val="00B635EE"/>
    <w:rsid w:val="00B64179"/>
    <w:rsid w:val="00B641E7"/>
    <w:rsid w:val="00B64BD2"/>
    <w:rsid w:val="00B64C97"/>
    <w:rsid w:val="00B64E23"/>
    <w:rsid w:val="00B64F94"/>
    <w:rsid w:val="00B6523D"/>
    <w:rsid w:val="00B65713"/>
    <w:rsid w:val="00B65D70"/>
    <w:rsid w:val="00B65FAB"/>
    <w:rsid w:val="00B67143"/>
    <w:rsid w:val="00B674C1"/>
    <w:rsid w:val="00B67ABF"/>
    <w:rsid w:val="00B7040C"/>
    <w:rsid w:val="00B71872"/>
    <w:rsid w:val="00B71EB4"/>
    <w:rsid w:val="00B72F39"/>
    <w:rsid w:val="00B731D1"/>
    <w:rsid w:val="00B7353B"/>
    <w:rsid w:val="00B735EC"/>
    <w:rsid w:val="00B736B9"/>
    <w:rsid w:val="00B737A0"/>
    <w:rsid w:val="00B739BB"/>
    <w:rsid w:val="00B74017"/>
    <w:rsid w:val="00B74799"/>
    <w:rsid w:val="00B74B46"/>
    <w:rsid w:val="00B753A6"/>
    <w:rsid w:val="00B756F3"/>
    <w:rsid w:val="00B756FE"/>
    <w:rsid w:val="00B759AC"/>
    <w:rsid w:val="00B761BE"/>
    <w:rsid w:val="00B765DD"/>
    <w:rsid w:val="00B76613"/>
    <w:rsid w:val="00B766B9"/>
    <w:rsid w:val="00B7671F"/>
    <w:rsid w:val="00B769F7"/>
    <w:rsid w:val="00B76BAE"/>
    <w:rsid w:val="00B76CD9"/>
    <w:rsid w:val="00B77225"/>
    <w:rsid w:val="00B814F4"/>
    <w:rsid w:val="00B81D9C"/>
    <w:rsid w:val="00B82D4A"/>
    <w:rsid w:val="00B8364C"/>
    <w:rsid w:val="00B8382F"/>
    <w:rsid w:val="00B8470A"/>
    <w:rsid w:val="00B84EE0"/>
    <w:rsid w:val="00B852FB"/>
    <w:rsid w:val="00B8545D"/>
    <w:rsid w:val="00B855AB"/>
    <w:rsid w:val="00B85EF7"/>
    <w:rsid w:val="00B86179"/>
    <w:rsid w:val="00B86703"/>
    <w:rsid w:val="00B86FF4"/>
    <w:rsid w:val="00B87172"/>
    <w:rsid w:val="00B87638"/>
    <w:rsid w:val="00B87DE0"/>
    <w:rsid w:val="00B902AF"/>
    <w:rsid w:val="00B90581"/>
    <w:rsid w:val="00B90619"/>
    <w:rsid w:val="00B90B4B"/>
    <w:rsid w:val="00B90B4D"/>
    <w:rsid w:val="00B9134B"/>
    <w:rsid w:val="00B91CB6"/>
    <w:rsid w:val="00B92B1B"/>
    <w:rsid w:val="00B92D62"/>
    <w:rsid w:val="00B92E84"/>
    <w:rsid w:val="00B941FC"/>
    <w:rsid w:val="00B9437F"/>
    <w:rsid w:val="00B94D72"/>
    <w:rsid w:val="00B94EF9"/>
    <w:rsid w:val="00B95982"/>
    <w:rsid w:val="00B95C22"/>
    <w:rsid w:val="00B95D7B"/>
    <w:rsid w:val="00B95D96"/>
    <w:rsid w:val="00B96028"/>
    <w:rsid w:val="00B96B00"/>
    <w:rsid w:val="00B9730A"/>
    <w:rsid w:val="00B97398"/>
    <w:rsid w:val="00B97A55"/>
    <w:rsid w:val="00B97C2E"/>
    <w:rsid w:val="00B97CD3"/>
    <w:rsid w:val="00BA02D6"/>
    <w:rsid w:val="00BA084C"/>
    <w:rsid w:val="00BA1516"/>
    <w:rsid w:val="00BA1D68"/>
    <w:rsid w:val="00BA2349"/>
    <w:rsid w:val="00BA2758"/>
    <w:rsid w:val="00BA2A18"/>
    <w:rsid w:val="00BA30EB"/>
    <w:rsid w:val="00BA3D37"/>
    <w:rsid w:val="00BA3F40"/>
    <w:rsid w:val="00BA43C3"/>
    <w:rsid w:val="00BA597E"/>
    <w:rsid w:val="00BA5C69"/>
    <w:rsid w:val="00BA61D6"/>
    <w:rsid w:val="00BA6B23"/>
    <w:rsid w:val="00BA6BAE"/>
    <w:rsid w:val="00BB14D1"/>
    <w:rsid w:val="00BB1676"/>
    <w:rsid w:val="00BB1C5E"/>
    <w:rsid w:val="00BB2811"/>
    <w:rsid w:val="00BB2B82"/>
    <w:rsid w:val="00BB2F3D"/>
    <w:rsid w:val="00BB3801"/>
    <w:rsid w:val="00BB3F5B"/>
    <w:rsid w:val="00BB454E"/>
    <w:rsid w:val="00BB4613"/>
    <w:rsid w:val="00BB492E"/>
    <w:rsid w:val="00BB4E8D"/>
    <w:rsid w:val="00BB53FC"/>
    <w:rsid w:val="00BB5ACD"/>
    <w:rsid w:val="00BB5C68"/>
    <w:rsid w:val="00BB60F9"/>
    <w:rsid w:val="00BB6A82"/>
    <w:rsid w:val="00BB6AD5"/>
    <w:rsid w:val="00BB7309"/>
    <w:rsid w:val="00BC01B8"/>
    <w:rsid w:val="00BC0C7A"/>
    <w:rsid w:val="00BC1524"/>
    <w:rsid w:val="00BC1C74"/>
    <w:rsid w:val="00BC2D01"/>
    <w:rsid w:val="00BC3639"/>
    <w:rsid w:val="00BC383D"/>
    <w:rsid w:val="00BC3AD8"/>
    <w:rsid w:val="00BC4295"/>
    <w:rsid w:val="00BC4717"/>
    <w:rsid w:val="00BC5C8E"/>
    <w:rsid w:val="00BC6734"/>
    <w:rsid w:val="00BC6D3D"/>
    <w:rsid w:val="00BC727D"/>
    <w:rsid w:val="00BC7FEA"/>
    <w:rsid w:val="00BD0236"/>
    <w:rsid w:val="00BD04BD"/>
    <w:rsid w:val="00BD139E"/>
    <w:rsid w:val="00BD1468"/>
    <w:rsid w:val="00BD15F9"/>
    <w:rsid w:val="00BD1EBB"/>
    <w:rsid w:val="00BD2185"/>
    <w:rsid w:val="00BD245F"/>
    <w:rsid w:val="00BD30B4"/>
    <w:rsid w:val="00BD358F"/>
    <w:rsid w:val="00BD369B"/>
    <w:rsid w:val="00BD3F6A"/>
    <w:rsid w:val="00BD42CB"/>
    <w:rsid w:val="00BD49AE"/>
    <w:rsid w:val="00BD4F61"/>
    <w:rsid w:val="00BD55C4"/>
    <w:rsid w:val="00BD5A0A"/>
    <w:rsid w:val="00BD5E53"/>
    <w:rsid w:val="00BD6B01"/>
    <w:rsid w:val="00BD6D0B"/>
    <w:rsid w:val="00BD6E6D"/>
    <w:rsid w:val="00BE0209"/>
    <w:rsid w:val="00BE027E"/>
    <w:rsid w:val="00BE1881"/>
    <w:rsid w:val="00BE1CE5"/>
    <w:rsid w:val="00BE25DF"/>
    <w:rsid w:val="00BE3A18"/>
    <w:rsid w:val="00BE3FC1"/>
    <w:rsid w:val="00BE40FF"/>
    <w:rsid w:val="00BE44FD"/>
    <w:rsid w:val="00BE4D79"/>
    <w:rsid w:val="00BE4EF4"/>
    <w:rsid w:val="00BE5788"/>
    <w:rsid w:val="00BE63A9"/>
    <w:rsid w:val="00BE6F4C"/>
    <w:rsid w:val="00BE73E8"/>
    <w:rsid w:val="00BE74F7"/>
    <w:rsid w:val="00BE779C"/>
    <w:rsid w:val="00BF04C4"/>
    <w:rsid w:val="00BF0621"/>
    <w:rsid w:val="00BF14F9"/>
    <w:rsid w:val="00BF15CA"/>
    <w:rsid w:val="00BF1D2A"/>
    <w:rsid w:val="00BF29B2"/>
    <w:rsid w:val="00BF2A9D"/>
    <w:rsid w:val="00BF37A6"/>
    <w:rsid w:val="00BF37D2"/>
    <w:rsid w:val="00BF3DB3"/>
    <w:rsid w:val="00BF4222"/>
    <w:rsid w:val="00BF48EF"/>
    <w:rsid w:val="00BF59F8"/>
    <w:rsid w:val="00BF6024"/>
    <w:rsid w:val="00BF6038"/>
    <w:rsid w:val="00BF635F"/>
    <w:rsid w:val="00BF695A"/>
    <w:rsid w:val="00BF78A2"/>
    <w:rsid w:val="00BF7EDE"/>
    <w:rsid w:val="00C005F6"/>
    <w:rsid w:val="00C00AC3"/>
    <w:rsid w:val="00C0210C"/>
    <w:rsid w:val="00C0240E"/>
    <w:rsid w:val="00C04140"/>
    <w:rsid w:val="00C047A7"/>
    <w:rsid w:val="00C047C1"/>
    <w:rsid w:val="00C066AE"/>
    <w:rsid w:val="00C06D06"/>
    <w:rsid w:val="00C073BF"/>
    <w:rsid w:val="00C075C1"/>
    <w:rsid w:val="00C07874"/>
    <w:rsid w:val="00C07F00"/>
    <w:rsid w:val="00C10410"/>
    <w:rsid w:val="00C10D1E"/>
    <w:rsid w:val="00C11745"/>
    <w:rsid w:val="00C11E83"/>
    <w:rsid w:val="00C126C0"/>
    <w:rsid w:val="00C129C5"/>
    <w:rsid w:val="00C12ABC"/>
    <w:rsid w:val="00C12ADD"/>
    <w:rsid w:val="00C133E3"/>
    <w:rsid w:val="00C13AFF"/>
    <w:rsid w:val="00C148B6"/>
    <w:rsid w:val="00C1493B"/>
    <w:rsid w:val="00C151CE"/>
    <w:rsid w:val="00C15414"/>
    <w:rsid w:val="00C15431"/>
    <w:rsid w:val="00C1547A"/>
    <w:rsid w:val="00C15797"/>
    <w:rsid w:val="00C15A03"/>
    <w:rsid w:val="00C16059"/>
    <w:rsid w:val="00C161D9"/>
    <w:rsid w:val="00C1673B"/>
    <w:rsid w:val="00C16D10"/>
    <w:rsid w:val="00C1709B"/>
    <w:rsid w:val="00C17AF9"/>
    <w:rsid w:val="00C17C3C"/>
    <w:rsid w:val="00C20F40"/>
    <w:rsid w:val="00C21BC2"/>
    <w:rsid w:val="00C22AB7"/>
    <w:rsid w:val="00C22EDC"/>
    <w:rsid w:val="00C23ACC"/>
    <w:rsid w:val="00C23C04"/>
    <w:rsid w:val="00C23CBE"/>
    <w:rsid w:val="00C24419"/>
    <w:rsid w:val="00C24C74"/>
    <w:rsid w:val="00C276D8"/>
    <w:rsid w:val="00C3173D"/>
    <w:rsid w:val="00C332D3"/>
    <w:rsid w:val="00C33C73"/>
    <w:rsid w:val="00C33CE2"/>
    <w:rsid w:val="00C34B9F"/>
    <w:rsid w:val="00C34E28"/>
    <w:rsid w:val="00C35BB4"/>
    <w:rsid w:val="00C35C21"/>
    <w:rsid w:val="00C3643F"/>
    <w:rsid w:val="00C36E7B"/>
    <w:rsid w:val="00C36FBE"/>
    <w:rsid w:val="00C3706E"/>
    <w:rsid w:val="00C376E7"/>
    <w:rsid w:val="00C37ED2"/>
    <w:rsid w:val="00C37F90"/>
    <w:rsid w:val="00C407EB"/>
    <w:rsid w:val="00C40EC3"/>
    <w:rsid w:val="00C40FB9"/>
    <w:rsid w:val="00C40FEC"/>
    <w:rsid w:val="00C41360"/>
    <w:rsid w:val="00C42137"/>
    <w:rsid w:val="00C42929"/>
    <w:rsid w:val="00C43587"/>
    <w:rsid w:val="00C43DDD"/>
    <w:rsid w:val="00C442A6"/>
    <w:rsid w:val="00C446EF"/>
    <w:rsid w:val="00C44F78"/>
    <w:rsid w:val="00C452CC"/>
    <w:rsid w:val="00C45DD9"/>
    <w:rsid w:val="00C463BE"/>
    <w:rsid w:val="00C46693"/>
    <w:rsid w:val="00C467A3"/>
    <w:rsid w:val="00C47BA6"/>
    <w:rsid w:val="00C50319"/>
    <w:rsid w:val="00C50D6E"/>
    <w:rsid w:val="00C52DD2"/>
    <w:rsid w:val="00C535AC"/>
    <w:rsid w:val="00C54C91"/>
    <w:rsid w:val="00C551B3"/>
    <w:rsid w:val="00C5749E"/>
    <w:rsid w:val="00C574F8"/>
    <w:rsid w:val="00C57BFF"/>
    <w:rsid w:val="00C60F8E"/>
    <w:rsid w:val="00C62443"/>
    <w:rsid w:val="00C624BC"/>
    <w:rsid w:val="00C62549"/>
    <w:rsid w:val="00C62AD4"/>
    <w:rsid w:val="00C63AF1"/>
    <w:rsid w:val="00C63AFC"/>
    <w:rsid w:val="00C63C4C"/>
    <w:rsid w:val="00C6400F"/>
    <w:rsid w:val="00C64186"/>
    <w:rsid w:val="00C6495D"/>
    <w:rsid w:val="00C64D42"/>
    <w:rsid w:val="00C65371"/>
    <w:rsid w:val="00C65A15"/>
    <w:rsid w:val="00C65F2E"/>
    <w:rsid w:val="00C6622B"/>
    <w:rsid w:val="00C66EE2"/>
    <w:rsid w:val="00C673A6"/>
    <w:rsid w:val="00C67F65"/>
    <w:rsid w:val="00C702D1"/>
    <w:rsid w:val="00C7069F"/>
    <w:rsid w:val="00C71236"/>
    <w:rsid w:val="00C71722"/>
    <w:rsid w:val="00C7245F"/>
    <w:rsid w:val="00C7252D"/>
    <w:rsid w:val="00C7366B"/>
    <w:rsid w:val="00C738CB"/>
    <w:rsid w:val="00C73B52"/>
    <w:rsid w:val="00C74072"/>
    <w:rsid w:val="00C742B4"/>
    <w:rsid w:val="00C747A1"/>
    <w:rsid w:val="00C749EF"/>
    <w:rsid w:val="00C767B9"/>
    <w:rsid w:val="00C7714C"/>
    <w:rsid w:val="00C7749E"/>
    <w:rsid w:val="00C77CBD"/>
    <w:rsid w:val="00C80274"/>
    <w:rsid w:val="00C820CE"/>
    <w:rsid w:val="00C825F0"/>
    <w:rsid w:val="00C82D6B"/>
    <w:rsid w:val="00C83110"/>
    <w:rsid w:val="00C8339C"/>
    <w:rsid w:val="00C83638"/>
    <w:rsid w:val="00C837EE"/>
    <w:rsid w:val="00C843CA"/>
    <w:rsid w:val="00C84A6C"/>
    <w:rsid w:val="00C84B11"/>
    <w:rsid w:val="00C84F75"/>
    <w:rsid w:val="00C85BDB"/>
    <w:rsid w:val="00C86E94"/>
    <w:rsid w:val="00C86F52"/>
    <w:rsid w:val="00C878C1"/>
    <w:rsid w:val="00C87C2F"/>
    <w:rsid w:val="00C9000A"/>
    <w:rsid w:val="00C90A04"/>
    <w:rsid w:val="00C90DEB"/>
    <w:rsid w:val="00C90E1E"/>
    <w:rsid w:val="00C90E25"/>
    <w:rsid w:val="00C9153E"/>
    <w:rsid w:val="00C91AA6"/>
    <w:rsid w:val="00C91B29"/>
    <w:rsid w:val="00C92A7B"/>
    <w:rsid w:val="00C93069"/>
    <w:rsid w:val="00C931A2"/>
    <w:rsid w:val="00C9333B"/>
    <w:rsid w:val="00C93CF5"/>
    <w:rsid w:val="00C955DB"/>
    <w:rsid w:val="00C957F1"/>
    <w:rsid w:val="00C958EF"/>
    <w:rsid w:val="00C95ACA"/>
    <w:rsid w:val="00C960CF"/>
    <w:rsid w:val="00C9704C"/>
    <w:rsid w:val="00C9729F"/>
    <w:rsid w:val="00C9732E"/>
    <w:rsid w:val="00C9761A"/>
    <w:rsid w:val="00C97818"/>
    <w:rsid w:val="00C9790A"/>
    <w:rsid w:val="00CA10AC"/>
    <w:rsid w:val="00CA1191"/>
    <w:rsid w:val="00CA11FB"/>
    <w:rsid w:val="00CA1F25"/>
    <w:rsid w:val="00CA235B"/>
    <w:rsid w:val="00CA3565"/>
    <w:rsid w:val="00CA4C44"/>
    <w:rsid w:val="00CA4CE4"/>
    <w:rsid w:val="00CA4DD3"/>
    <w:rsid w:val="00CA50A3"/>
    <w:rsid w:val="00CA543A"/>
    <w:rsid w:val="00CA5B7E"/>
    <w:rsid w:val="00CA6082"/>
    <w:rsid w:val="00CA68A9"/>
    <w:rsid w:val="00CA69A1"/>
    <w:rsid w:val="00CA6BFF"/>
    <w:rsid w:val="00CA793B"/>
    <w:rsid w:val="00CA7AEF"/>
    <w:rsid w:val="00CB09B1"/>
    <w:rsid w:val="00CB09FC"/>
    <w:rsid w:val="00CB0BB2"/>
    <w:rsid w:val="00CB1740"/>
    <w:rsid w:val="00CB1AFB"/>
    <w:rsid w:val="00CB21AA"/>
    <w:rsid w:val="00CB2425"/>
    <w:rsid w:val="00CB2E20"/>
    <w:rsid w:val="00CB3073"/>
    <w:rsid w:val="00CB3727"/>
    <w:rsid w:val="00CB46D2"/>
    <w:rsid w:val="00CB4D80"/>
    <w:rsid w:val="00CB4FC9"/>
    <w:rsid w:val="00CB5027"/>
    <w:rsid w:val="00CB56C3"/>
    <w:rsid w:val="00CB5925"/>
    <w:rsid w:val="00CB6051"/>
    <w:rsid w:val="00CC119F"/>
    <w:rsid w:val="00CC1755"/>
    <w:rsid w:val="00CC2047"/>
    <w:rsid w:val="00CC243E"/>
    <w:rsid w:val="00CC315E"/>
    <w:rsid w:val="00CC32FB"/>
    <w:rsid w:val="00CC386F"/>
    <w:rsid w:val="00CC5353"/>
    <w:rsid w:val="00CC5E23"/>
    <w:rsid w:val="00CC5F3F"/>
    <w:rsid w:val="00CC62EF"/>
    <w:rsid w:val="00CC6E7A"/>
    <w:rsid w:val="00CD0B9E"/>
    <w:rsid w:val="00CD1A91"/>
    <w:rsid w:val="00CD1AB2"/>
    <w:rsid w:val="00CD1BDC"/>
    <w:rsid w:val="00CD22D1"/>
    <w:rsid w:val="00CD2EB5"/>
    <w:rsid w:val="00CD3896"/>
    <w:rsid w:val="00CD3B97"/>
    <w:rsid w:val="00CD3BDA"/>
    <w:rsid w:val="00CD3E71"/>
    <w:rsid w:val="00CD566F"/>
    <w:rsid w:val="00CD5862"/>
    <w:rsid w:val="00CD59B5"/>
    <w:rsid w:val="00CD5BAC"/>
    <w:rsid w:val="00CD6B21"/>
    <w:rsid w:val="00CD776A"/>
    <w:rsid w:val="00CD784B"/>
    <w:rsid w:val="00CE0543"/>
    <w:rsid w:val="00CE12C7"/>
    <w:rsid w:val="00CE145E"/>
    <w:rsid w:val="00CE16A2"/>
    <w:rsid w:val="00CE173C"/>
    <w:rsid w:val="00CE1C80"/>
    <w:rsid w:val="00CE2561"/>
    <w:rsid w:val="00CE2F96"/>
    <w:rsid w:val="00CE3230"/>
    <w:rsid w:val="00CE3235"/>
    <w:rsid w:val="00CE3485"/>
    <w:rsid w:val="00CE3F98"/>
    <w:rsid w:val="00CE4308"/>
    <w:rsid w:val="00CE4A65"/>
    <w:rsid w:val="00CE5199"/>
    <w:rsid w:val="00CE5479"/>
    <w:rsid w:val="00CE56BF"/>
    <w:rsid w:val="00CE64B7"/>
    <w:rsid w:val="00CE66F9"/>
    <w:rsid w:val="00CE676E"/>
    <w:rsid w:val="00CE6B56"/>
    <w:rsid w:val="00CE6C9C"/>
    <w:rsid w:val="00CE79F0"/>
    <w:rsid w:val="00CE7BE8"/>
    <w:rsid w:val="00CF0721"/>
    <w:rsid w:val="00CF0785"/>
    <w:rsid w:val="00CF092F"/>
    <w:rsid w:val="00CF0990"/>
    <w:rsid w:val="00CF0E89"/>
    <w:rsid w:val="00CF0EAB"/>
    <w:rsid w:val="00CF0F8A"/>
    <w:rsid w:val="00CF1058"/>
    <w:rsid w:val="00CF16C7"/>
    <w:rsid w:val="00CF194E"/>
    <w:rsid w:val="00CF19DD"/>
    <w:rsid w:val="00CF3A5B"/>
    <w:rsid w:val="00CF3CCB"/>
    <w:rsid w:val="00CF53F2"/>
    <w:rsid w:val="00CF54BE"/>
    <w:rsid w:val="00CF55F6"/>
    <w:rsid w:val="00CF5DA1"/>
    <w:rsid w:val="00CF74F2"/>
    <w:rsid w:val="00CF7970"/>
    <w:rsid w:val="00CF7B77"/>
    <w:rsid w:val="00CF7FEE"/>
    <w:rsid w:val="00D003AD"/>
    <w:rsid w:val="00D00F43"/>
    <w:rsid w:val="00D01BFC"/>
    <w:rsid w:val="00D021F2"/>
    <w:rsid w:val="00D02552"/>
    <w:rsid w:val="00D03B7E"/>
    <w:rsid w:val="00D0415F"/>
    <w:rsid w:val="00D05182"/>
    <w:rsid w:val="00D05217"/>
    <w:rsid w:val="00D05559"/>
    <w:rsid w:val="00D05C7B"/>
    <w:rsid w:val="00D05E89"/>
    <w:rsid w:val="00D06357"/>
    <w:rsid w:val="00D06422"/>
    <w:rsid w:val="00D06601"/>
    <w:rsid w:val="00D06739"/>
    <w:rsid w:val="00D06C6B"/>
    <w:rsid w:val="00D06EDA"/>
    <w:rsid w:val="00D06FB4"/>
    <w:rsid w:val="00D07B87"/>
    <w:rsid w:val="00D07C5B"/>
    <w:rsid w:val="00D10911"/>
    <w:rsid w:val="00D11C08"/>
    <w:rsid w:val="00D127A3"/>
    <w:rsid w:val="00D13A2D"/>
    <w:rsid w:val="00D13F5A"/>
    <w:rsid w:val="00D1414B"/>
    <w:rsid w:val="00D148A9"/>
    <w:rsid w:val="00D14BE0"/>
    <w:rsid w:val="00D14C13"/>
    <w:rsid w:val="00D157B7"/>
    <w:rsid w:val="00D157DA"/>
    <w:rsid w:val="00D15C57"/>
    <w:rsid w:val="00D160EF"/>
    <w:rsid w:val="00D1661F"/>
    <w:rsid w:val="00D166D9"/>
    <w:rsid w:val="00D16C49"/>
    <w:rsid w:val="00D16E82"/>
    <w:rsid w:val="00D204CA"/>
    <w:rsid w:val="00D20E62"/>
    <w:rsid w:val="00D20FCB"/>
    <w:rsid w:val="00D2218E"/>
    <w:rsid w:val="00D22739"/>
    <w:rsid w:val="00D23DA3"/>
    <w:rsid w:val="00D23FA1"/>
    <w:rsid w:val="00D241A4"/>
    <w:rsid w:val="00D247CA"/>
    <w:rsid w:val="00D2542A"/>
    <w:rsid w:val="00D25C0C"/>
    <w:rsid w:val="00D25C82"/>
    <w:rsid w:val="00D26092"/>
    <w:rsid w:val="00D27608"/>
    <w:rsid w:val="00D27637"/>
    <w:rsid w:val="00D27DE4"/>
    <w:rsid w:val="00D27FE4"/>
    <w:rsid w:val="00D305F5"/>
    <w:rsid w:val="00D30600"/>
    <w:rsid w:val="00D30E31"/>
    <w:rsid w:val="00D31CB8"/>
    <w:rsid w:val="00D31CFD"/>
    <w:rsid w:val="00D31D12"/>
    <w:rsid w:val="00D32087"/>
    <w:rsid w:val="00D3218B"/>
    <w:rsid w:val="00D322BC"/>
    <w:rsid w:val="00D32FC8"/>
    <w:rsid w:val="00D332F2"/>
    <w:rsid w:val="00D33443"/>
    <w:rsid w:val="00D3415B"/>
    <w:rsid w:val="00D341CD"/>
    <w:rsid w:val="00D34EB7"/>
    <w:rsid w:val="00D3541D"/>
    <w:rsid w:val="00D35C42"/>
    <w:rsid w:val="00D36F89"/>
    <w:rsid w:val="00D370A8"/>
    <w:rsid w:val="00D3796D"/>
    <w:rsid w:val="00D37B8E"/>
    <w:rsid w:val="00D40124"/>
    <w:rsid w:val="00D40199"/>
    <w:rsid w:val="00D402CF"/>
    <w:rsid w:val="00D41480"/>
    <w:rsid w:val="00D415B7"/>
    <w:rsid w:val="00D4164C"/>
    <w:rsid w:val="00D423EE"/>
    <w:rsid w:val="00D42DE4"/>
    <w:rsid w:val="00D44208"/>
    <w:rsid w:val="00D44658"/>
    <w:rsid w:val="00D44CF0"/>
    <w:rsid w:val="00D451A0"/>
    <w:rsid w:val="00D45D61"/>
    <w:rsid w:val="00D45E6D"/>
    <w:rsid w:val="00D46958"/>
    <w:rsid w:val="00D469FC"/>
    <w:rsid w:val="00D46D18"/>
    <w:rsid w:val="00D46F13"/>
    <w:rsid w:val="00D47304"/>
    <w:rsid w:val="00D50C6F"/>
    <w:rsid w:val="00D50D14"/>
    <w:rsid w:val="00D519D7"/>
    <w:rsid w:val="00D51CC7"/>
    <w:rsid w:val="00D5279B"/>
    <w:rsid w:val="00D52AEB"/>
    <w:rsid w:val="00D52E2A"/>
    <w:rsid w:val="00D533D8"/>
    <w:rsid w:val="00D54321"/>
    <w:rsid w:val="00D54FB9"/>
    <w:rsid w:val="00D554AD"/>
    <w:rsid w:val="00D56132"/>
    <w:rsid w:val="00D56E0E"/>
    <w:rsid w:val="00D570CE"/>
    <w:rsid w:val="00D57170"/>
    <w:rsid w:val="00D57D86"/>
    <w:rsid w:val="00D61007"/>
    <w:rsid w:val="00D62361"/>
    <w:rsid w:val="00D627BB"/>
    <w:rsid w:val="00D62BA6"/>
    <w:rsid w:val="00D633BE"/>
    <w:rsid w:val="00D63FF0"/>
    <w:rsid w:val="00D64922"/>
    <w:rsid w:val="00D64A0F"/>
    <w:rsid w:val="00D65079"/>
    <w:rsid w:val="00D671D1"/>
    <w:rsid w:val="00D67BA2"/>
    <w:rsid w:val="00D67C48"/>
    <w:rsid w:val="00D67D9D"/>
    <w:rsid w:val="00D7034F"/>
    <w:rsid w:val="00D70565"/>
    <w:rsid w:val="00D705E2"/>
    <w:rsid w:val="00D706EC"/>
    <w:rsid w:val="00D70774"/>
    <w:rsid w:val="00D70D92"/>
    <w:rsid w:val="00D712DF"/>
    <w:rsid w:val="00D717E7"/>
    <w:rsid w:val="00D72C0C"/>
    <w:rsid w:val="00D73D63"/>
    <w:rsid w:val="00D74074"/>
    <w:rsid w:val="00D743A6"/>
    <w:rsid w:val="00D746DB"/>
    <w:rsid w:val="00D75347"/>
    <w:rsid w:val="00D75532"/>
    <w:rsid w:val="00D755AF"/>
    <w:rsid w:val="00D7563E"/>
    <w:rsid w:val="00D769F3"/>
    <w:rsid w:val="00D76A10"/>
    <w:rsid w:val="00D76AD7"/>
    <w:rsid w:val="00D77226"/>
    <w:rsid w:val="00D772F0"/>
    <w:rsid w:val="00D77616"/>
    <w:rsid w:val="00D77DC6"/>
    <w:rsid w:val="00D77DDF"/>
    <w:rsid w:val="00D812B8"/>
    <w:rsid w:val="00D81381"/>
    <w:rsid w:val="00D815FB"/>
    <w:rsid w:val="00D820D3"/>
    <w:rsid w:val="00D82181"/>
    <w:rsid w:val="00D82765"/>
    <w:rsid w:val="00D82E5C"/>
    <w:rsid w:val="00D83332"/>
    <w:rsid w:val="00D83E2D"/>
    <w:rsid w:val="00D84200"/>
    <w:rsid w:val="00D84967"/>
    <w:rsid w:val="00D85104"/>
    <w:rsid w:val="00D873EA"/>
    <w:rsid w:val="00D87E8F"/>
    <w:rsid w:val="00D905AB"/>
    <w:rsid w:val="00D92B9A"/>
    <w:rsid w:val="00D92E5F"/>
    <w:rsid w:val="00D9353E"/>
    <w:rsid w:val="00D9390F"/>
    <w:rsid w:val="00D93C0C"/>
    <w:rsid w:val="00D94314"/>
    <w:rsid w:val="00D945D3"/>
    <w:rsid w:val="00D9608C"/>
    <w:rsid w:val="00D96977"/>
    <w:rsid w:val="00D96A46"/>
    <w:rsid w:val="00D9781C"/>
    <w:rsid w:val="00D979C2"/>
    <w:rsid w:val="00DA017D"/>
    <w:rsid w:val="00DA0893"/>
    <w:rsid w:val="00DA0EE7"/>
    <w:rsid w:val="00DA10A4"/>
    <w:rsid w:val="00DA1579"/>
    <w:rsid w:val="00DA2A67"/>
    <w:rsid w:val="00DA32CE"/>
    <w:rsid w:val="00DA38F2"/>
    <w:rsid w:val="00DA43D3"/>
    <w:rsid w:val="00DA4E24"/>
    <w:rsid w:val="00DA53D6"/>
    <w:rsid w:val="00DA5E75"/>
    <w:rsid w:val="00DA6FD8"/>
    <w:rsid w:val="00DA76D9"/>
    <w:rsid w:val="00DA7CF4"/>
    <w:rsid w:val="00DB024C"/>
    <w:rsid w:val="00DB125B"/>
    <w:rsid w:val="00DB13B2"/>
    <w:rsid w:val="00DB1447"/>
    <w:rsid w:val="00DB2419"/>
    <w:rsid w:val="00DB267B"/>
    <w:rsid w:val="00DB26BC"/>
    <w:rsid w:val="00DB2700"/>
    <w:rsid w:val="00DB27C8"/>
    <w:rsid w:val="00DB28E5"/>
    <w:rsid w:val="00DB2C21"/>
    <w:rsid w:val="00DB3933"/>
    <w:rsid w:val="00DB4593"/>
    <w:rsid w:val="00DB46D3"/>
    <w:rsid w:val="00DB4A5E"/>
    <w:rsid w:val="00DB4D70"/>
    <w:rsid w:val="00DB65C6"/>
    <w:rsid w:val="00DB6CAA"/>
    <w:rsid w:val="00DB6E4F"/>
    <w:rsid w:val="00DB72CA"/>
    <w:rsid w:val="00DB7554"/>
    <w:rsid w:val="00DB7A0E"/>
    <w:rsid w:val="00DC0064"/>
    <w:rsid w:val="00DC11E3"/>
    <w:rsid w:val="00DC1A5B"/>
    <w:rsid w:val="00DC1B26"/>
    <w:rsid w:val="00DC3FD7"/>
    <w:rsid w:val="00DC5139"/>
    <w:rsid w:val="00DC54A5"/>
    <w:rsid w:val="00DC5B2D"/>
    <w:rsid w:val="00DC7396"/>
    <w:rsid w:val="00DC7B1E"/>
    <w:rsid w:val="00DC7ED7"/>
    <w:rsid w:val="00DD1A4B"/>
    <w:rsid w:val="00DD223D"/>
    <w:rsid w:val="00DD2BF2"/>
    <w:rsid w:val="00DD2EB2"/>
    <w:rsid w:val="00DD2F7A"/>
    <w:rsid w:val="00DD379F"/>
    <w:rsid w:val="00DD3CF2"/>
    <w:rsid w:val="00DD4EBD"/>
    <w:rsid w:val="00DD4F67"/>
    <w:rsid w:val="00DD5453"/>
    <w:rsid w:val="00DD5DDD"/>
    <w:rsid w:val="00DD65EE"/>
    <w:rsid w:val="00DD677C"/>
    <w:rsid w:val="00DD71B7"/>
    <w:rsid w:val="00DD72A9"/>
    <w:rsid w:val="00DD7432"/>
    <w:rsid w:val="00DD753B"/>
    <w:rsid w:val="00DD7D4C"/>
    <w:rsid w:val="00DE006B"/>
    <w:rsid w:val="00DE1735"/>
    <w:rsid w:val="00DE191C"/>
    <w:rsid w:val="00DE23F9"/>
    <w:rsid w:val="00DE2EF3"/>
    <w:rsid w:val="00DE31C0"/>
    <w:rsid w:val="00DE35B3"/>
    <w:rsid w:val="00DE4053"/>
    <w:rsid w:val="00DE41CE"/>
    <w:rsid w:val="00DE42F5"/>
    <w:rsid w:val="00DE4C36"/>
    <w:rsid w:val="00DE4E97"/>
    <w:rsid w:val="00DE51D8"/>
    <w:rsid w:val="00DE5468"/>
    <w:rsid w:val="00DE551B"/>
    <w:rsid w:val="00DE5A55"/>
    <w:rsid w:val="00DE60EF"/>
    <w:rsid w:val="00DE60FE"/>
    <w:rsid w:val="00DE6525"/>
    <w:rsid w:val="00DE757D"/>
    <w:rsid w:val="00DE7F76"/>
    <w:rsid w:val="00DF02B0"/>
    <w:rsid w:val="00DF072F"/>
    <w:rsid w:val="00DF0AD9"/>
    <w:rsid w:val="00DF0C2D"/>
    <w:rsid w:val="00DF1B61"/>
    <w:rsid w:val="00DF1C80"/>
    <w:rsid w:val="00DF26EE"/>
    <w:rsid w:val="00DF2EE5"/>
    <w:rsid w:val="00DF3663"/>
    <w:rsid w:val="00DF4F30"/>
    <w:rsid w:val="00DF5866"/>
    <w:rsid w:val="00DF6A64"/>
    <w:rsid w:val="00DF6C6E"/>
    <w:rsid w:val="00DF7EA1"/>
    <w:rsid w:val="00E0084F"/>
    <w:rsid w:val="00E009C3"/>
    <w:rsid w:val="00E00BE5"/>
    <w:rsid w:val="00E00CD7"/>
    <w:rsid w:val="00E010AD"/>
    <w:rsid w:val="00E01114"/>
    <w:rsid w:val="00E01F15"/>
    <w:rsid w:val="00E01F92"/>
    <w:rsid w:val="00E02148"/>
    <w:rsid w:val="00E03665"/>
    <w:rsid w:val="00E03D45"/>
    <w:rsid w:val="00E03D9F"/>
    <w:rsid w:val="00E0436E"/>
    <w:rsid w:val="00E04FD0"/>
    <w:rsid w:val="00E05A6E"/>
    <w:rsid w:val="00E05B56"/>
    <w:rsid w:val="00E05DBB"/>
    <w:rsid w:val="00E05F03"/>
    <w:rsid w:val="00E07859"/>
    <w:rsid w:val="00E0797D"/>
    <w:rsid w:val="00E1026C"/>
    <w:rsid w:val="00E10D65"/>
    <w:rsid w:val="00E1157E"/>
    <w:rsid w:val="00E11C09"/>
    <w:rsid w:val="00E11EC6"/>
    <w:rsid w:val="00E12B21"/>
    <w:rsid w:val="00E130E7"/>
    <w:rsid w:val="00E1337D"/>
    <w:rsid w:val="00E1369B"/>
    <w:rsid w:val="00E1385D"/>
    <w:rsid w:val="00E13A2C"/>
    <w:rsid w:val="00E13ED0"/>
    <w:rsid w:val="00E14418"/>
    <w:rsid w:val="00E15628"/>
    <w:rsid w:val="00E15E1D"/>
    <w:rsid w:val="00E15F1E"/>
    <w:rsid w:val="00E16125"/>
    <w:rsid w:val="00E16EA3"/>
    <w:rsid w:val="00E17CF3"/>
    <w:rsid w:val="00E17E18"/>
    <w:rsid w:val="00E17EA6"/>
    <w:rsid w:val="00E204CA"/>
    <w:rsid w:val="00E20A33"/>
    <w:rsid w:val="00E20DB4"/>
    <w:rsid w:val="00E212DD"/>
    <w:rsid w:val="00E217B6"/>
    <w:rsid w:val="00E21B5F"/>
    <w:rsid w:val="00E223AE"/>
    <w:rsid w:val="00E22A12"/>
    <w:rsid w:val="00E22AD6"/>
    <w:rsid w:val="00E236A5"/>
    <w:rsid w:val="00E23BEB"/>
    <w:rsid w:val="00E2423D"/>
    <w:rsid w:val="00E24B2B"/>
    <w:rsid w:val="00E24CB4"/>
    <w:rsid w:val="00E24DDC"/>
    <w:rsid w:val="00E256F9"/>
    <w:rsid w:val="00E262CC"/>
    <w:rsid w:val="00E27A93"/>
    <w:rsid w:val="00E27F9D"/>
    <w:rsid w:val="00E30A3C"/>
    <w:rsid w:val="00E30ACC"/>
    <w:rsid w:val="00E30BFC"/>
    <w:rsid w:val="00E30C75"/>
    <w:rsid w:val="00E30D74"/>
    <w:rsid w:val="00E3115C"/>
    <w:rsid w:val="00E31B8A"/>
    <w:rsid w:val="00E31D17"/>
    <w:rsid w:val="00E32531"/>
    <w:rsid w:val="00E32B39"/>
    <w:rsid w:val="00E3332F"/>
    <w:rsid w:val="00E3388D"/>
    <w:rsid w:val="00E3470B"/>
    <w:rsid w:val="00E34AC0"/>
    <w:rsid w:val="00E34ECC"/>
    <w:rsid w:val="00E35299"/>
    <w:rsid w:val="00E3554E"/>
    <w:rsid w:val="00E35AB5"/>
    <w:rsid w:val="00E363D2"/>
    <w:rsid w:val="00E369C8"/>
    <w:rsid w:val="00E370F3"/>
    <w:rsid w:val="00E403E0"/>
    <w:rsid w:val="00E412BE"/>
    <w:rsid w:val="00E41595"/>
    <w:rsid w:val="00E4169B"/>
    <w:rsid w:val="00E421E3"/>
    <w:rsid w:val="00E42232"/>
    <w:rsid w:val="00E4286B"/>
    <w:rsid w:val="00E42B1F"/>
    <w:rsid w:val="00E42C2C"/>
    <w:rsid w:val="00E433B6"/>
    <w:rsid w:val="00E43413"/>
    <w:rsid w:val="00E43A59"/>
    <w:rsid w:val="00E440AE"/>
    <w:rsid w:val="00E44F7C"/>
    <w:rsid w:val="00E45012"/>
    <w:rsid w:val="00E4503A"/>
    <w:rsid w:val="00E45289"/>
    <w:rsid w:val="00E4541D"/>
    <w:rsid w:val="00E457A5"/>
    <w:rsid w:val="00E4625C"/>
    <w:rsid w:val="00E46330"/>
    <w:rsid w:val="00E4646C"/>
    <w:rsid w:val="00E4675B"/>
    <w:rsid w:val="00E46C13"/>
    <w:rsid w:val="00E4748D"/>
    <w:rsid w:val="00E4750C"/>
    <w:rsid w:val="00E5020E"/>
    <w:rsid w:val="00E50717"/>
    <w:rsid w:val="00E508A3"/>
    <w:rsid w:val="00E50C21"/>
    <w:rsid w:val="00E50CFE"/>
    <w:rsid w:val="00E519DC"/>
    <w:rsid w:val="00E52193"/>
    <w:rsid w:val="00E536F5"/>
    <w:rsid w:val="00E5411B"/>
    <w:rsid w:val="00E54770"/>
    <w:rsid w:val="00E5520D"/>
    <w:rsid w:val="00E56F22"/>
    <w:rsid w:val="00E57FEE"/>
    <w:rsid w:val="00E60E65"/>
    <w:rsid w:val="00E611CC"/>
    <w:rsid w:val="00E6180F"/>
    <w:rsid w:val="00E6197F"/>
    <w:rsid w:val="00E6206E"/>
    <w:rsid w:val="00E6219D"/>
    <w:rsid w:val="00E632A8"/>
    <w:rsid w:val="00E6338F"/>
    <w:rsid w:val="00E633B9"/>
    <w:rsid w:val="00E6373E"/>
    <w:rsid w:val="00E64237"/>
    <w:rsid w:val="00E6489A"/>
    <w:rsid w:val="00E64B6C"/>
    <w:rsid w:val="00E655F0"/>
    <w:rsid w:val="00E666A1"/>
    <w:rsid w:val="00E66A22"/>
    <w:rsid w:val="00E66CC6"/>
    <w:rsid w:val="00E67229"/>
    <w:rsid w:val="00E700A4"/>
    <w:rsid w:val="00E7042D"/>
    <w:rsid w:val="00E70617"/>
    <w:rsid w:val="00E720E2"/>
    <w:rsid w:val="00E727C1"/>
    <w:rsid w:val="00E72A7D"/>
    <w:rsid w:val="00E757DA"/>
    <w:rsid w:val="00E7658A"/>
    <w:rsid w:val="00E76750"/>
    <w:rsid w:val="00E7792E"/>
    <w:rsid w:val="00E80AED"/>
    <w:rsid w:val="00E817D9"/>
    <w:rsid w:val="00E81DAD"/>
    <w:rsid w:val="00E82859"/>
    <w:rsid w:val="00E82952"/>
    <w:rsid w:val="00E82C44"/>
    <w:rsid w:val="00E82C7D"/>
    <w:rsid w:val="00E83D26"/>
    <w:rsid w:val="00E8431E"/>
    <w:rsid w:val="00E84800"/>
    <w:rsid w:val="00E848F0"/>
    <w:rsid w:val="00E850E2"/>
    <w:rsid w:val="00E85481"/>
    <w:rsid w:val="00E86119"/>
    <w:rsid w:val="00E865E2"/>
    <w:rsid w:val="00E866D5"/>
    <w:rsid w:val="00E867C5"/>
    <w:rsid w:val="00E86C2F"/>
    <w:rsid w:val="00E87220"/>
    <w:rsid w:val="00E87A4F"/>
    <w:rsid w:val="00E87BFB"/>
    <w:rsid w:val="00E87EA9"/>
    <w:rsid w:val="00E90163"/>
    <w:rsid w:val="00E90691"/>
    <w:rsid w:val="00E90E86"/>
    <w:rsid w:val="00E9143D"/>
    <w:rsid w:val="00E91FCF"/>
    <w:rsid w:val="00E92608"/>
    <w:rsid w:val="00E92E9A"/>
    <w:rsid w:val="00E931A1"/>
    <w:rsid w:val="00E933C7"/>
    <w:rsid w:val="00E933E5"/>
    <w:rsid w:val="00E93E6A"/>
    <w:rsid w:val="00E942FD"/>
    <w:rsid w:val="00E94737"/>
    <w:rsid w:val="00E94922"/>
    <w:rsid w:val="00E94CC7"/>
    <w:rsid w:val="00E95CBF"/>
    <w:rsid w:val="00E96090"/>
    <w:rsid w:val="00E9664B"/>
    <w:rsid w:val="00E9697E"/>
    <w:rsid w:val="00E96BCB"/>
    <w:rsid w:val="00E9706C"/>
    <w:rsid w:val="00E975FD"/>
    <w:rsid w:val="00E97689"/>
    <w:rsid w:val="00E97886"/>
    <w:rsid w:val="00E97DEE"/>
    <w:rsid w:val="00EA0374"/>
    <w:rsid w:val="00EA0462"/>
    <w:rsid w:val="00EA090F"/>
    <w:rsid w:val="00EA149B"/>
    <w:rsid w:val="00EA1517"/>
    <w:rsid w:val="00EA1895"/>
    <w:rsid w:val="00EA2D05"/>
    <w:rsid w:val="00EA3504"/>
    <w:rsid w:val="00EA3838"/>
    <w:rsid w:val="00EA4198"/>
    <w:rsid w:val="00EA4BE5"/>
    <w:rsid w:val="00EA644A"/>
    <w:rsid w:val="00EA6A06"/>
    <w:rsid w:val="00EA7814"/>
    <w:rsid w:val="00EB0718"/>
    <w:rsid w:val="00EB0937"/>
    <w:rsid w:val="00EB0ADB"/>
    <w:rsid w:val="00EB11B7"/>
    <w:rsid w:val="00EB130B"/>
    <w:rsid w:val="00EB1543"/>
    <w:rsid w:val="00EB19E5"/>
    <w:rsid w:val="00EB1AB2"/>
    <w:rsid w:val="00EB241B"/>
    <w:rsid w:val="00EB25DB"/>
    <w:rsid w:val="00EB3214"/>
    <w:rsid w:val="00EB3FAE"/>
    <w:rsid w:val="00EB4B2B"/>
    <w:rsid w:val="00EB5158"/>
    <w:rsid w:val="00EB57EE"/>
    <w:rsid w:val="00EB5D8A"/>
    <w:rsid w:val="00EB613F"/>
    <w:rsid w:val="00EB68A5"/>
    <w:rsid w:val="00EB7AC5"/>
    <w:rsid w:val="00EC0E61"/>
    <w:rsid w:val="00EC114B"/>
    <w:rsid w:val="00EC1574"/>
    <w:rsid w:val="00EC2183"/>
    <w:rsid w:val="00EC2CA4"/>
    <w:rsid w:val="00EC3659"/>
    <w:rsid w:val="00EC368E"/>
    <w:rsid w:val="00EC480D"/>
    <w:rsid w:val="00EC57A9"/>
    <w:rsid w:val="00EC638C"/>
    <w:rsid w:val="00EC69C7"/>
    <w:rsid w:val="00EC7466"/>
    <w:rsid w:val="00ED0462"/>
    <w:rsid w:val="00ED1152"/>
    <w:rsid w:val="00ED1484"/>
    <w:rsid w:val="00ED21AF"/>
    <w:rsid w:val="00ED2286"/>
    <w:rsid w:val="00ED3114"/>
    <w:rsid w:val="00ED40D6"/>
    <w:rsid w:val="00ED42F8"/>
    <w:rsid w:val="00ED4496"/>
    <w:rsid w:val="00ED44A8"/>
    <w:rsid w:val="00ED4522"/>
    <w:rsid w:val="00ED5507"/>
    <w:rsid w:val="00ED60A0"/>
    <w:rsid w:val="00ED627E"/>
    <w:rsid w:val="00EE088B"/>
    <w:rsid w:val="00EE0BD7"/>
    <w:rsid w:val="00EE0D75"/>
    <w:rsid w:val="00EE1188"/>
    <w:rsid w:val="00EE1D08"/>
    <w:rsid w:val="00EE1E0B"/>
    <w:rsid w:val="00EE2614"/>
    <w:rsid w:val="00EE2684"/>
    <w:rsid w:val="00EE27B0"/>
    <w:rsid w:val="00EE3F9C"/>
    <w:rsid w:val="00EE40A0"/>
    <w:rsid w:val="00EE6078"/>
    <w:rsid w:val="00EE67F9"/>
    <w:rsid w:val="00EE760F"/>
    <w:rsid w:val="00EE7761"/>
    <w:rsid w:val="00EE7F42"/>
    <w:rsid w:val="00EF0077"/>
    <w:rsid w:val="00EF08D2"/>
    <w:rsid w:val="00EF0C68"/>
    <w:rsid w:val="00EF119C"/>
    <w:rsid w:val="00EF11C6"/>
    <w:rsid w:val="00EF11D6"/>
    <w:rsid w:val="00EF1596"/>
    <w:rsid w:val="00EF2209"/>
    <w:rsid w:val="00EF227A"/>
    <w:rsid w:val="00EF2434"/>
    <w:rsid w:val="00EF269A"/>
    <w:rsid w:val="00EF2EF3"/>
    <w:rsid w:val="00EF2F39"/>
    <w:rsid w:val="00EF6515"/>
    <w:rsid w:val="00EF6B65"/>
    <w:rsid w:val="00EF6BE2"/>
    <w:rsid w:val="00EF6E7D"/>
    <w:rsid w:val="00EF6F6E"/>
    <w:rsid w:val="00EF7A67"/>
    <w:rsid w:val="00EF7BD4"/>
    <w:rsid w:val="00EF7D14"/>
    <w:rsid w:val="00F00788"/>
    <w:rsid w:val="00F0080C"/>
    <w:rsid w:val="00F00A4A"/>
    <w:rsid w:val="00F0118D"/>
    <w:rsid w:val="00F01E85"/>
    <w:rsid w:val="00F02D6A"/>
    <w:rsid w:val="00F02DC1"/>
    <w:rsid w:val="00F03272"/>
    <w:rsid w:val="00F037D0"/>
    <w:rsid w:val="00F048EB"/>
    <w:rsid w:val="00F04E87"/>
    <w:rsid w:val="00F05273"/>
    <w:rsid w:val="00F06D6A"/>
    <w:rsid w:val="00F07132"/>
    <w:rsid w:val="00F07A67"/>
    <w:rsid w:val="00F10040"/>
    <w:rsid w:val="00F107AD"/>
    <w:rsid w:val="00F107E9"/>
    <w:rsid w:val="00F109E1"/>
    <w:rsid w:val="00F112D5"/>
    <w:rsid w:val="00F11417"/>
    <w:rsid w:val="00F120A3"/>
    <w:rsid w:val="00F12A47"/>
    <w:rsid w:val="00F13AF8"/>
    <w:rsid w:val="00F14809"/>
    <w:rsid w:val="00F148CE"/>
    <w:rsid w:val="00F152D3"/>
    <w:rsid w:val="00F158EB"/>
    <w:rsid w:val="00F15E25"/>
    <w:rsid w:val="00F16710"/>
    <w:rsid w:val="00F17365"/>
    <w:rsid w:val="00F204C4"/>
    <w:rsid w:val="00F209C9"/>
    <w:rsid w:val="00F212EE"/>
    <w:rsid w:val="00F216DB"/>
    <w:rsid w:val="00F2181D"/>
    <w:rsid w:val="00F23046"/>
    <w:rsid w:val="00F234B5"/>
    <w:rsid w:val="00F242FC"/>
    <w:rsid w:val="00F24372"/>
    <w:rsid w:val="00F257DF"/>
    <w:rsid w:val="00F2581E"/>
    <w:rsid w:val="00F25F8F"/>
    <w:rsid w:val="00F26623"/>
    <w:rsid w:val="00F26D6D"/>
    <w:rsid w:val="00F275EB"/>
    <w:rsid w:val="00F27608"/>
    <w:rsid w:val="00F27B09"/>
    <w:rsid w:val="00F319EB"/>
    <w:rsid w:val="00F33F64"/>
    <w:rsid w:val="00F345AB"/>
    <w:rsid w:val="00F349AF"/>
    <w:rsid w:val="00F361D4"/>
    <w:rsid w:val="00F371B3"/>
    <w:rsid w:val="00F3724E"/>
    <w:rsid w:val="00F379C0"/>
    <w:rsid w:val="00F37A74"/>
    <w:rsid w:val="00F37B41"/>
    <w:rsid w:val="00F400B2"/>
    <w:rsid w:val="00F408C1"/>
    <w:rsid w:val="00F41119"/>
    <w:rsid w:val="00F415C1"/>
    <w:rsid w:val="00F41A21"/>
    <w:rsid w:val="00F41DF5"/>
    <w:rsid w:val="00F41EF0"/>
    <w:rsid w:val="00F423FA"/>
    <w:rsid w:val="00F42711"/>
    <w:rsid w:val="00F4275C"/>
    <w:rsid w:val="00F42E1F"/>
    <w:rsid w:val="00F4393C"/>
    <w:rsid w:val="00F43ED1"/>
    <w:rsid w:val="00F4407D"/>
    <w:rsid w:val="00F44868"/>
    <w:rsid w:val="00F45729"/>
    <w:rsid w:val="00F457A7"/>
    <w:rsid w:val="00F462F4"/>
    <w:rsid w:val="00F469EA"/>
    <w:rsid w:val="00F47310"/>
    <w:rsid w:val="00F5020B"/>
    <w:rsid w:val="00F50D0A"/>
    <w:rsid w:val="00F50F37"/>
    <w:rsid w:val="00F51383"/>
    <w:rsid w:val="00F51401"/>
    <w:rsid w:val="00F519FB"/>
    <w:rsid w:val="00F524BD"/>
    <w:rsid w:val="00F5258F"/>
    <w:rsid w:val="00F52CBD"/>
    <w:rsid w:val="00F52F4E"/>
    <w:rsid w:val="00F54638"/>
    <w:rsid w:val="00F5487E"/>
    <w:rsid w:val="00F54D4E"/>
    <w:rsid w:val="00F54D91"/>
    <w:rsid w:val="00F54E44"/>
    <w:rsid w:val="00F55C6A"/>
    <w:rsid w:val="00F560AC"/>
    <w:rsid w:val="00F56266"/>
    <w:rsid w:val="00F573D8"/>
    <w:rsid w:val="00F603A4"/>
    <w:rsid w:val="00F6060F"/>
    <w:rsid w:val="00F60903"/>
    <w:rsid w:val="00F60D4F"/>
    <w:rsid w:val="00F60DA7"/>
    <w:rsid w:val="00F610B7"/>
    <w:rsid w:val="00F616AF"/>
    <w:rsid w:val="00F61A29"/>
    <w:rsid w:val="00F61EFE"/>
    <w:rsid w:val="00F62C05"/>
    <w:rsid w:val="00F62CA3"/>
    <w:rsid w:val="00F62DB8"/>
    <w:rsid w:val="00F63E1E"/>
    <w:rsid w:val="00F64C01"/>
    <w:rsid w:val="00F64E6E"/>
    <w:rsid w:val="00F65159"/>
    <w:rsid w:val="00F656A0"/>
    <w:rsid w:val="00F6668F"/>
    <w:rsid w:val="00F66A19"/>
    <w:rsid w:val="00F67477"/>
    <w:rsid w:val="00F674E9"/>
    <w:rsid w:val="00F6A8DC"/>
    <w:rsid w:val="00F70922"/>
    <w:rsid w:val="00F709BC"/>
    <w:rsid w:val="00F70BC4"/>
    <w:rsid w:val="00F71420"/>
    <w:rsid w:val="00F714D5"/>
    <w:rsid w:val="00F719B5"/>
    <w:rsid w:val="00F72A49"/>
    <w:rsid w:val="00F72E74"/>
    <w:rsid w:val="00F73196"/>
    <w:rsid w:val="00F73508"/>
    <w:rsid w:val="00F73A5F"/>
    <w:rsid w:val="00F74735"/>
    <w:rsid w:val="00F74997"/>
    <w:rsid w:val="00F750DC"/>
    <w:rsid w:val="00F7563E"/>
    <w:rsid w:val="00F75906"/>
    <w:rsid w:val="00F76019"/>
    <w:rsid w:val="00F76288"/>
    <w:rsid w:val="00F7649C"/>
    <w:rsid w:val="00F76D8D"/>
    <w:rsid w:val="00F7724B"/>
    <w:rsid w:val="00F77CBF"/>
    <w:rsid w:val="00F77E5B"/>
    <w:rsid w:val="00F80632"/>
    <w:rsid w:val="00F80923"/>
    <w:rsid w:val="00F80C5A"/>
    <w:rsid w:val="00F80F06"/>
    <w:rsid w:val="00F8140C"/>
    <w:rsid w:val="00F816B6"/>
    <w:rsid w:val="00F81D55"/>
    <w:rsid w:val="00F82263"/>
    <w:rsid w:val="00F850FF"/>
    <w:rsid w:val="00F85FC2"/>
    <w:rsid w:val="00F86B7A"/>
    <w:rsid w:val="00F914D6"/>
    <w:rsid w:val="00F9267D"/>
    <w:rsid w:val="00F92860"/>
    <w:rsid w:val="00F92EF5"/>
    <w:rsid w:val="00F92F1A"/>
    <w:rsid w:val="00F934B7"/>
    <w:rsid w:val="00F93722"/>
    <w:rsid w:val="00F93B62"/>
    <w:rsid w:val="00F9474F"/>
    <w:rsid w:val="00F94982"/>
    <w:rsid w:val="00F94BDA"/>
    <w:rsid w:val="00F950F6"/>
    <w:rsid w:val="00F957F1"/>
    <w:rsid w:val="00F9665F"/>
    <w:rsid w:val="00F966BE"/>
    <w:rsid w:val="00F96A75"/>
    <w:rsid w:val="00F97150"/>
    <w:rsid w:val="00F97A6E"/>
    <w:rsid w:val="00F97C41"/>
    <w:rsid w:val="00FA06DD"/>
    <w:rsid w:val="00FA0A70"/>
    <w:rsid w:val="00FA0ABC"/>
    <w:rsid w:val="00FA0BB7"/>
    <w:rsid w:val="00FA0D3C"/>
    <w:rsid w:val="00FA0DA6"/>
    <w:rsid w:val="00FA1019"/>
    <w:rsid w:val="00FA14ED"/>
    <w:rsid w:val="00FA1669"/>
    <w:rsid w:val="00FA1D35"/>
    <w:rsid w:val="00FA1FF9"/>
    <w:rsid w:val="00FA23BC"/>
    <w:rsid w:val="00FA3307"/>
    <w:rsid w:val="00FA35DE"/>
    <w:rsid w:val="00FA46BA"/>
    <w:rsid w:val="00FA4C26"/>
    <w:rsid w:val="00FA57DC"/>
    <w:rsid w:val="00FA5E8E"/>
    <w:rsid w:val="00FA6962"/>
    <w:rsid w:val="00FA7686"/>
    <w:rsid w:val="00FB0168"/>
    <w:rsid w:val="00FB03E0"/>
    <w:rsid w:val="00FB06FE"/>
    <w:rsid w:val="00FB08E1"/>
    <w:rsid w:val="00FB0FA2"/>
    <w:rsid w:val="00FB18E4"/>
    <w:rsid w:val="00FB2B27"/>
    <w:rsid w:val="00FB38CD"/>
    <w:rsid w:val="00FB3CCC"/>
    <w:rsid w:val="00FB3E29"/>
    <w:rsid w:val="00FB5557"/>
    <w:rsid w:val="00FB6082"/>
    <w:rsid w:val="00FB6461"/>
    <w:rsid w:val="00FB65FD"/>
    <w:rsid w:val="00FC13B3"/>
    <w:rsid w:val="00FC15B0"/>
    <w:rsid w:val="00FC1693"/>
    <w:rsid w:val="00FC2696"/>
    <w:rsid w:val="00FC2B8A"/>
    <w:rsid w:val="00FC2EA3"/>
    <w:rsid w:val="00FC2FAB"/>
    <w:rsid w:val="00FC3B4E"/>
    <w:rsid w:val="00FC4B98"/>
    <w:rsid w:val="00FC6899"/>
    <w:rsid w:val="00FC6E92"/>
    <w:rsid w:val="00FC7283"/>
    <w:rsid w:val="00FD0021"/>
    <w:rsid w:val="00FD01E3"/>
    <w:rsid w:val="00FD1117"/>
    <w:rsid w:val="00FD1BCB"/>
    <w:rsid w:val="00FD1EC4"/>
    <w:rsid w:val="00FD25A2"/>
    <w:rsid w:val="00FD25C7"/>
    <w:rsid w:val="00FD28E4"/>
    <w:rsid w:val="00FD2A0B"/>
    <w:rsid w:val="00FD3263"/>
    <w:rsid w:val="00FD44E8"/>
    <w:rsid w:val="00FD460F"/>
    <w:rsid w:val="00FD4CAB"/>
    <w:rsid w:val="00FD4E77"/>
    <w:rsid w:val="00FD5369"/>
    <w:rsid w:val="00FD6148"/>
    <w:rsid w:val="00FD7959"/>
    <w:rsid w:val="00FD7B73"/>
    <w:rsid w:val="00FD7D0F"/>
    <w:rsid w:val="00FD7F96"/>
    <w:rsid w:val="00FE02EC"/>
    <w:rsid w:val="00FE0568"/>
    <w:rsid w:val="00FE144C"/>
    <w:rsid w:val="00FE18C6"/>
    <w:rsid w:val="00FE19A5"/>
    <w:rsid w:val="00FE1C19"/>
    <w:rsid w:val="00FE1D81"/>
    <w:rsid w:val="00FE266F"/>
    <w:rsid w:val="00FE2CE2"/>
    <w:rsid w:val="00FE2FA0"/>
    <w:rsid w:val="00FE381F"/>
    <w:rsid w:val="00FE3BA4"/>
    <w:rsid w:val="00FE439E"/>
    <w:rsid w:val="00FE4554"/>
    <w:rsid w:val="00FE56A6"/>
    <w:rsid w:val="00FE5D8C"/>
    <w:rsid w:val="00FE6904"/>
    <w:rsid w:val="00FE6E20"/>
    <w:rsid w:val="00FE7BB4"/>
    <w:rsid w:val="00FE7E95"/>
    <w:rsid w:val="00FF0D8C"/>
    <w:rsid w:val="00FF140A"/>
    <w:rsid w:val="00FF1485"/>
    <w:rsid w:val="00FF1776"/>
    <w:rsid w:val="00FF2022"/>
    <w:rsid w:val="00FF231A"/>
    <w:rsid w:val="00FF2DFE"/>
    <w:rsid w:val="00FF2E21"/>
    <w:rsid w:val="00FF2EC8"/>
    <w:rsid w:val="00FF344D"/>
    <w:rsid w:val="00FF366A"/>
    <w:rsid w:val="00FF4774"/>
    <w:rsid w:val="00FF4F0B"/>
    <w:rsid w:val="00FF4F62"/>
    <w:rsid w:val="00FF5396"/>
    <w:rsid w:val="00FF585E"/>
    <w:rsid w:val="00FF599C"/>
    <w:rsid w:val="00FF5BF4"/>
    <w:rsid w:val="00FF6984"/>
    <w:rsid w:val="00FF6CAF"/>
    <w:rsid w:val="00FF6D01"/>
    <w:rsid w:val="00FF6E5A"/>
    <w:rsid w:val="00FF7077"/>
    <w:rsid w:val="00FF7D70"/>
    <w:rsid w:val="00FF7EFE"/>
    <w:rsid w:val="010839FF"/>
    <w:rsid w:val="0145DF57"/>
    <w:rsid w:val="0155ACB3"/>
    <w:rsid w:val="01954E13"/>
    <w:rsid w:val="019FEB2E"/>
    <w:rsid w:val="023B026F"/>
    <w:rsid w:val="024BF633"/>
    <w:rsid w:val="026BE9B2"/>
    <w:rsid w:val="02CD7E24"/>
    <w:rsid w:val="02D5630D"/>
    <w:rsid w:val="02E4BF6A"/>
    <w:rsid w:val="02F8B821"/>
    <w:rsid w:val="036713C3"/>
    <w:rsid w:val="03A63334"/>
    <w:rsid w:val="03C0C19E"/>
    <w:rsid w:val="03D1ACE8"/>
    <w:rsid w:val="03D58D7A"/>
    <w:rsid w:val="03E00D1B"/>
    <w:rsid w:val="03E9F354"/>
    <w:rsid w:val="040BA43A"/>
    <w:rsid w:val="04A3DBAA"/>
    <w:rsid w:val="04B30CBE"/>
    <w:rsid w:val="04BA29E6"/>
    <w:rsid w:val="04CCD928"/>
    <w:rsid w:val="050C8A75"/>
    <w:rsid w:val="053A44C7"/>
    <w:rsid w:val="054DF47C"/>
    <w:rsid w:val="057382C1"/>
    <w:rsid w:val="05762380"/>
    <w:rsid w:val="058CB487"/>
    <w:rsid w:val="05DF73AE"/>
    <w:rsid w:val="061CD5FD"/>
    <w:rsid w:val="061E29E3"/>
    <w:rsid w:val="06EAA6B6"/>
    <w:rsid w:val="0730B62C"/>
    <w:rsid w:val="07638940"/>
    <w:rsid w:val="081DB4F7"/>
    <w:rsid w:val="0851AE5B"/>
    <w:rsid w:val="08D8687D"/>
    <w:rsid w:val="08E80FE1"/>
    <w:rsid w:val="09008EBE"/>
    <w:rsid w:val="099BD86E"/>
    <w:rsid w:val="099C9FEF"/>
    <w:rsid w:val="09B0D786"/>
    <w:rsid w:val="09B916C3"/>
    <w:rsid w:val="09CE563C"/>
    <w:rsid w:val="0A96CCB6"/>
    <w:rsid w:val="0AB5848F"/>
    <w:rsid w:val="0AB682F4"/>
    <w:rsid w:val="0AFC49C8"/>
    <w:rsid w:val="0B08B05D"/>
    <w:rsid w:val="0B1AEB8E"/>
    <w:rsid w:val="0B34F531"/>
    <w:rsid w:val="0C0D911F"/>
    <w:rsid w:val="0C5D0DBF"/>
    <w:rsid w:val="0CB9F1E0"/>
    <w:rsid w:val="0D14D7F2"/>
    <w:rsid w:val="0D83EAD6"/>
    <w:rsid w:val="0DE376DF"/>
    <w:rsid w:val="0DF271D3"/>
    <w:rsid w:val="0E02953B"/>
    <w:rsid w:val="0E6462B1"/>
    <w:rsid w:val="0E64C613"/>
    <w:rsid w:val="0E6FDB15"/>
    <w:rsid w:val="0E754FE9"/>
    <w:rsid w:val="0F36C550"/>
    <w:rsid w:val="0F62BC34"/>
    <w:rsid w:val="0F7D36E9"/>
    <w:rsid w:val="0FFCD642"/>
    <w:rsid w:val="101C4C50"/>
    <w:rsid w:val="10266996"/>
    <w:rsid w:val="103F78CE"/>
    <w:rsid w:val="105A2386"/>
    <w:rsid w:val="107A5AEF"/>
    <w:rsid w:val="10A8A618"/>
    <w:rsid w:val="11060E3A"/>
    <w:rsid w:val="1114EC2C"/>
    <w:rsid w:val="115C3CD0"/>
    <w:rsid w:val="11D3326A"/>
    <w:rsid w:val="120C4467"/>
    <w:rsid w:val="121D6F11"/>
    <w:rsid w:val="129A58A4"/>
    <w:rsid w:val="1341D979"/>
    <w:rsid w:val="13877C5F"/>
    <w:rsid w:val="13CF85FD"/>
    <w:rsid w:val="13FBE074"/>
    <w:rsid w:val="144F6111"/>
    <w:rsid w:val="144FBFC8"/>
    <w:rsid w:val="1506D545"/>
    <w:rsid w:val="150FB169"/>
    <w:rsid w:val="15BFD6B4"/>
    <w:rsid w:val="15D720BC"/>
    <w:rsid w:val="16176D97"/>
    <w:rsid w:val="1638D736"/>
    <w:rsid w:val="16763231"/>
    <w:rsid w:val="16B10128"/>
    <w:rsid w:val="16BDABAB"/>
    <w:rsid w:val="17296477"/>
    <w:rsid w:val="17842DB0"/>
    <w:rsid w:val="178CD6D4"/>
    <w:rsid w:val="1792DE42"/>
    <w:rsid w:val="17BC366E"/>
    <w:rsid w:val="180C351E"/>
    <w:rsid w:val="183A779C"/>
    <w:rsid w:val="18E6C55A"/>
    <w:rsid w:val="198E8007"/>
    <w:rsid w:val="19969185"/>
    <w:rsid w:val="19DE712B"/>
    <w:rsid w:val="1A17EEBF"/>
    <w:rsid w:val="1A367410"/>
    <w:rsid w:val="1A4404A8"/>
    <w:rsid w:val="1A7F6151"/>
    <w:rsid w:val="1B433F09"/>
    <w:rsid w:val="1B4B18FB"/>
    <w:rsid w:val="1B82BBC6"/>
    <w:rsid w:val="1BAFA0C3"/>
    <w:rsid w:val="1BB82F77"/>
    <w:rsid w:val="1BC6F2F0"/>
    <w:rsid w:val="1BF9065F"/>
    <w:rsid w:val="1C4252BD"/>
    <w:rsid w:val="1C8FBAA6"/>
    <w:rsid w:val="1CF41BEA"/>
    <w:rsid w:val="1CF840C0"/>
    <w:rsid w:val="1D1979A6"/>
    <w:rsid w:val="1D2E294A"/>
    <w:rsid w:val="1D754284"/>
    <w:rsid w:val="1DFED780"/>
    <w:rsid w:val="1E3322B4"/>
    <w:rsid w:val="1E3BD0C3"/>
    <w:rsid w:val="1E82EC8E"/>
    <w:rsid w:val="1ED21780"/>
    <w:rsid w:val="1EDCEAB4"/>
    <w:rsid w:val="1F301AD2"/>
    <w:rsid w:val="1F365A7A"/>
    <w:rsid w:val="1FBAC3AD"/>
    <w:rsid w:val="1FD1E6C0"/>
    <w:rsid w:val="1FFE8457"/>
    <w:rsid w:val="202C8649"/>
    <w:rsid w:val="203A19F8"/>
    <w:rsid w:val="2092975E"/>
    <w:rsid w:val="20AA7434"/>
    <w:rsid w:val="20AAF53C"/>
    <w:rsid w:val="20AF6B8A"/>
    <w:rsid w:val="20E4BB18"/>
    <w:rsid w:val="211DC9A3"/>
    <w:rsid w:val="21420D94"/>
    <w:rsid w:val="21B52845"/>
    <w:rsid w:val="21F6CC9A"/>
    <w:rsid w:val="222136D2"/>
    <w:rsid w:val="222790E6"/>
    <w:rsid w:val="222890B7"/>
    <w:rsid w:val="22826310"/>
    <w:rsid w:val="22921229"/>
    <w:rsid w:val="22FA685D"/>
    <w:rsid w:val="2371BABA"/>
    <w:rsid w:val="2404BC3C"/>
    <w:rsid w:val="24447F49"/>
    <w:rsid w:val="24BA358D"/>
    <w:rsid w:val="2507453F"/>
    <w:rsid w:val="25135B22"/>
    <w:rsid w:val="2595DB82"/>
    <w:rsid w:val="25FA8F78"/>
    <w:rsid w:val="266DD1C4"/>
    <w:rsid w:val="266E86C4"/>
    <w:rsid w:val="26BC92AE"/>
    <w:rsid w:val="2725F953"/>
    <w:rsid w:val="276410CF"/>
    <w:rsid w:val="27B7A792"/>
    <w:rsid w:val="27C26166"/>
    <w:rsid w:val="27C80241"/>
    <w:rsid w:val="27F5A77C"/>
    <w:rsid w:val="287AFD9C"/>
    <w:rsid w:val="288DE494"/>
    <w:rsid w:val="289548C9"/>
    <w:rsid w:val="28A166E2"/>
    <w:rsid w:val="28B7F0CA"/>
    <w:rsid w:val="28D79B06"/>
    <w:rsid w:val="29182DD1"/>
    <w:rsid w:val="291BABE6"/>
    <w:rsid w:val="29B65161"/>
    <w:rsid w:val="29E40640"/>
    <w:rsid w:val="2A366619"/>
    <w:rsid w:val="2A56FE42"/>
    <w:rsid w:val="2A64387C"/>
    <w:rsid w:val="2A70FD54"/>
    <w:rsid w:val="2ACF073F"/>
    <w:rsid w:val="2B015A96"/>
    <w:rsid w:val="2B0833B8"/>
    <w:rsid w:val="2B11FB95"/>
    <w:rsid w:val="2B173562"/>
    <w:rsid w:val="2B41D466"/>
    <w:rsid w:val="2B719C79"/>
    <w:rsid w:val="2B8FF02E"/>
    <w:rsid w:val="2B9EA91A"/>
    <w:rsid w:val="2C0F11F9"/>
    <w:rsid w:val="2C6CF9AD"/>
    <w:rsid w:val="2C75FABE"/>
    <w:rsid w:val="2C84A417"/>
    <w:rsid w:val="2CDB751D"/>
    <w:rsid w:val="2CDBC6D0"/>
    <w:rsid w:val="2D44D862"/>
    <w:rsid w:val="2D6D3F66"/>
    <w:rsid w:val="2DA54230"/>
    <w:rsid w:val="2DB49593"/>
    <w:rsid w:val="2DB4EBDC"/>
    <w:rsid w:val="2DBEC24D"/>
    <w:rsid w:val="2E5E2A9F"/>
    <w:rsid w:val="2E992092"/>
    <w:rsid w:val="2EA053EB"/>
    <w:rsid w:val="2EC035DC"/>
    <w:rsid w:val="2ED61280"/>
    <w:rsid w:val="2F2891C8"/>
    <w:rsid w:val="2F45E323"/>
    <w:rsid w:val="2F6E0198"/>
    <w:rsid w:val="30244D48"/>
    <w:rsid w:val="3050675E"/>
    <w:rsid w:val="3095CC29"/>
    <w:rsid w:val="30D69528"/>
    <w:rsid w:val="313BE2BC"/>
    <w:rsid w:val="31F44EE9"/>
    <w:rsid w:val="32CBEF19"/>
    <w:rsid w:val="32F29643"/>
    <w:rsid w:val="32FC392F"/>
    <w:rsid w:val="32FC6667"/>
    <w:rsid w:val="32FC7559"/>
    <w:rsid w:val="3330CB61"/>
    <w:rsid w:val="33CD22FF"/>
    <w:rsid w:val="3406C989"/>
    <w:rsid w:val="3487A810"/>
    <w:rsid w:val="349C83B8"/>
    <w:rsid w:val="34EF8516"/>
    <w:rsid w:val="35151DE8"/>
    <w:rsid w:val="352193CE"/>
    <w:rsid w:val="35308D23"/>
    <w:rsid w:val="35687A31"/>
    <w:rsid w:val="359BB464"/>
    <w:rsid w:val="364FA962"/>
    <w:rsid w:val="3676D0DF"/>
    <w:rsid w:val="36A6742B"/>
    <w:rsid w:val="36D6171C"/>
    <w:rsid w:val="3735A6A0"/>
    <w:rsid w:val="373C0196"/>
    <w:rsid w:val="375A1B45"/>
    <w:rsid w:val="3783790D"/>
    <w:rsid w:val="379B0623"/>
    <w:rsid w:val="38CC4823"/>
    <w:rsid w:val="38D402AE"/>
    <w:rsid w:val="392CFA3E"/>
    <w:rsid w:val="396B73EB"/>
    <w:rsid w:val="396BAE4E"/>
    <w:rsid w:val="39E63430"/>
    <w:rsid w:val="39F74FB3"/>
    <w:rsid w:val="3A25C829"/>
    <w:rsid w:val="3A334A2D"/>
    <w:rsid w:val="3A537FC8"/>
    <w:rsid w:val="3A908672"/>
    <w:rsid w:val="3B93560B"/>
    <w:rsid w:val="3BC179B0"/>
    <w:rsid w:val="3BC70468"/>
    <w:rsid w:val="3C02554E"/>
    <w:rsid w:val="3C1DC680"/>
    <w:rsid w:val="3C41C385"/>
    <w:rsid w:val="3C4D8706"/>
    <w:rsid w:val="3C8C54E5"/>
    <w:rsid w:val="3CF44338"/>
    <w:rsid w:val="3D18B6DF"/>
    <w:rsid w:val="3D2FD51F"/>
    <w:rsid w:val="3DFBB747"/>
    <w:rsid w:val="3E0D7666"/>
    <w:rsid w:val="3E9645F0"/>
    <w:rsid w:val="3F31674B"/>
    <w:rsid w:val="3FCF1B88"/>
    <w:rsid w:val="3FFE0979"/>
    <w:rsid w:val="406D6DC1"/>
    <w:rsid w:val="408D2B01"/>
    <w:rsid w:val="40A1E0D0"/>
    <w:rsid w:val="40F1EAD1"/>
    <w:rsid w:val="40F9A319"/>
    <w:rsid w:val="413FEF5C"/>
    <w:rsid w:val="415FEA18"/>
    <w:rsid w:val="41724F4C"/>
    <w:rsid w:val="42184BA5"/>
    <w:rsid w:val="421DDFE4"/>
    <w:rsid w:val="422B01B4"/>
    <w:rsid w:val="4237DF3D"/>
    <w:rsid w:val="424F3452"/>
    <w:rsid w:val="42536189"/>
    <w:rsid w:val="4280B857"/>
    <w:rsid w:val="428552DB"/>
    <w:rsid w:val="428B23D6"/>
    <w:rsid w:val="42E26357"/>
    <w:rsid w:val="43AE4167"/>
    <w:rsid w:val="43DBE24D"/>
    <w:rsid w:val="4403070F"/>
    <w:rsid w:val="4426F437"/>
    <w:rsid w:val="443A1DE7"/>
    <w:rsid w:val="443B60AA"/>
    <w:rsid w:val="4480E90B"/>
    <w:rsid w:val="44997F25"/>
    <w:rsid w:val="449C40EC"/>
    <w:rsid w:val="449C95F3"/>
    <w:rsid w:val="44A173AF"/>
    <w:rsid w:val="44BB0447"/>
    <w:rsid w:val="44F98E32"/>
    <w:rsid w:val="44F9A147"/>
    <w:rsid w:val="4574E2DD"/>
    <w:rsid w:val="45A63895"/>
    <w:rsid w:val="45AC8E12"/>
    <w:rsid w:val="46419DC2"/>
    <w:rsid w:val="466E5D2B"/>
    <w:rsid w:val="46AF503E"/>
    <w:rsid w:val="46ECD32F"/>
    <w:rsid w:val="477A82A6"/>
    <w:rsid w:val="47F310B0"/>
    <w:rsid w:val="48120948"/>
    <w:rsid w:val="48180697"/>
    <w:rsid w:val="482A96A3"/>
    <w:rsid w:val="485B60B4"/>
    <w:rsid w:val="490A6092"/>
    <w:rsid w:val="4921C4AF"/>
    <w:rsid w:val="493D6310"/>
    <w:rsid w:val="4960F79F"/>
    <w:rsid w:val="496CF048"/>
    <w:rsid w:val="49793E84"/>
    <w:rsid w:val="4B05DA1F"/>
    <w:rsid w:val="4B3BEE46"/>
    <w:rsid w:val="4B3E852C"/>
    <w:rsid w:val="4B3FDF62"/>
    <w:rsid w:val="4B465A89"/>
    <w:rsid w:val="4B4FA759"/>
    <w:rsid w:val="4B630C4B"/>
    <w:rsid w:val="4B6F44EA"/>
    <w:rsid w:val="4BB28D27"/>
    <w:rsid w:val="4BD61FBC"/>
    <w:rsid w:val="4BE4EFA7"/>
    <w:rsid w:val="4C96D416"/>
    <w:rsid w:val="4D0C73AF"/>
    <w:rsid w:val="4D0FEBC8"/>
    <w:rsid w:val="4D211F36"/>
    <w:rsid w:val="4D851EAC"/>
    <w:rsid w:val="4DC15F72"/>
    <w:rsid w:val="4DFB6B4D"/>
    <w:rsid w:val="4E141A02"/>
    <w:rsid w:val="4E9CE6B9"/>
    <w:rsid w:val="4EE4BC97"/>
    <w:rsid w:val="4F0095D9"/>
    <w:rsid w:val="4F5002FF"/>
    <w:rsid w:val="501D17EB"/>
    <w:rsid w:val="50720D92"/>
    <w:rsid w:val="50D8084B"/>
    <w:rsid w:val="50E7895B"/>
    <w:rsid w:val="515121C0"/>
    <w:rsid w:val="51699406"/>
    <w:rsid w:val="51751065"/>
    <w:rsid w:val="51949AF0"/>
    <w:rsid w:val="5196E970"/>
    <w:rsid w:val="51E86DD5"/>
    <w:rsid w:val="52648292"/>
    <w:rsid w:val="527448DA"/>
    <w:rsid w:val="5276070E"/>
    <w:rsid w:val="52DA8FE9"/>
    <w:rsid w:val="52E532A2"/>
    <w:rsid w:val="53797C80"/>
    <w:rsid w:val="539282AD"/>
    <w:rsid w:val="53E596E7"/>
    <w:rsid w:val="541638CE"/>
    <w:rsid w:val="54368C8F"/>
    <w:rsid w:val="5445084A"/>
    <w:rsid w:val="54451DBE"/>
    <w:rsid w:val="548734A6"/>
    <w:rsid w:val="54BD68CF"/>
    <w:rsid w:val="54CD3D83"/>
    <w:rsid w:val="54E3DB87"/>
    <w:rsid w:val="556D2F54"/>
    <w:rsid w:val="558E3E92"/>
    <w:rsid w:val="5597FE96"/>
    <w:rsid w:val="55B81868"/>
    <w:rsid w:val="55D8F3AD"/>
    <w:rsid w:val="56A5B0B8"/>
    <w:rsid w:val="56B45A3A"/>
    <w:rsid w:val="56BB5FF9"/>
    <w:rsid w:val="56F013AA"/>
    <w:rsid w:val="57798A68"/>
    <w:rsid w:val="57B030EB"/>
    <w:rsid w:val="583DFD27"/>
    <w:rsid w:val="585FDE34"/>
    <w:rsid w:val="58B32957"/>
    <w:rsid w:val="594420EE"/>
    <w:rsid w:val="5997A174"/>
    <w:rsid w:val="599D60A1"/>
    <w:rsid w:val="599F1FAB"/>
    <w:rsid w:val="59C89868"/>
    <w:rsid w:val="59F638FC"/>
    <w:rsid w:val="5A86B483"/>
    <w:rsid w:val="5AF3AC40"/>
    <w:rsid w:val="5C4D0E04"/>
    <w:rsid w:val="5C598E16"/>
    <w:rsid w:val="5CB1A31D"/>
    <w:rsid w:val="5CB211D0"/>
    <w:rsid w:val="5D0131B2"/>
    <w:rsid w:val="5D417F57"/>
    <w:rsid w:val="5D5AC5F3"/>
    <w:rsid w:val="5DB00328"/>
    <w:rsid w:val="5E0388D4"/>
    <w:rsid w:val="5E0AEE19"/>
    <w:rsid w:val="5E3BFD15"/>
    <w:rsid w:val="5E520134"/>
    <w:rsid w:val="5E5D4E63"/>
    <w:rsid w:val="5E8E76D3"/>
    <w:rsid w:val="5EB97985"/>
    <w:rsid w:val="5EBF43A0"/>
    <w:rsid w:val="5EDB3F97"/>
    <w:rsid w:val="5F62CE20"/>
    <w:rsid w:val="5FDE3084"/>
    <w:rsid w:val="5FFA431C"/>
    <w:rsid w:val="604FC5F8"/>
    <w:rsid w:val="605C49B4"/>
    <w:rsid w:val="6076AB51"/>
    <w:rsid w:val="6077B7A3"/>
    <w:rsid w:val="60B3C261"/>
    <w:rsid w:val="60BD73D6"/>
    <w:rsid w:val="60C39064"/>
    <w:rsid w:val="60EE060F"/>
    <w:rsid w:val="6146F0E4"/>
    <w:rsid w:val="6185B1F7"/>
    <w:rsid w:val="6192CEE6"/>
    <w:rsid w:val="6276D367"/>
    <w:rsid w:val="62E53A17"/>
    <w:rsid w:val="63E849F5"/>
    <w:rsid w:val="64130989"/>
    <w:rsid w:val="642F6FC5"/>
    <w:rsid w:val="6433F8E9"/>
    <w:rsid w:val="6458C382"/>
    <w:rsid w:val="645CC614"/>
    <w:rsid w:val="64788205"/>
    <w:rsid w:val="653C986F"/>
    <w:rsid w:val="6582DD23"/>
    <w:rsid w:val="65B03C31"/>
    <w:rsid w:val="65E747FF"/>
    <w:rsid w:val="65FB8BBA"/>
    <w:rsid w:val="66774A80"/>
    <w:rsid w:val="66A25AC1"/>
    <w:rsid w:val="67127ED5"/>
    <w:rsid w:val="67817A31"/>
    <w:rsid w:val="6789926D"/>
    <w:rsid w:val="67A210C7"/>
    <w:rsid w:val="67C2B3BB"/>
    <w:rsid w:val="67FB0A96"/>
    <w:rsid w:val="6814CA41"/>
    <w:rsid w:val="68E8D912"/>
    <w:rsid w:val="68FEE6C8"/>
    <w:rsid w:val="691268AF"/>
    <w:rsid w:val="69231D0F"/>
    <w:rsid w:val="6925D48A"/>
    <w:rsid w:val="692A1825"/>
    <w:rsid w:val="69A0E4C3"/>
    <w:rsid w:val="69BC3605"/>
    <w:rsid w:val="6A0CFCB3"/>
    <w:rsid w:val="6A5A909E"/>
    <w:rsid w:val="6A66A70A"/>
    <w:rsid w:val="6A967D25"/>
    <w:rsid w:val="6AD3F6A9"/>
    <w:rsid w:val="6B2704E7"/>
    <w:rsid w:val="6B958152"/>
    <w:rsid w:val="6BD9281F"/>
    <w:rsid w:val="6BDBDDA0"/>
    <w:rsid w:val="6BFE1B5D"/>
    <w:rsid w:val="6C0331C9"/>
    <w:rsid w:val="6C06307B"/>
    <w:rsid w:val="6C1797FC"/>
    <w:rsid w:val="6C7B11E6"/>
    <w:rsid w:val="6CAEBA69"/>
    <w:rsid w:val="6D06555C"/>
    <w:rsid w:val="6D0A1118"/>
    <w:rsid w:val="6D134DCC"/>
    <w:rsid w:val="6D186AAC"/>
    <w:rsid w:val="6D82ECA6"/>
    <w:rsid w:val="6DFAD01A"/>
    <w:rsid w:val="6E433B9C"/>
    <w:rsid w:val="6E635BAE"/>
    <w:rsid w:val="6EE51620"/>
    <w:rsid w:val="6F01835D"/>
    <w:rsid w:val="6F0D742E"/>
    <w:rsid w:val="6F458472"/>
    <w:rsid w:val="6F4F311B"/>
    <w:rsid w:val="6F584DC3"/>
    <w:rsid w:val="6FA7B0BA"/>
    <w:rsid w:val="6FAF533D"/>
    <w:rsid w:val="6FC587E4"/>
    <w:rsid w:val="6FF59134"/>
    <w:rsid w:val="704A762A"/>
    <w:rsid w:val="70C816F6"/>
    <w:rsid w:val="70E0BB77"/>
    <w:rsid w:val="71176857"/>
    <w:rsid w:val="71A2FA97"/>
    <w:rsid w:val="71B5DD8D"/>
    <w:rsid w:val="71E11D58"/>
    <w:rsid w:val="71EE539F"/>
    <w:rsid w:val="7299CBEE"/>
    <w:rsid w:val="73A89909"/>
    <w:rsid w:val="73C0B137"/>
    <w:rsid w:val="73CA9F56"/>
    <w:rsid w:val="73D02477"/>
    <w:rsid w:val="73F11B62"/>
    <w:rsid w:val="73FBBE3B"/>
    <w:rsid w:val="74F61326"/>
    <w:rsid w:val="7530280C"/>
    <w:rsid w:val="7532BF54"/>
    <w:rsid w:val="75364449"/>
    <w:rsid w:val="754C8FCA"/>
    <w:rsid w:val="7569BE6B"/>
    <w:rsid w:val="759CC873"/>
    <w:rsid w:val="75B276F6"/>
    <w:rsid w:val="75BE729F"/>
    <w:rsid w:val="75CBEC78"/>
    <w:rsid w:val="7601D5F7"/>
    <w:rsid w:val="761905EC"/>
    <w:rsid w:val="7644BCD5"/>
    <w:rsid w:val="76A79FE4"/>
    <w:rsid w:val="76C3F5B6"/>
    <w:rsid w:val="76D073E3"/>
    <w:rsid w:val="76DBDE9B"/>
    <w:rsid w:val="7725C14C"/>
    <w:rsid w:val="7754C2A1"/>
    <w:rsid w:val="77DC1D90"/>
    <w:rsid w:val="784A2A40"/>
    <w:rsid w:val="78AA3A5D"/>
    <w:rsid w:val="79AAA4D4"/>
    <w:rsid w:val="79B2C82E"/>
    <w:rsid w:val="7A00DCE2"/>
    <w:rsid w:val="7A393C84"/>
    <w:rsid w:val="7A5CB70C"/>
    <w:rsid w:val="7A7E0A4F"/>
    <w:rsid w:val="7A94C06E"/>
    <w:rsid w:val="7AA2A5E2"/>
    <w:rsid w:val="7AF4D537"/>
    <w:rsid w:val="7AFE19AF"/>
    <w:rsid w:val="7B629C87"/>
    <w:rsid w:val="7BA78AF3"/>
    <w:rsid w:val="7BAD3079"/>
    <w:rsid w:val="7BBD9C10"/>
    <w:rsid w:val="7C024FBB"/>
    <w:rsid w:val="7C134280"/>
    <w:rsid w:val="7C2C1044"/>
    <w:rsid w:val="7CE6491B"/>
    <w:rsid w:val="7D57A916"/>
    <w:rsid w:val="7D718554"/>
    <w:rsid w:val="7D8B5D28"/>
    <w:rsid w:val="7DB54693"/>
    <w:rsid w:val="7DC8080A"/>
    <w:rsid w:val="7DD7653E"/>
    <w:rsid w:val="7DED41DF"/>
    <w:rsid w:val="7DFDA8D8"/>
    <w:rsid w:val="7EA797FE"/>
    <w:rsid w:val="7EF0BE8C"/>
    <w:rsid w:val="7F2080E3"/>
    <w:rsid w:val="7F5D81AE"/>
    <w:rsid w:val="7FA02B6A"/>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3ED8EFE8-DD41-4363-B6B9-EDE87802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49F8"/>
    <w:pPr>
      <w:suppressAutoHyphens/>
      <w:spacing w:before="120" w:after="120"/>
      <w:jc w:val="both"/>
    </w:pPr>
    <w:rPr>
      <w:rFonts w:ascii="Tahoma" w:hAnsi="Tahoma"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0"/>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2"/>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9"/>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1">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2"/>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1"/>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
    <w:name w:val="Τρέχουσα λίστα1"/>
    <w:uiPriority w:val="99"/>
    <w:rsid w:val="00870947"/>
    <w:pPr>
      <w:numPr>
        <w:numId w:val="28"/>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1"/>
    <w:rsid w:val="00F15E25"/>
  </w:style>
  <w:style w:type="paragraph" w:styleId="Web">
    <w:name w:val="Normal (Web)"/>
    <w:basedOn w:val="a0"/>
    <w:uiPriority w:val="99"/>
    <w:unhideWhenUsed/>
    <w:rsid w:val="00DC7B1E"/>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styleId="aff6">
    <w:name w:val="Mention"/>
    <w:basedOn w:val="a1"/>
    <w:uiPriority w:val="99"/>
    <w:unhideWhenUsed/>
    <w:rsid w:val="00015C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0291">
      <w:bodyDiv w:val="1"/>
      <w:marLeft w:val="0"/>
      <w:marRight w:val="0"/>
      <w:marTop w:val="0"/>
      <w:marBottom w:val="0"/>
      <w:divBdr>
        <w:top w:val="none" w:sz="0" w:space="0" w:color="auto"/>
        <w:left w:val="none" w:sz="0" w:space="0" w:color="auto"/>
        <w:bottom w:val="none" w:sz="0" w:space="0" w:color="auto"/>
        <w:right w:val="none" w:sz="0" w:space="0" w:color="auto"/>
      </w:divBdr>
    </w:div>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44646270">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77559684">
      <w:bodyDiv w:val="1"/>
      <w:marLeft w:val="0"/>
      <w:marRight w:val="0"/>
      <w:marTop w:val="0"/>
      <w:marBottom w:val="0"/>
      <w:divBdr>
        <w:top w:val="none" w:sz="0" w:space="0" w:color="auto"/>
        <w:left w:val="none" w:sz="0" w:space="0" w:color="auto"/>
        <w:bottom w:val="none" w:sz="0" w:space="0" w:color="auto"/>
        <w:right w:val="none" w:sz="0" w:space="0" w:color="auto"/>
      </w:divBdr>
      <w:divsChild>
        <w:div w:id="290407475">
          <w:marLeft w:val="0"/>
          <w:marRight w:val="0"/>
          <w:marTop w:val="0"/>
          <w:marBottom w:val="0"/>
          <w:divBdr>
            <w:top w:val="none" w:sz="0" w:space="0" w:color="auto"/>
            <w:left w:val="none" w:sz="0" w:space="0" w:color="auto"/>
            <w:bottom w:val="none" w:sz="0" w:space="0" w:color="auto"/>
            <w:right w:val="none" w:sz="0" w:space="0" w:color="auto"/>
          </w:divBdr>
          <w:divsChild>
            <w:div w:id="551775046">
              <w:marLeft w:val="0"/>
              <w:marRight w:val="0"/>
              <w:marTop w:val="0"/>
              <w:marBottom w:val="0"/>
              <w:divBdr>
                <w:top w:val="none" w:sz="0" w:space="0" w:color="auto"/>
                <w:left w:val="none" w:sz="0" w:space="0" w:color="auto"/>
                <w:bottom w:val="none" w:sz="0" w:space="0" w:color="auto"/>
                <w:right w:val="none" w:sz="0" w:space="0" w:color="auto"/>
              </w:divBdr>
              <w:divsChild>
                <w:div w:id="2029334932">
                  <w:marLeft w:val="0"/>
                  <w:marRight w:val="0"/>
                  <w:marTop w:val="0"/>
                  <w:marBottom w:val="100"/>
                  <w:divBdr>
                    <w:top w:val="none" w:sz="0" w:space="0" w:color="auto"/>
                    <w:left w:val="none" w:sz="0" w:space="0" w:color="auto"/>
                    <w:bottom w:val="none" w:sz="0" w:space="0" w:color="auto"/>
                    <w:right w:val="none" w:sz="0" w:space="0" w:color="auto"/>
                  </w:divBdr>
                  <w:divsChild>
                    <w:div w:id="64404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92023">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75528807">
      <w:bodyDiv w:val="1"/>
      <w:marLeft w:val="0"/>
      <w:marRight w:val="0"/>
      <w:marTop w:val="0"/>
      <w:marBottom w:val="0"/>
      <w:divBdr>
        <w:top w:val="none" w:sz="0" w:space="0" w:color="auto"/>
        <w:left w:val="none" w:sz="0" w:space="0" w:color="auto"/>
        <w:bottom w:val="none" w:sz="0" w:space="0" w:color="auto"/>
        <w:right w:val="none" w:sz="0" w:space="0" w:color="auto"/>
      </w:divBdr>
    </w:div>
    <w:div w:id="288436797">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39670381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30265882">
      <w:bodyDiv w:val="1"/>
      <w:marLeft w:val="0"/>
      <w:marRight w:val="0"/>
      <w:marTop w:val="0"/>
      <w:marBottom w:val="0"/>
      <w:divBdr>
        <w:top w:val="none" w:sz="0" w:space="0" w:color="auto"/>
        <w:left w:val="none" w:sz="0" w:space="0" w:color="auto"/>
        <w:bottom w:val="none" w:sz="0" w:space="0" w:color="auto"/>
        <w:right w:val="none" w:sz="0" w:space="0" w:color="auto"/>
      </w:divBdr>
    </w:div>
    <w:div w:id="547031481">
      <w:bodyDiv w:val="1"/>
      <w:marLeft w:val="0"/>
      <w:marRight w:val="0"/>
      <w:marTop w:val="0"/>
      <w:marBottom w:val="0"/>
      <w:divBdr>
        <w:top w:val="none" w:sz="0" w:space="0" w:color="auto"/>
        <w:left w:val="none" w:sz="0" w:space="0" w:color="auto"/>
        <w:bottom w:val="none" w:sz="0" w:space="0" w:color="auto"/>
        <w:right w:val="none" w:sz="0" w:space="0" w:color="auto"/>
      </w:divBdr>
    </w:div>
    <w:div w:id="571280140">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19146513">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06639229">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766314013">
      <w:bodyDiv w:val="1"/>
      <w:marLeft w:val="0"/>
      <w:marRight w:val="0"/>
      <w:marTop w:val="0"/>
      <w:marBottom w:val="0"/>
      <w:divBdr>
        <w:top w:val="none" w:sz="0" w:space="0" w:color="auto"/>
        <w:left w:val="none" w:sz="0" w:space="0" w:color="auto"/>
        <w:bottom w:val="none" w:sz="0" w:space="0" w:color="auto"/>
        <w:right w:val="none" w:sz="0" w:space="0" w:color="auto"/>
      </w:divBdr>
    </w:div>
    <w:div w:id="773525632">
      <w:bodyDiv w:val="1"/>
      <w:marLeft w:val="0"/>
      <w:marRight w:val="0"/>
      <w:marTop w:val="0"/>
      <w:marBottom w:val="0"/>
      <w:divBdr>
        <w:top w:val="none" w:sz="0" w:space="0" w:color="auto"/>
        <w:left w:val="none" w:sz="0" w:space="0" w:color="auto"/>
        <w:bottom w:val="none" w:sz="0" w:space="0" w:color="auto"/>
        <w:right w:val="none" w:sz="0" w:space="0" w:color="auto"/>
      </w:divBdr>
      <w:divsChild>
        <w:div w:id="1596404720">
          <w:marLeft w:val="0"/>
          <w:marRight w:val="0"/>
          <w:marTop w:val="0"/>
          <w:marBottom w:val="0"/>
          <w:divBdr>
            <w:top w:val="none" w:sz="0" w:space="0" w:color="auto"/>
            <w:left w:val="none" w:sz="0" w:space="0" w:color="auto"/>
            <w:bottom w:val="none" w:sz="0" w:space="0" w:color="auto"/>
            <w:right w:val="none" w:sz="0" w:space="0" w:color="auto"/>
          </w:divBdr>
          <w:divsChild>
            <w:div w:id="630942653">
              <w:marLeft w:val="0"/>
              <w:marRight w:val="0"/>
              <w:marTop w:val="0"/>
              <w:marBottom w:val="0"/>
              <w:divBdr>
                <w:top w:val="none" w:sz="0" w:space="0" w:color="auto"/>
                <w:left w:val="none" w:sz="0" w:space="0" w:color="auto"/>
                <w:bottom w:val="none" w:sz="0" w:space="0" w:color="auto"/>
                <w:right w:val="none" w:sz="0" w:space="0" w:color="auto"/>
              </w:divBdr>
              <w:divsChild>
                <w:div w:id="1695420241">
                  <w:marLeft w:val="0"/>
                  <w:marRight w:val="0"/>
                  <w:marTop w:val="0"/>
                  <w:marBottom w:val="100"/>
                  <w:divBdr>
                    <w:top w:val="none" w:sz="0" w:space="0" w:color="auto"/>
                    <w:left w:val="none" w:sz="0" w:space="0" w:color="auto"/>
                    <w:bottom w:val="none" w:sz="0" w:space="0" w:color="auto"/>
                    <w:right w:val="none" w:sz="0" w:space="0" w:color="auto"/>
                  </w:divBdr>
                  <w:divsChild>
                    <w:div w:id="48570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995788">
      <w:bodyDiv w:val="1"/>
      <w:marLeft w:val="0"/>
      <w:marRight w:val="0"/>
      <w:marTop w:val="0"/>
      <w:marBottom w:val="0"/>
      <w:divBdr>
        <w:top w:val="none" w:sz="0" w:space="0" w:color="auto"/>
        <w:left w:val="none" w:sz="0" w:space="0" w:color="auto"/>
        <w:bottom w:val="none" w:sz="0" w:space="0" w:color="auto"/>
        <w:right w:val="none" w:sz="0" w:space="0" w:color="auto"/>
      </w:divBdr>
    </w:div>
    <w:div w:id="798032204">
      <w:bodyDiv w:val="1"/>
      <w:marLeft w:val="0"/>
      <w:marRight w:val="0"/>
      <w:marTop w:val="0"/>
      <w:marBottom w:val="0"/>
      <w:divBdr>
        <w:top w:val="none" w:sz="0" w:space="0" w:color="auto"/>
        <w:left w:val="none" w:sz="0" w:space="0" w:color="auto"/>
        <w:bottom w:val="none" w:sz="0" w:space="0" w:color="auto"/>
        <w:right w:val="none" w:sz="0" w:space="0" w:color="auto"/>
      </w:divBdr>
    </w:div>
    <w:div w:id="824129377">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5160645">
      <w:bodyDiv w:val="1"/>
      <w:marLeft w:val="0"/>
      <w:marRight w:val="0"/>
      <w:marTop w:val="0"/>
      <w:marBottom w:val="0"/>
      <w:divBdr>
        <w:top w:val="none" w:sz="0" w:space="0" w:color="auto"/>
        <w:left w:val="none" w:sz="0" w:space="0" w:color="auto"/>
        <w:bottom w:val="none" w:sz="0" w:space="0" w:color="auto"/>
        <w:right w:val="none" w:sz="0" w:space="0" w:color="auto"/>
      </w:divBdr>
    </w:div>
    <w:div w:id="963582799">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75600470">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34044258">
      <w:bodyDiv w:val="1"/>
      <w:marLeft w:val="0"/>
      <w:marRight w:val="0"/>
      <w:marTop w:val="0"/>
      <w:marBottom w:val="0"/>
      <w:divBdr>
        <w:top w:val="none" w:sz="0" w:space="0" w:color="auto"/>
        <w:left w:val="none" w:sz="0" w:space="0" w:color="auto"/>
        <w:bottom w:val="none" w:sz="0" w:space="0" w:color="auto"/>
        <w:right w:val="none" w:sz="0" w:space="0" w:color="auto"/>
      </w:divBdr>
    </w:div>
    <w:div w:id="1053500537">
      <w:bodyDiv w:val="1"/>
      <w:marLeft w:val="0"/>
      <w:marRight w:val="0"/>
      <w:marTop w:val="0"/>
      <w:marBottom w:val="0"/>
      <w:divBdr>
        <w:top w:val="none" w:sz="0" w:space="0" w:color="auto"/>
        <w:left w:val="none" w:sz="0" w:space="0" w:color="auto"/>
        <w:bottom w:val="none" w:sz="0" w:space="0" w:color="auto"/>
        <w:right w:val="none" w:sz="0" w:space="0" w:color="auto"/>
      </w:divBdr>
    </w:div>
    <w:div w:id="1073548388">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4274282">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05349991">
      <w:bodyDiv w:val="1"/>
      <w:marLeft w:val="0"/>
      <w:marRight w:val="0"/>
      <w:marTop w:val="0"/>
      <w:marBottom w:val="0"/>
      <w:divBdr>
        <w:top w:val="none" w:sz="0" w:space="0" w:color="auto"/>
        <w:left w:val="none" w:sz="0" w:space="0" w:color="auto"/>
        <w:bottom w:val="none" w:sz="0" w:space="0" w:color="auto"/>
        <w:right w:val="none" w:sz="0" w:space="0" w:color="auto"/>
      </w:divBdr>
    </w:div>
    <w:div w:id="1326669625">
      <w:bodyDiv w:val="1"/>
      <w:marLeft w:val="0"/>
      <w:marRight w:val="0"/>
      <w:marTop w:val="0"/>
      <w:marBottom w:val="0"/>
      <w:divBdr>
        <w:top w:val="none" w:sz="0" w:space="0" w:color="auto"/>
        <w:left w:val="none" w:sz="0" w:space="0" w:color="auto"/>
        <w:bottom w:val="none" w:sz="0" w:space="0" w:color="auto"/>
        <w:right w:val="none" w:sz="0" w:space="0" w:color="auto"/>
      </w:divBdr>
    </w:div>
    <w:div w:id="1337927464">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369529512">
      <w:bodyDiv w:val="1"/>
      <w:marLeft w:val="0"/>
      <w:marRight w:val="0"/>
      <w:marTop w:val="0"/>
      <w:marBottom w:val="0"/>
      <w:divBdr>
        <w:top w:val="none" w:sz="0" w:space="0" w:color="auto"/>
        <w:left w:val="none" w:sz="0" w:space="0" w:color="auto"/>
        <w:bottom w:val="none" w:sz="0" w:space="0" w:color="auto"/>
        <w:right w:val="none" w:sz="0" w:space="0" w:color="auto"/>
      </w:divBdr>
    </w:div>
    <w:div w:id="1415512867">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479881041">
      <w:bodyDiv w:val="1"/>
      <w:marLeft w:val="0"/>
      <w:marRight w:val="0"/>
      <w:marTop w:val="0"/>
      <w:marBottom w:val="0"/>
      <w:divBdr>
        <w:top w:val="none" w:sz="0" w:space="0" w:color="auto"/>
        <w:left w:val="none" w:sz="0" w:space="0" w:color="auto"/>
        <w:bottom w:val="none" w:sz="0" w:space="0" w:color="auto"/>
        <w:right w:val="none" w:sz="0" w:space="0" w:color="auto"/>
      </w:divBdr>
    </w:div>
    <w:div w:id="1498686585">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566408654">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650864160">
      <w:bodyDiv w:val="1"/>
      <w:marLeft w:val="0"/>
      <w:marRight w:val="0"/>
      <w:marTop w:val="0"/>
      <w:marBottom w:val="0"/>
      <w:divBdr>
        <w:top w:val="none" w:sz="0" w:space="0" w:color="auto"/>
        <w:left w:val="none" w:sz="0" w:space="0" w:color="auto"/>
        <w:bottom w:val="none" w:sz="0" w:space="0" w:color="auto"/>
        <w:right w:val="none" w:sz="0" w:space="0" w:color="auto"/>
      </w:divBdr>
    </w:div>
    <w:div w:id="1657029068">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35200498">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2169263">
      <w:bodyDiv w:val="1"/>
      <w:marLeft w:val="0"/>
      <w:marRight w:val="0"/>
      <w:marTop w:val="0"/>
      <w:marBottom w:val="0"/>
      <w:divBdr>
        <w:top w:val="none" w:sz="0" w:space="0" w:color="auto"/>
        <w:left w:val="none" w:sz="0" w:space="0" w:color="auto"/>
        <w:bottom w:val="none" w:sz="0" w:space="0" w:color="auto"/>
        <w:right w:val="none" w:sz="0" w:space="0" w:color="auto"/>
      </w:divBdr>
    </w:div>
    <w:div w:id="1793329196">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24464758">
      <w:bodyDiv w:val="1"/>
      <w:marLeft w:val="0"/>
      <w:marRight w:val="0"/>
      <w:marTop w:val="0"/>
      <w:marBottom w:val="0"/>
      <w:divBdr>
        <w:top w:val="none" w:sz="0" w:space="0" w:color="auto"/>
        <w:left w:val="none" w:sz="0" w:space="0" w:color="auto"/>
        <w:bottom w:val="none" w:sz="0" w:space="0" w:color="auto"/>
        <w:right w:val="none" w:sz="0" w:space="0" w:color="auto"/>
      </w:divBdr>
    </w:div>
    <w:div w:id="1862087258">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55332580">
      <w:bodyDiv w:val="1"/>
      <w:marLeft w:val="0"/>
      <w:marRight w:val="0"/>
      <w:marTop w:val="0"/>
      <w:marBottom w:val="0"/>
      <w:divBdr>
        <w:top w:val="none" w:sz="0" w:space="0" w:color="auto"/>
        <w:left w:val="none" w:sz="0" w:space="0" w:color="auto"/>
        <w:bottom w:val="none" w:sz="0" w:space="0" w:color="auto"/>
        <w:right w:val="none" w:sz="0" w:space="0" w:color="auto"/>
      </w:divBdr>
    </w:div>
    <w:div w:id="1956018324">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1978755625">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16292217">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ktpae.gr" TargetMode="External"/><Relationship Id="rId26" Type="http://schemas.openxmlformats.org/officeDocument/2006/relationships/hyperlink" Target="http://www.promitheus.gov.gr" TargetMode="External"/><Relationship Id="rId39" Type="http://schemas.openxmlformats.org/officeDocument/2006/relationships/footer" Target="footer5.xml"/><Relationship Id="rId21" Type="http://schemas.openxmlformats.org/officeDocument/2006/relationships/hyperlink" Target="http://www.promitheus.gov.gr" TargetMode="External"/><Relationship Id="rId34" Type="http://schemas.openxmlformats.org/officeDocument/2006/relationships/hyperlink" Target="http://www.promitheus.gov.gr"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5.xml"/><Relationship Id="rId40"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nepps-search.eprocurement.gov.gr/actSearch/resources/search/374145" TargetMode="External"/><Relationship Id="rId28" Type="http://schemas.openxmlformats.org/officeDocument/2006/relationships/hyperlink" Target="http://www.hsppa.gr/" TargetMode="External"/><Relationship Id="rId36"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eaadhsy.gr/" TargetMode="External"/><Relationship Id="rId30" Type="http://schemas.openxmlformats.org/officeDocument/2006/relationships/hyperlink" Target="http://www.promitheus.gov.gr" TargetMode="External"/><Relationship Id="rId35" Type="http://schemas.openxmlformats.org/officeDocument/2006/relationships/header" Target="header4.xm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promitheus.gov.gr/" TargetMode="External"/><Relationship Id="rId33" Type="http://schemas.openxmlformats.org/officeDocument/2006/relationships/hyperlink" Target="https://espdint.eprocurement.gov.gr/" TargetMode="External"/><Relationship Id="rId38"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9c6316eb-3458-413c-83d3-8aad044b192a" xsi:nil="true"/>
    <lcf76f155ced4ddcb4097134ff3c332f xmlns="958fb286-641b-4f33-aaaf-677613574a94">
      <Terms xmlns="http://schemas.microsoft.com/office/infopath/2007/PartnerControls"/>
    </lcf76f155ced4ddcb4097134ff3c332f>
    <Υποστάδιο xmlns="9c6316eb-3458-413c-83d3-8aad044b192a">20</Υποστάδιο>
    <Ypoergo xmlns="9c6316eb-3458-413c-83d3-8aad044b192a">386</Ypoergo>
    <EidosEggrafhs xmlns="9c6316eb-3458-413c-83d3-8aad044b192a" xsi:nil="true"/>
    <ProgrammatikiSymfonia xmlns="9c6316eb-3458-413c-83d3-8aad044b192a">167</ProgrammatikiSymfonia>
    <Φάση xmlns="9c6316eb-3458-413c-83d3-8aad044b192a">5</Φάση>
    <ErgoTD xmlns="9c6316eb-3458-413c-83d3-8aad044b192a">283</ErgoTD>
    <SharedWithUsers xmlns="9c6316eb-3458-413c-83d3-8aad044b192a">
      <UserInfo>
        <DisplayName>Δράκου Μερόπη</DisplayName>
        <AccountId>176</AccountId>
        <AccountType/>
      </UserInfo>
    </SharedWithUsers>
    <ΚύριοςΈργου xmlns="9c6316eb-3458-413c-83d3-8aad044b192a">182</ΚύριοςΈργου>
    <Perigrafi xmlns="9c6316eb-3458-413c-83d3-8aad044b192a" xsi:nil="true"/>
    <_dlc_DocId xmlns="9c6316eb-3458-413c-83d3-8aad044b192a">NEFELI-1593518138-230744</_dlc_DocId>
    <_dlc_DocIdUrl xmlns="9c6316eb-3458-413c-83d3-8aad044b192a">
      <Url>https://ktpae.sharepoint.com/sites/Nefeli/_layouts/15/DocIdRedir.aspx?ID=NEFELI-1593518138-230744</Url>
      <Description>NEFELI-1593518138-230744</Description>
    </_dlc_DocIdUrl>
    <_Flow_SignoffStatus xmlns="958fb286-641b-4f33-aaaf-677613574a94" xsi:nil="true"/>
    <ΕίδοςΑνάθεσης xmlns="9c6316eb-3458-413c-83d3-8aad044b192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Nefelh - Library" ma:contentTypeID="0x01010018CC46A0F98CE94798754DA4763E570000C4559E7A42F55A45920B008A0EFC962F" ma:contentTypeVersion="24" ma:contentTypeDescription="" ma:contentTypeScope="" ma:versionID="67ec38c3a0f81c30e7478e24d047c2f7">
  <xsd:schema xmlns:xsd="http://www.w3.org/2001/XMLSchema" xmlns:xs="http://www.w3.org/2001/XMLSchema" xmlns:p="http://schemas.microsoft.com/office/2006/metadata/properties" xmlns:ns2="9c6316eb-3458-413c-83d3-8aad044b192a" xmlns:ns3="958fb286-641b-4f33-aaaf-677613574a94" targetNamespace="http://schemas.microsoft.com/office/2006/metadata/properties" ma:root="true" ma:fieldsID="e39f4a245b6644ed529f70cc5bd42de5" ns2:_="" ns3:_="">
    <xsd:import namespace="9c6316eb-3458-413c-83d3-8aad044b192a"/>
    <xsd:import namespace="958fb286-641b-4f33-aaaf-677613574a94"/>
    <xsd:element name="properties">
      <xsd:complexType>
        <xsd:sequence>
          <xsd:element name="documentManagement">
            <xsd:complexType>
              <xsd:all>
                <xsd:element ref="ns2:Φάση" minOccurs="0"/>
                <xsd:element ref="ns2:Υποστάδιο" minOccurs="0"/>
                <xsd:element ref="ns2:EidosEggrafhs" minOccurs="0"/>
                <xsd:element ref="ns2:ProgrammatikiSymfonia" minOccurs="0"/>
                <xsd:element ref="ns2:ErgoTD" minOccurs="0"/>
                <xsd:element ref="ns2:Ypoergo" minOccurs="0"/>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bjectDetectorVersions" minOccurs="0"/>
                <xsd:element ref="ns3:MediaServiceOCR" minOccurs="0"/>
                <xsd:element ref="ns3:MediaServiceSearchProperties" minOccurs="0"/>
                <xsd:element ref="ns3:MediaLengthInSeconds" minOccurs="0"/>
                <xsd:element ref="ns3:MediaServiceLocation" minOccurs="0"/>
                <xsd:element ref="ns2:ΚύριοςΈργου" minOccurs="0"/>
                <xsd:element ref="ns2:Perigrafi" minOccurs="0"/>
                <xsd:element ref="ns2:_dlc_DocId" minOccurs="0"/>
                <xsd:element ref="ns2:_dlc_DocIdUrl" minOccurs="0"/>
                <xsd:element ref="ns2:_dlc_DocIdPersistId" minOccurs="0"/>
                <xsd:element ref="ns3:_Flow_SignoffStatus" minOccurs="0"/>
                <xsd:element ref="ns3:MediaServiceBillingMetadata" minOccurs="0"/>
                <xsd:element ref="ns2:ΕίδοςΑνάθεσης"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nillable="true" ma:displayName="Φάση" ma:indexed="true" ma:list="{a2a9985e-777f-44bb-857c-919d994d793b}" ma:internalName="_x03a6__x03ac__x03c3__x03b7_" ma:readOnly="false" ma:showField="Title" ma:web="9c6316eb-3458-413c-83d3-8aad044b192a">
      <xsd:simpleType>
        <xsd:restriction base="dms:Lookup"/>
      </xsd:simpleType>
    </xsd:element>
    <xsd:element name="Υποστάδιο" ma:index="3" nillable="true" ma:displayName="Υποστάδιο" ma:list="{4958928d-10a4-4b71-82f6-f86df15566b2}" ma:internalName="_x03a5__x03c0__x03bf__x03c3__x03c4__x03ac__x03b4__x03b9__x03bf_" ma:readOnly="false"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element name="ΚύριοςΈργου" ma:index="30" nillable="true" ma:displayName="Κύριος του Έργου" ma:list="{454ea28a-810a-4bc0-a88c-bbed234c4cd3}" ma:internalName="_x039a__x03cd__x03c1__x03b9__x03bf__x03c2__x0388__x03c1__x03b3__x03bf__x03c5_" ma:showField="Title" ma:web="9c6316eb-3458-413c-83d3-8aad044b192a">
      <xsd:simpleType>
        <xsd:restriction base="dms:Lookup"/>
      </xsd:simpleType>
    </xsd:element>
    <xsd:element name="Perigrafi" ma:index="31" nillable="true" ma:displayName="Περιγραφή" ma:internalName="Perigrafi">
      <xsd:simpleType>
        <xsd:restriction base="dms:Text">
          <xsd:maxLength value="255"/>
        </xsd:restriction>
      </xsd:simpleType>
    </xsd:element>
    <xsd:element name="_dlc_DocId" ma:index="32" nillable="true" ma:displayName="Document ID Value" ma:description="The value of the document ID assigned to this item." ma:indexed="true" ma:internalName="_dlc_DocId" ma:readOnly="true">
      <xsd:simpleType>
        <xsd:restriction base="dms:Text"/>
      </xsd:simpleType>
    </xsd:element>
    <xsd:element name="_dlc_DocIdUrl" ma:index="3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ΕίδοςΑνάθεσης" ma:index="37" nillable="true" ma:displayName="Είδος Ανάθεσης" ma:format="Dropdown" ma:internalName="_x0395__x03af__x03b4__x03bf__x03c2__x0391__x03bd__x03ac__x03b8__x03b5__x03c3__x03b7__x03c2_">
      <xsd:simpleType>
        <xsd:restriction base="dms:Choice">
          <xsd:enumeration value="DPIAs"/>
          <xsd:enumeration value="απευθείας ανάθεση"/>
          <xsd:enumeration value="εκτλεστική"/>
          <xsd:enumeration value="υποέργο"/>
        </xsd:restriction>
      </xsd:simpleType>
    </xsd:element>
  </xsd:schema>
  <xsd:schema xmlns:xsd="http://www.w3.org/2001/XMLSchema" xmlns:xs="http://www.w3.org/2001/XMLSchema" xmlns:dms="http://schemas.microsoft.com/office/2006/documentManagement/types" xmlns:pc="http://schemas.microsoft.com/office/infopath/2007/PartnerControls" targetNamespace="958fb286-641b-4f33-aaaf-677613574a94" elementFormDefault="qualified">
    <xsd:import namespace="http://schemas.microsoft.com/office/2006/documentManagement/types"/>
    <xsd:import namespace="http://schemas.microsoft.com/office/infopath/2007/PartnerControls"/>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element name="_Flow_SignoffStatus" ma:index="35" nillable="true" ma:displayName="Sign-off status" ma:internalName="_x0024_Resources_x003a_core_x002c_Signoff_Status">
      <xsd:simpleType>
        <xsd:restriction base="dms:Text"/>
      </xsd:simpleType>
    </xsd:element>
    <xsd:element name="MediaServiceBillingMetadata" ma:index="3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ma:index="26" ma:displayName="Σχόλιο χειριστή"/>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2.xml><?xml version="1.0" encoding="utf-8"?>
<ds:datastoreItem xmlns:ds="http://schemas.openxmlformats.org/officeDocument/2006/customXml" ds:itemID="{BFCCFD72-C67E-4DAD-8975-0697E06AF0C3}">
  <ds:schemaRefs>
    <ds:schemaRef ds:uri="http://schemas.microsoft.com/sharepoint/events"/>
  </ds:schemaRefs>
</ds:datastoreItem>
</file>

<file path=customXml/itemProps3.xml><?xml version="1.0" encoding="utf-8"?>
<ds:datastoreItem xmlns:ds="http://schemas.openxmlformats.org/officeDocument/2006/customXml" ds:itemID="{AB8B5CA8-F306-46A5-B6E7-CA89EEA42C1F}">
  <ds:schemaRefs>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 ds:uri="9c6316eb-3458-413c-83d3-8aad044b192a"/>
    <ds:schemaRef ds:uri="http://schemas.microsoft.com/office/infopath/2007/PartnerControls"/>
    <ds:schemaRef ds:uri="958fb286-641b-4f33-aaaf-677613574a94"/>
    <ds:schemaRef ds:uri="http://purl.org/dc/elements/1.1/"/>
  </ds:schemaRefs>
</ds:datastoreItem>
</file>

<file path=customXml/itemProps4.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customXml/itemProps5.xml><?xml version="1.0" encoding="utf-8"?>
<ds:datastoreItem xmlns:ds="http://schemas.openxmlformats.org/officeDocument/2006/customXml" ds:itemID="{879EB415-42FE-49E3-92C5-8E73215CD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958fb286-641b-4f33-aaaf-677613574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93</Pages>
  <Words>35470</Words>
  <Characters>202181</Characters>
  <Application>Microsoft Office Word</Application>
  <DocSecurity>0</DocSecurity>
  <Lines>1684</Lines>
  <Paragraphs>474</Paragraphs>
  <ScaleCrop>false</ScaleCrop>
  <Company/>
  <LinksUpToDate>false</LinksUpToDate>
  <CharactersWithSpaces>237177</CharactersWithSpaces>
  <SharedDoc>false</SharedDoc>
  <HLinks>
    <vt:vector size="594" baseType="variant">
      <vt:variant>
        <vt:i4>6094939</vt:i4>
      </vt:variant>
      <vt:variant>
        <vt:i4>699</vt:i4>
      </vt:variant>
      <vt:variant>
        <vt:i4>0</vt:i4>
      </vt:variant>
      <vt:variant>
        <vt:i4>5</vt:i4>
      </vt:variant>
      <vt:variant>
        <vt:lpwstr>http://www.promitheus.gov.gr/</vt:lpwstr>
      </vt:variant>
      <vt:variant>
        <vt:lpwstr/>
      </vt:variant>
      <vt:variant>
        <vt:i4>65616</vt:i4>
      </vt:variant>
      <vt:variant>
        <vt:i4>696</vt:i4>
      </vt:variant>
      <vt:variant>
        <vt:i4>0</vt:i4>
      </vt:variant>
      <vt:variant>
        <vt:i4>5</vt:i4>
      </vt:variant>
      <vt:variant>
        <vt:lpwstr>https://espdint.eprocurement.gov.gr/</vt:lpwstr>
      </vt:variant>
      <vt:variant>
        <vt:lpwstr/>
      </vt:variant>
      <vt:variant>
        <vt:i4>7077975</vt:i4>
      </vt:variant>
      <vt:variant>
        <vt:i4>648</vt:i4>
      </vt:variant>
      <vt:variant>
        <vt:i4>0</vt:i4>
      </vt:variant>
      <vt:variant>
        <vt:i4>5</vt:i4>
      </vt:variant>
      <vt:variant>
        <vt:lpwstr>http://www.eaadhsy.gr/n4412/n4412fulltextlinks.html</vt:lpwstr>
      </vt:variant>
      <vt:variant>
        <vt:lpwstr>art372_4</vt:lpwstr>
      </vt:variant>
      <vt:variant>
        <vt:i4>7077975</vt:i4>
      </vt:variant>
      <vt:variant>
        <vt:i4>645</vt:i4>
      </vt:variant>
      <vt:variant>
        <vt:i4>0</vt:i4>
      </vt:variant>
      <vt:variant>
        <vt:i4>5</vt:i4>
      </vt:variant>
      <vt:variant>
        <vt:lpwstr>http://www.eaadhsy.gr/n4412/n4412fulltextlinks.html</vt:lpwstr>
      </vt:variant>
      <vt:variant>
        <vt:lpwstr>art372_4</vt:lpwstr>
      </vt:variant>
      <vt:variant>
        <vt:i4>6094939</vt:i4>
      </vt:variant>
      <vt:variant>
        <vt:i4>600</vt:i4>
      </vt:variant>
      <vt:variant>
        <vt:i4>0</vt:i4>
      </vt:variant>
      <vt:variant>
        <vt:i4>5</vt:i4>
      </vt:variant>
      <vt:variant>
        <vt:lpwstr>http://www.promitheus.gov.gr/</vt:lpwstr>
      </vt:variant>
      <vt:variant>
        <vt:lpwstr/>
      </vt:variant>
      <vt:variant>
        <vt:i4>6094939</vt:i4>
      </vt:variant>
      <vt:variant>
        <vt:i4>582</vt:i4>
      </vt:variant>
      <vt:variant>
        <vt:i4>0</vt:i4>
      </vt:variant>
      <vt:variant>
        <vt:i4>5</vt:i4>
      </vt:variant>
      <vt:variant>
        <vt:lpwstr>http://www.promitheus.gov.gr/</vt:lpwstr>
      </vt:variant>
      <vt:variant>
        <vt:lpwstr/>
      </vt:variant>
      <vt:variant>
        <vt:i4>1703951</vt:i4>
      </vt:variant>
      <vt:variant>
        <vt:i4>540</vt:i4>
      </vt:variant>
      <vt:variant>
        <vt:i4>0</vt:i4>
      </vt:variant>
      <vt:variant>
        <vt:i4>5</vt:i4>
      </vt:variant>
      <vt:variant>
        <vt:lpwstr>http://www.hsppa.gr/</vt:lpwstr>
      </vt:variant>
      <vt:variant>
        <vt:lpwstr/>
      </vt:variant>
      <vt:variant>
        <vt:i4>7733370</vt:i4>
      </vt:variant>
      <vt:variant>
        <vt:i4>537</vt:i4>
      </vt:variant>
      <vt:variant>
        <vt:i4>0</vt:i4>
      </vt:variant>
      <vt:variant>
        <vt:i4>5</vt:i4>
      </vt:variant>
      <vt:variant>
        <vt:lpwstr>http://www.eaadhsy.gr/</vt:lpwstr>
      </vt:variant>
      <vt:variant>
        <vt:lpwstr/>
      </vt:variant>
      <vt:variant>
        <vt:i4>6094939</vt:i4>
      </vt:variant>
      <vt:variant>
        <vt:i4>531</vt:i4>
      </vt:variant>
      <vt:variant>
        <vt:i4>0</vt:i4>
      </vt:variant>
      <vt:variant>
        <vt:i4>5</vt:i4>
      </vt:variant>
      <vt:variant>
        <vt:lpwstr>http://www.promitheus.gov.gr/</vt:lpwstr>
      </vt:variant>
      <vt:variant>
        <vt:lpwstr/>
      </vt:variant>
      <vt:variant>
        <vt:i4>6094939</vt:i4>
      </vt:variant>
      <vt:variant>
        <vt:i4>489</vt:i4>
      </vt:variant>
      <vt:variant>
        <vt:i4>0</vt:i4>
      </vt:variant>
      <vt:variant>
        <vt:i4>5</vt:i4>
      </vt:variant>
      <vt:variant>
        <vt:lpwstr>http://www.promitheus.gov.gr/</vt:lpwstr>
      </vt:variant>
      <vt:variant>
        <vt:lpwstr/>
      </vt:variant>
      <vt:variant>
        <vt:i4>1900569</vt:i4>
      </vt:variant>
      <vt:variant>
        <vt:i4>486</vt:i4>
      </vt:variant>
      <vt:variant>
        <vt:i4>0</vt:i4>
      </vt:variant>
      <vt:variant>
        <vt:i4>5</vt:i4>
      </vt:variant>
      <vt:variant>
        <vt:lpwstr>http://www.ktpae.gr/</vt:lpwstr>
      </vt:variant>
      <vt:variant>
        <vt:lpwstr/>
      </vt:variant>
      <vt:variant>
        <vt:i4>983106</vt:i4>
      </vt:variant>
      <vt:variant>
        <vt:i4>483</vt:i4>
      </vt:variant>
      <vt:variant>
        <vt:i4>0</vt:i4>
      </vt:variant>
      <vt:variant>
        <vt:i4>5</vt:i4>
      </vt:variant>
      <vt:variant>
        <vt:lpwstr>https://nepps-search.eprocurement.gov.gr/actSearch/resources/search/test</vt:lpwstr>
      </vt:variant>
      <vt:variant>
        <vt:lpwstr/>
      </vt:variant>
      <vt:variant>
        <vt:i4>6094939</vt:i4>
      </vt:variant>
      <vt:variant>
        <vt:i4>480</vt:i4>
      </vt:variant>
      <vt:variant>
        <vt:i4>0</vt:i4>
      </vt:variant>
      <vt:variant>
        <vt:i4>5</vt:i4>
      </vt:variant>
      <vt:variant>
        <vt:lpwstr>http://www.promitheus.gov.gr/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1900569</vt:i4>
      </vt:variant>
      <vt:variant>
        <vt:i4>468</vt:i4>
      </vt:variant>
      <vt:variant>
        <vt:i4>0</vt:i4>
      </vt:variant>
      <vt:variant>
        <vt:i4>5</vt:i4>
      </vt:variant>
      <vt:variant>
        <vt:lpwstr>http://www.ktpae.gr/</vt:lpwstr>
      </vt:variant>
      <vt:variant>
        <vt:lpwstr/>
      </vt:variant>
      <vt:variant>
        <vt:i4>6553682</vt:i4>
      </vt:variant>
      <vt:variant>
        <vt:i4>465</vt:i4>
      </vt:variant>
      <vt:variant>
        <vt:i4>0</vt:i4>
      </vt:variant>
      <vt:variant>
        <vt:i4>5</vt:i4>
      </vt:variant>
      <vt:variant>
        <vt:lpwstr>mailto:info@ktpae.gr</vt:lpwstr>
      </vt:variant>
      <vt:variant>
        <vt:lpwstr/>
      </vt:variant>
      <vt:variant>
        <vt:i4>1048629</vt:i4>
      </vt:variant>
      <vt:variant>
        <vt:i4>458</vt:i4>
      </vt:variant>
      <vt:variant>
        <vt:i4>0</vt:i4>
      </vt:variant>
      <vt:variant>
        <vt:i4>5</vt:i4>
      </vt:variant>
      <vt:variant>
        <vt:lpwstr/>
      </vt:variant>
      <vt:variant>
        <vt:lpwstr>_Toc201664057</vt:lpwstr>
      </vt:variant>
      <vt:variant>
        <vt:i4>1048629</vt:i4>
      </vt:variant>
      <vt:variant>
        <vt:i4>452</vt:i4>
      </vt:variant>
      <vt:variant>
        <vt:i4>0</vt:i4>
      </vt:variant>
      <vt:variant>
        <vt:i4>5</vt:i4>
      </vt:variant>
      <vt:variant>
        <vt:lpwstr/>
      </vt:variant>
      <vt:variant>
        <vt:lpwstr>_Toc201664056</vt:lpwstr>
      </vt:variant>
      <vt:variant>
        <vt:i4>1048629</vt:i4>
      </vt:variant>
      <vt:variant>
        <vt:i4>446</vt:i4>
      </vt:variant>
      <vt:variant>
        <vt:i4>0</vt:i4>
      </vt:variant>
      <vt:variant>
        <vt:i4>5</vt:i4>
      </vt:variant>
      <vt:variant>
        <vt:lpwstr/>
      </vt:variant>
      <vt:variant>
        <vt:lpwstr>_Toc201664055</vt:lpwstr>
      </vt:variant>
      <vt:variant>
        <vt:i4>1048629</vt:i4>
      </vt:variant>
      <vt:variant>
        <vt:i4>440</vt:i4>
      </vt:variant>
      <vt:variant>
        <vt:i4>0</vt:i4>
      </vt:variant>
      <vt:variant>
        <vt:i4>5</vt:i4>
      </vt:variant>
      <vt:variant>
        <vt:lpwstr/>
      </vt:variant>
      <vt:variant>
        <vt:lpwstr>_Toc201664054</vt:lpwstr>
      </vt:variant>
      <vt:variant>
        <vt:i4>1048629</vt:i4>
      </vt:variant>
      <vt:variant>
        <vt:i4>434</vt:i4>
      </vt:variant>
      <vt:variant>
        <vt:i4>0</vt:i4>
      </vt:variant>
      <vt:variant>
        <vt:i4>5</vt:i4>
      </vt:variant>
      <vt:variant>
        <vt:lpwstr/>
      </vt:variant>
      <vt:variant>
        <vt:lpwstr>_Toc201664053</vt:lpwstr>
      </vt:variant>
      <vt:variant>
        <vt:i4>1048629</vt:i4>
      </vt:variant>
      <vt:variant>
        <vt:i4>428</vt:i4>
      </vt:variant>
      <vt:variant>
        <vt:i4>0</vt:i4>
      </vt:variant>
      <vt:variant>
        <vt:i4>5</vt:i4>
      </vt:variant>
      <vt:variant>
        <vt:lpwstr/>
      </vt:variant>
      <vt:variant>
        <vt:lpwstr>_Toc201664052</vt:lpwstr>
      </vt:variant>
      <vt:variant>
        <vt:i4>1048629</vt:i4>
      </vt:variant>
      <vt:variant>
        <vt:i4>422</vt:i4>
      </vt:variant>
      <vt:variant>
        <vt:i4>0</vt:i4>
      </vt:variant>
      <vt:variant>
        <vt:i4>5</vt:i4>
      </vt:variant>
      <vt:variant>
        <vt:lpwstr/>
      </vt:variant>
      <vt:variant>
        <vt:lpwstr>_Toc201664051</vt:lpwstr>
      </vt:variant>
      <vt:variant>
        <vt:i4>1048629</vt:i4>
      </vt:variant>
      <vt:variant>
        <vt:i4>416</vt:i4>
      </vt:variant>
      <vt:variant>
        <vt:i4>0</vt:i4>
      </vt:variant>
      <vt:variant>
        <vt:i4>5</vt:i4>
      </vt:variant>
      <vt:variant>
        <vt:lpwstr/>
      </vt:variant>
      <vt:variant>
        <vt:lpwstr>_Toc201664050</vt:lpwstr>
      </vt:variant>
      <vt:variant>
        <vt:i4>1114165</vt:i4>
      </vt:variant>
      <vt:variant>
        <vt:i4>410</vt:i4>
      </vt:variant>
      <vt:variant>
        <vt:i4>0</vt:i4>
      </vt:variant>
      <vt:variant>
        <vt:i4>5</vt:i4>
      </vt:variant>
      <vt:variant>
        <vt:lpwstr/>
      </vt:variant>
      <vt:variant>
        <vt:lpwstr>_Toc201664049</vt:lpwstr>
      </vt:variant>
      <vt:variant>
        <vt:i4>1114165</vt:i4>
      </vt:variant>
      <vt:variant>
        <vt:i4>404</vt:i4>
      </vt:variant>
      <vt:variant>
        <vt:i4>0</vt:i4>
      </vt:variant>
      <vt:variant>
        <vt:i4>5</vt:i4>
      </vt:variant>
      <vt:variant>
        <vt:lpwstr/>
      </vt:variant>
      <vt:variant>
        <vt:lpwstr>_Toc201664048</vt:lpwstr>
      </vt:variant>
      <vt:variant>
        <vt:i4>1114165</vt:i4>
      </vt:variant>
      <vt:variant>
        <vt:i4>398</vt:i4>
      </vt:variant>
      <vt:variant>
        <vt:i4>0</vt:i4>
      </vt:variant>
      <vt:variant>
        <vt:i4>5</vt:i4>
      </vt:variant>
      <vt:variant>
        <vt:lpwstr/>
      </vt:variant>
      <vt:variant>
        <vt:lpwstr>_Toc201664047</vt:lpwstr>
      </vt:variant>
      <vt:variant>
        <vt:i4>1114165</vt:i4>
      </vt:variant>
      <vt:variant>
        <vt:i4>392</vt:i4>
      </vt:variant>
      <vt:variant>
        <vt:i4>0</vt:i4>
      </vt:variant>
      <vt:variant>
        <vt:i4>5</vt:i4>
      </vt:variant>
      <vt:variant>
        <vt:lpwstr/>
      </vt:variant>
      <vt:variant>
        <vt:lpwstr>_Toc201664046</vt:lpwstr>
      </vt:variant>
      <vt:variant>
        <vt:i4>1114165</vt:i4>
      </vt:variant>
      <vt:variant>
        <vt:i4>386</vt:i4>
      </vt:variant>
      <vt:variant>
        <vt:i4>0</vt:i4>
      </vt:variant>
      <vt:variant>
        <vt:i4>5</vt:i4>
      </vt:variant>
      <vt:variant>
        <vt:lpwstr/>
      </vt:variant>
      <vt:variant>
        <vt:lpwstr>_Toc201664045</vt:lpwstr>
      </vt:variant>
      <vt:variant>
        <vt:i4>1114165</vt:i4>
      </vt:variant>
      <vt:variant>
        <vt:i4>380</vt:i4>
      </vt:variant>
      <vt:variant>
        <vt:i4>0</vt:i4>
      </vt:variant>
      <vt:variant>
        <vt:i4>5</vt:i4>
      </vt:variant>
      <vt:variant>
        <vt:lpwstr/>
      </vt:variant>
      <vt:variant>
        <vt:lpwstr>_Toc201664044</vt:lpwstr>
      </vt:variant>
      <vt:variant>
        <vt:i4>1114165</vt:i4>
      </vt:variant>
      <vt:variant>
        <vt:i4>374</vt:i4>
      </vt:variant>
      <vt:variant>
        <vt:i4>0</vt:i4>
      </vt:variant>
      <vt:variant>
        <vt:i4>5</vt:i4>
      </vt:variant>
      <vt:variant>
        <vt:lpwstr/>
      </vt:variant>
      <vt:variant>
        <vt:lpwstr>_Toc201664043</vt:lpwstr>
      </vt:variant>
      <vt:variant>
        <vt:i4>1114165</vt:i4>
      </vt:variant>
      <vt:variant>
        <vt:i4>368</vt:i4>
      </vt:variant>
      <vt:variant>
        <vt:i4>0</vt:i4>
      </vt:variant>
      <vt:variant>
        <vt:i4>5</vt:i4>
      </vt:variant>
      <vt:variant>
        <vt:lpwstr/>
      </vt:variant>
      <vt:variant>
        <vt:lpwstr>_Toc201664042</vt:lpwstr>
      </vt:variant>
      <vt:variant>
        <vt:i4>1114165</vt:i4>
      </vt:variant>
      <vt:variant>
        <vt:i4>362</vt:i4>
      </vt:variant>
      <vt:variant>
        <vt:i4>0</vt:i4>
      </vt:variant>
      <vt:variant>
        <vt:i4>5</vt:i4>
      </vt:variant>
      <vt:variant>
        <vt:lpwstr/>
      </vt:variant>
      <vt:variant>
        <vt:lpwstr>_Toc201664041</vt:lpwstr>
      </vt:variant>
      <vt:variant>
        <vt:i4>1114165</vt:i4>
      </vt:variant>
      <vt:variant>
        <vt:i4>356</vt:i4>
      </vt:variant>
      <vt:variant>
        <vt:i4>0</vt:i4>
      </vt:variant>
      <vt:variant>
        <vt:i4>5</vt:i4>
      </vt:variant>
      <vt:variant>
        <vt:lpwstr/>
      </vt:variant>
      <vt:variant>
        <vt:lpwstr>_Toc201664040</vt:lpwstr>
      </vt:variant>
      <vt:variant>
        <vt:i4>1441845</vt:i4>
      </vt:variant>
      <vt:variant>
        <vt:i4>350</vt:i4>
      </vt:variant>
      <vt:variant>
        <vt:i4>0</vt:i4>
      </vt:variant>
      <vt:variant>
        <vt:i4>5</vt:i4>
      </vt:variant>
      <vt:variant>
        <vt:lpwstr/>
      </vt:variant>
      <vt:variant>
        <vt:lpwstr>_Toc201664039</vt:lpwstr>
      </vt:variant>
      <vt:variant>
        <vt:i4>1441845</vt:i4>
      </vt:variant>
      <vt:variant>
        <vt:i4>344</vt:i4>
      </vt:variant>
      <vt:variant>
        <vt:i4>0</vt:i4>
      </vt:variant>
      <vt:variant>
        <vt:i4>5</vt:i4>
      </vt:variant>
      <vt:variant>
        <vt:lpwstr/>
      </vt:variant>
      <vt:variant>
        <vt:lpwstr>_Toc201664038</vt:lpwstr>
      </vt:variant>
      <vt:variant>
        <vt:i4>1441845</vt:i4>
      </vt:variant>
      <vt:variant>
        <vt:i4>338</vt:i4>
      </vt:variant>
      <vt:variant>
        <vt:i4>0</vt:i4>
      </vt:variant>
      <vt:variant>
        <vt:i4>5</vt:i4>
      </vt:variant>
      <vt:variant>
        <vt:lpwstr/>
      </vt:variant>
      <vt:variant>
        <vt:lpwstr>_Toc201664037</vt:lpwstr>
      </vt:variant>
      <vt:variant>
        <vt:i4>1441845</vt:i4>
      </vt:variant>
      <vt:variant>
        <vt:i4>332</vt:i4>
      </vt:variant>
      <vt:variant>
        <vt:i4>0</vt:i4>
      </vt:variant>
      <vt:variant>
        <vt:i4>5</vt:i4>
      </vt:variant>
      <vt:variant>
        <vt:lpwstr/>
      </vt:variant>
      <vt:variant>
        <vt:lpwstr>_Toc201664036</vt:lpwstr>
      </vt:variant>
      <vt:variant>
        <vt:i4>1441845</vt:i4>
      </vt:variant>
      <vt:variant>
        <vt:i4>326</vt:i4>
      </vt:variant>
      <vt:variant>
        <vt:i4>0</vt:i4>
      </vt:variant>
      <vt:variant>
        <vt:i4>5</vt:i4>
      </vt:variant>
      <vt:variant>
        <vt:lpwstr/>
      </vt:variant>
      <vt:variant>
        <vt:lpwstr>_Toc201664035</vt:lpwstr>
      </vt:variant>
      <vt:variant>
        <vt:i4>1441845</vt:i4>
      </vt:variant>
      <vt:variant>
        <vt:i4>320</vt:i4>
      </vt:variant>
      <vt:variant>
        <vt:i4>0</vt:i4>
      </vt:variant>
      <vt:variant>
        <vt:i4>5</vt:i4>
      </vt:variant>
      <vt:variant>
        <vt:lpwstr/>
      </vt:variant>
      <vt:variant>
        <vt:lpwstr>_Toc201664034</vt:lpwstr>
      </vt:variant>
      <vt:variant>
        <vt:i4>1441845</vt:i4>
      </vt:variant>
      <vt:variant>
        <vt:i4>314</vt:i4>
      </vt:variant>
      <vt:variant>
        <vt:i4>0</vt:i4>
      </vt:variant>
      <vt:variant>
        <vt:i4>5</vt:i4>
      </vt:variant>
      <vt:variant>
        <vt:lpwstr/>
      </vt:variant>
      <vt:variant>
        <vt:lpwstr>_Toc201664033</vt:lpwstr>
      </vt:variant>
      <vt:variant>
        <vt:i4>1441845</vt:i4>
      </vt:variant>
      <vt:variant>
        <vt:i4>308</vt:i4>
      </vt:variant>
      <vt:variant>
        <vt:i4>0</vt:i4>
      </vt:variant>
      <vt:variant>
        <vt:i4>5</vt:i4>
      </vt:variant>
      <vt:variant>
        <vt:lpwstr/>
      </vt:variant>
      <vt:variant>
        <vt:lpwstr>_Toc201664032</vt:lpwstr>
      </vt:variant>
      <vt:variant>
        <vt:i4>1441845</vt:i4>
      </vt:variant>
      <vt:variant>
        <vt:i4>302</vt:i4>
      </vt:variant>
      <vt:variant>
        <vt:i4>0</vt:i4>
      </vt:variant>
      <vt:variant>
        <vt:i4>5</vt:i4>
      </vt:variant>
      <vt:variant>
        <vt:lpwstr/>
      </vt:variant>
      <vt:variant>
        <vt:lpwstr>_Toc201664031</vt:lpwstr>
      </vt:variant>
      <vt:variant>
        <vt:i4>1441845</vt:i4>
      </vt:variant>
      <vt:variant>
        <vt:i4>296</vt:i4>
      </vt:variant>
      <vt:variant>
        <vt:i4>0</vt:i4>
      </vt:variant>
      <vt:variant>
        <vt:i4>5</vt:i4>
      </vt:variant>
      <vt:variant>
        <vt:lpwstr/>
      </vt:variant>
      <vt:variant>
        <vt:lpwstr>_Toc201664030</vt:lpwstr>
      </vt:variant>
      <vt:variant>
        <vt:i4>1507381</vt:i4>
      </vt:variant>
      <vt:variant>
        <vt:i4>290</vt:i4>
      </vt:variant>
      <vt:variant>
        <vt:i4>0</vt:i4>
      </vt:variant>
      <vt:variant>
        <vt:i4>5</vt:i4>
      </vt:variant>
      <vt:variant>
        <vt:lpwstr/>
      </vt:variant>
      <vt:variant>
        <vt:lpwstr>_Toc201664029</vt:lpwstr>
      </vt:variant>
      <vt:variant>
        <vt:i4>1507381</vt:i4>
      </vt:variant>
      <vt:variant>
        <vt:i4>284</vt:i4>
      </vt:variant>
      <vt:variant>
        <vt:i4>0</vt:i4>
      </vt:variant>
      <vt:variant>
        <vt:i4>5</vt:i4>
      </vt:variant>
      <vt:variant>
        <vt:lpwstr/>
      </vt:variant>
      <vt:variant>
        <vt:lpwstr>_Toc201664028</vt:lpwstr>
      </vt:variant>
      <vt:variant>
        <vt:i4>1507381</vt:i4>
      </vt:variant>
      <vt:variant>
        <vt:i4>278</vt:i4>
      </vt:variant>
      <vt:variant>
        <vt:i4>0</vt:i4>
      </vt:variant>
      <vt:variant>
        <vt:i4>5</vt:i4>
      </vt:variant>
      <vt:variant>
        <vt:lpwstr/>
      </vt:variant>
      <vt:variant>
        <vt:lpwstr>_Toc201664027</vt:lpwstr>
      </vt:variant>
      <vt:variant>
        <vt:i4>1507381</vt:i4>
      </vt:variant>
      <vt:variant>
        <vt:i4>272</vt:i4>
      </vt:variant>
      <vt:variant>
        <vt:i4>0</vt:i4>
      </vt:variant>
      <vt:variant>
        <vt:i4>5</vt:i4>
      </vt:variant>
      <vt:variant>
        <vt:lpwstr/>
      </vt:variant>
      <vt:variant>
        <vt:lpwstr>_Toc201664026</vt:lpwstr>
      </vt:variant>
      <vt:variant>
        <vt:i4>1507381</vt:i4>
      </vt:variant>
      <vt:variant>
        <vt:i4>266</vt:i4>
      </vt:variant>
      <vt:variant>
        <vt:i4>0</vt:i4>
      </vt:variant>
      <vt:variant>
        <vt:i4>5</vt:i4>
      </vt:variant>
      <vt:variant>
        <vt:lpwstr/>
      </vt:variant>
      <vt:variant>
        <vt:lpwstr>_Toc201664025</vt:lpwstr>
      </vt:variant>
      <vt:variant>
        <vt:i4>1507381</vt:i4>
      </vt:variant>
      <vt:variant>
        <vt:i4>260</vt:i4>
      </vt:variant>
      <vt:variant>
        <vt:i4>0</vt:i4>
      </vt:variant>
      <vt:variant>
        <vt:i4>5</vt:i4>
      </vt:variant>
      <vt:variant>
        <vt:lpwstr/>
      </vt:variant>
      <vt:variant>
        <vt:lpwstr>_Toc201664024</vt:lpwstr>
      </vt:variant>
      <vt:variant>
        <vt:i4>1507381</vt:i4>
      </vt:variant>
      <vt:variant>
        <vt:i4>254</vt:i4>
      </vt:variant>
      <vt:variant>
        <vt:i4>0</vt:i4>
      </vt:variant>
      <vt:variant>
        <vt:i4>5</vt:i4>
      </vt:variant>
      <vt:variant>
        <vt:lpwstr/>
      </vt:variant>
      <vt:variant>
        <vt:lpwstr>_Toc201664023</vt:lpwstr>
      </vt:variant>
      <vt:variant>
        <vt:i4>1507381</vt:i4>
      </vt:variant>
      <vt:variant>
        <vt:i4>248</vt:i4>
      </vt:variant>
      <vt:variant>
        <vt:i4>0</vt:i4>
      </vt:variant>
      <vt:variant>
        <vt:i4>5</vt:i4>
      </vt:variant>
      <vt:variant>
        <vt:lpwstr/>
      </vt:variant>
      <vt:variant>
        <vt:lpwstr>_Toc201664022</vt:lpwstr>
      </vt:variant>
      <vt:variant>
        <vt:i4>1507381</vt:i4>
      </vt:variant>
      <vt:variant>
        <vt:i4>242</vt:i4>
      </vt:variant>
      <vt:variant>
        <vt:i4>0</vt:i4>
      </vt:variant>
      <vt:variant>
        <vt:i4>5</vt:i4>
      </vt:variant>
      <vt:variant>
        <vt:lpwstr/>
      </vt:variant>
      <vt:variant>
        <vt:lpwstr>_Toc201664021</vt:lpwstr>
      </vt:variant>
      <vt:variant>
        <vt:i4>1507381</vt:i4>
      </vt:variant>
      <vt:variant>
        <vt:i4>236</vt:i4>
      </vt:variant>
      <vt:variant>
        <vt:i4>0</vt:i4>
      </vt:variant>
      <vt:variant>
        <vt:i4>5</vt:i4>
      </vt:variant>
      <vt:variant>
        <vt:lpwstr/>
      </vt:variant>
      <vt:variant>
        <vt:lpwstr>_Toc201664020</vt:lpwstr>
      </vt:variant>
      <vt:variant>
        <vt:i4>1310773</vt:i4>
      </vt:variant>
      <vt:variant>
        <vt:i4>230</vt:i4>
      </vt:variant>
      <vt:variant>
        <vt:i4>0</vt:i4>
      </vt:variant>
      <vt:variant>
        <vt:i4>5</vt:i4>
      </vt:variant>
      <vt:variant>
        <vt:lpwstr/>
      </vt:variant>
      <vt:variant>
        <vt:lpwstr>_Toc201664019</vt:lpwstr>
      </vt:variant>
      <vt:variant>
        <vt:i4>1310773</vt:i4>
      </vt:variant>
      <vt:variant>
        <vt:i4>224</vt:i4>
      </vt:variant>
      <vt:variant>
        <vt:i4>0</vt:i4>
      </vt:variant>
      <vt:variant>
        <vt:i4>5</vt:i4>
      </vt:variant>
      <vt:variant>
        <vt:lpwstr/>
      </vt:variant>
      <vt:variant>
        <vt:lpwstr>_Toc201664018</vt:lpwstr>
      </vt:variant>
      <vt:variant>
        <vt:i4>1310773</vt:i4>
      </vt:variant>
      <vt:variant>
        <vt:i4>218</vt:i4>
      </vt:variant>
      <vt:variant>
        <vt:i4>0</vt:i4>
      </vt:variant>
      <vt:variant>
        <vt:i4>5</vt:i4>
      </vt:variant>
      <vt:variant>
        <vt:lpwstr/>
      </vt:variant>
      <vt:variant>
        <vt:lpwstr>_Toc201664017</vt:lpwstr>
      </vt:variant>
      <vt:variant>
        <vt:i4>1310773</vt:i4>
      </vt:variant>
      <vt:variant>
        <vt:i4>212</vt:i4>
      </vt:variant>
      <vt:variant>
        <vt:i4>0</vt:i4>
      </vt:variant>
      <vt:variant>
        <vt:i4>5</vt:i4>
      </vt:variant>
      <vt:variant>
        <vt:lpwstr/>
      </vt:variant>
      <vt:variant>
        <vt:lpwstr>_Toc201664016</vt:lpwstr>
      </vt:variant>
      <vt:variant>
        <vt:i4>1310773</vt:i4>
      </vt:variant>
      <vt:variant>
        <vt:i4>206</vt:i4>
      </vt:variant>
      <vt:variant>
        <vt:i4>0</vt:i4>
      </vt:variant>
      <vt:variant>
        <vt:i4>5</vt:i4>
      </vt:variant>
      <vt:variant>
        <vt:lpwstr/>
      </vt:variant>
      <vt:variant>
        <vt:lpwstr>_Toc201664015</vt:lpwstr>
      </vt:variant>
      <vt:variant>
        <vt:i4>1310773</vt:i4>
      </vt:variant>
      <vt:variant>
        <vt:i4>200</vt:i4>
      </vt:variant>
      <vt:variant>
        <vt:i4>0</vt:i4>
      </vt:variant>
      <vt:variant>
        <vt:i4>5</vt:i4>
      </vt:variant>
      <vt:variant>
        <vt:lpwstr/>
      </vt:variant>
      <vt:variant>
        <vt:lpwstr>_Toc201664014</vt:lpwstr>
      </vt:variant>
      <vt:variant>
        <vt:i4>1310773</vt:i4>
      </vt:variant>
      <vt:variant>
        <vt:i4>194</vt:i4>
      </vt:variant>
      <vt:variant>
        <vt:i4>0</vt:i4>
      </vt:variant>
      <vt:variant>
        <vt:i4>5</vt:i4>
      </vt:variant>
      <vt:variant>
        <vt:lpwstr/>
      </vt:variant>
      <vt:variant>
        <vt:lpwstr>_Toc201664013</vt:lpwstr>
      </vt:variant>
      <vt:variant>
        <vt:i4>1310773</vt:i4>
      </vt:variant>
      <vt:variant>
        <vt:i4>188</vt:i4>
      </vt:variant>
      <vt:variant>
        <vt:i4>0</vt:i4>
      </vt:variant>
      <vt:variant>
        <vt:i4>5</vt:i4>
      </vt:variant>
      <vt:variant>
        <vt:lpwstr/>
      </vt:variant>
      <vt:variant>
        <vt:lpwstr>_Toc201664012</vt:lpwstr>
      </vt:variant>
      <vt:variant>
        <vt:i4>1310773</vt:i4>
      </vt:variant>
      <vt:variant>
        <vt:i4>182</vt:i4>
      </vt:variant>
      <vt:variant>
        <vt:i4>0</vt:i4>
      </vt:variant>
      <vt:variant>
        <vt:i4>5</vt:i4>
      </vt:variant>
      <vt:variant>
        <vt:lpwstr/>
      </vt:variant>
      <vt:variant>
        <vt:lpwstr>_Toc201664011</vt:lpwstr>
      </vt:variant>
      <vt:variant>
        <vt:i4>1310773</vt:i4>
      </vt:variant>
      <vt:variant>
        <vt:i4>176</vt:i4>
      </vt:variant>
      <vt:variant>
        <vt:i4>0</vt:i4>
      </vt:variant>
      <vt:variant>
        <vt:i4>5</vt:i4>
      </vt:variant>
      <vt:variant>
        <vt:lpwstr/>
      </vt:variant>
      <vt:variant>
        <vt:lpwstr>_Toc201664010</vt:lpwstr>
      </vt:variant>
      <vt:variant>
        <vt:i4>1376309</vt:i4>
      </vt:variant>
      <vt:variant>
        <vt:i4>170</vt:i4>
      </vt:variant>
      <vt:variant>
        <vt:i4>0</vt:i4>
      </vt:variant>
      <vt:variant>
        <vt:i4>5</vt:i4>
      </vt:variant>
      <vt:variant>
        <vt:lpwstr/>
      </vt:variant>
      <vt:variant>
        <vt:lpwstr>_Toc201664009</vt:lpwstr>
      </vt:variant>
      <vt:variant>
        <vt:i4>1376309</vt:i4>
      </vt:variant>
      <vt:variant>
        <vt:i4>164</vt:i4>
      </vt:variant>
      <vt:variant>
        <vt:i4>0</vt:i4>
      </vt:variant>
      <vt:variant>
        <vt:i4>5</vt:i4>
      </vt:variant>
      <vt:variant>
        <vt:lpwstr/>
      </vt:variant>
      <vt:variant>
        <vt:lpwstr>_Toc201664008</vt:lpwstr>
      </vt:variant>
      <vt:variant>
        <vt:i4>1376309</vt:i4>
      </vt:variant>
      <vt:variant>
        <vt:i4>158</vt:i4>
      </vt:variant>
      <vt:variant>
        <vt:i4>0</vt:i4>
      </vt:variant>
      <vt:variant>
        <vt:i4>5</vt:i4>
      </vt:variant>
      <vt:variant>
        <vt:lpwstr/>
      </vt:variant>
      <vt:variant>
        <vt:lpwstr>_Toc201664007</vt:lpwstr>
      </vt:variant>
      <vt:variant>
        <vt:i4>1376309</vt:i4>
      </vt:variant>
      <vt:variant>
        <vt:i4>152</vt:i4>
      </vt:variant>
      <vt:variant>
        <vt:i4>0</vt:i4>
      </vt:variant>
      <vt:variant>
        <vt:i4>5</vt:i4>
      </vt:variant>
      <vt:variant>
        <vt:lpwstr/>
      </vt:variant>
      <vt:variant>
        <vt:lpwstr>_Toc201664006</vt:lpwstr>
      </vt:variant>
      <vt:variant>
        <vt:i4>1376309</vt:i4>
      </vt:variant>
      <vt:variant>
        <vt:i4>146</vt:i4>
      </vt:variant>
      <vt:variant>
        <vt:i4>0</vt:i4>
      </vt:variant>
      <vt:variant>
        <vt:i4>5</vt:i4>
      </vt:variant>
      <vt:variant>
        <vt:lpwstr/>
      </vt:variant>
      <vt:variant>
        <vt:lpwstr>_Toc201664005</vt:lpwstr>
      </vt:variant>
      <vt:variant>
        <vt:i4>1376309</vt:i4>
      </vt:variant>
      <vt:variant>
        <vt:i4>140</vt:i4>
      </vt:variant>
      <vt:variant>
        <vt:i4>0</vt:i4>
      </vt:variant>
      <vt:variant>
        <vt:i4>5</vt:i4>
      </vt:variant>
      <vt:variant>
        <vt:lpwstr/>
      </vt:variant>
      <vt:variant>
        <vt:lpwstr>_Toc201664004</vt:lpwstr>
      </vt:variant>
      <vt:variant>
        <vt:i4>1376309</vt:i4>
      </vt:variant>
      <vt:variant>
        <vt:i4>134</vt:i4>
      </vt:variant>
      <vt:variant>
        <vt:i4>0</vt:i4>
      </vt:variant>
      <vt:variant>
        <vt:i4>5</vt:i4>
      </vt:variant>
      <vt:variant>
        <vt:lpwstr/>
      </vt:variant>
      <vt:variant>
        <vt:lpwstr>_Toc201664003</vt:lpwstr>
      </vt:variant>
      <vt:variant>
        <vt:i4>1376309</vt:i4>
      </vt:variant>
      <vt:variant>
        <vt:i4>128</vt:i4>
      </vt:variant>
      <vt:variant>
        <vt:i4>0</vt:i4>
      </vt:variant>
      <vt:variant>
        <vt:i4>5</vt:i4>
      </vt:variant>
      <vt:variant>
        <vt:lpwstr/>
      </vt:variant>
      <vt:variant>
        <vt:lpwstr>_Toc201664002</vt:lpwstr>
      </vt:variant>
      <vt:variant>
        <vt:i4>1376309</vt:i4>
      </vt:variant>
      <vt:variant>
        <vt:i4>122</vt:i4>
      </vt:variant>
      <vt:variant>
        <vt:i4>0</vt:i4>
      </vt:variant>
      <vt:variant>
        <vt:i4>5</vt:i4>
      </vt:variant>
      <vt:variant>
        <vt:lpwstr/>
      </vt:variant>
      <vt:variant>
        <vt:lpwstr>_Toc201664001</vt:lpwstr>
      </vt:variant>
      <vt:variant>
        <vt:i4>1376309</vt:i4>
      </vt:variant>
      <vt:variant>
        <vt:i4>116</vt:i4>
      </vt:variant>
      <vt:variant>
        <vt:i4>0</vt:i4>
      </vt:variant>
      <vt:variant>
        <vt:i4>5</vt:i4>
      </vt:variant>
      <vt:variant>
        <vt:lpwstr/>
      </vt:variant>
      <vt:variant>
        <vt:lpwstr>_Toc201664000</vt:lpwstr>
      </vt:variant>
      <vt:variant>
        <vt:i4>1769532</vt:i4>
      </vt:variant>
      <vt:variant>
        <vt:i4>110</vt:i4>
      </vt:variant>
      <vt:variant>
        <vt:i4>0</vt:i4>
      </vt:variant>
      <vt:variant>
        <vt:i4>5</vt:i4>
      </vt:variant>
      <vt:variant>
        <vt:lpwstr/>
      </vt:variant>
      <vt:variant>
        <vt:lpwstr>_Toc201663999</vt:lpwstr>
      </vt:variant>
      <vt:variant>
        <vt:i4>1769532</vt:i4>
      </vt:variant>
      <vt:variant>
        <vt:i4>104</vt:i4>
      </vt:variant>
      <vt:variant>
        <vt:i4>0</vt:i4>
      </vt:variant>
      <vt:variant>
        <vt:i4>5</vt:i4>
      </vt:variant>
      <vt:variant>
        <vt:lpwstr/>
      </vt:variant>
      <vt:variant>
        <vt:lpwstr>_Toc201663998</vt:lpwstr>
      </vt:variant>
      <vt:variant>
        <vt:i4>1769532</vt:i4>
      </vt:variant>
      <vt:variant>
        <vt:i4>98</vt:i4>
      </vt:variant>
      <vt:variant>
        <vt:i4>0</vt:i4>
      </vt:variant>
      <vt:variant>
        <vt:i4>5</vt:i4>
      </vt:variant>
      <vt:variant>
        <vt:lpwstr/>
      </vt:variant>
      <vt:variant>
        <vt:lpwstr>_Toc201663997</vt:lpwstr>
      </vt:variant>
      <vt:variant>
        <vt:i4>1769532</vt:i4>
      </vt:variant>
      <vt:variant>
        <vt:i4>92</vt:i4>
      </vt:variant>
      <vt:variant>
        <vt:i4>0</vt:i4>
      </vt:variant>
      <vt:variant>
        <vt:i4>5</vt:i4>
      </vt:variant>
      <vt:variant>
        <vt:lpwstr/>
      </vt:variant>
      <vt:variant>
        <vt:lpwstr>_Toc201663996</vt:lpwstr>
      </vt:variant>
      <vt:variant>
        <vt:i4>1769532</vt:i4>
      </vt:variant>
      <vt:variant>
        <vt:i4>86</vt:i4>
      </vt:variant>
      <vt:variant>
        <vt:i4>0</vt:i4>
      </vt:variant>
      <vt:variant>
        <vt:i4>5</vt:i4>
      </vt:variant>
      <vt:variant>
        <vt:lpwstr/>
      </vt:variant>
      <vt:variant>
        <vt:lpwstr>_Toc201663995</vt:lpwstr>
      </vt:variant>
      <vt:variant>
        <vt:i4>1769532</vt:i4>
      </vt:variant>
      <vt:variant>
        <vt:i4>80</vt:i4>
      </vt:variant>
      <vt:variant>
        <vt:i4>0</vt:i4>
      </vt:variant>
      <vt:variant>
        <vt:i4>5</vt:i4>
      </vt:variant>
      <vt:variant>
        <vt:lpwstr/>
      </vt:variant>
      <vt:variant>
        <vt:lpwstr>_Toc201663994</vt:lpwstr>
      </vt:variant>
      <vt:variant>
        <vt:i4>1769532</vt:i4>
      </vt:variant>
      <vt:variant>
        <vt:i4>74</vt:i4>
      </vt:variant>
      <vt:variant>
        <vt:i4>0</vt:i4>
      </vt:variant>
      <vt:variant>
        <vt:i4>5</vt:i4>
      </vt:variant>
      <vt:variant>
        <vt:lpwstr/>
      </vt:variant>
      <vt:variant>
        <vt:lpwstr>_Toc201663993</vt:lpwstr>
      </vt:variant>
      <vt:variant>
        <vt:i4>1769532</vt:i4>
      </vt:variant>
      <vt:variant>
        <vt:i4>68</vt:i4>
      </vt:variant>
      <vt:variant>
        <vt:i4>0</vt:i4>
      </vt:variant>
      <vt:variant>
        <vt:i4>5</vt:i4>
      </vt:variant>
      <vt:variant>
        <vt:lpwstr/>
      </vt:variant>
      <vt:variant>
        <vt:lpwstr>_Toc201663992</vt:lpwstr>
      </vt:variant>
      <vt:variant>
        <vt:i4>1769532</vt:i4>
      </vt:variant>
      <vt:variant>
        <vt:i4>62</vt:i4>
      </vt:variant>
      <vt:variant>
        <vt:i4>0</vt:i4>
      </vt:variant>
      <vt:variant>
        <vt:i4>5</vt:i4>
      </vt:variant>
      <vt:variant>
        <vt:lpwstr/>
      </vt:variant>
      <vt:variant>
        <vt:lpwstr>_Toc201663991</vt:lpwstr>
      </vt:variant>
      <vt:variant>
        <vt:i4>1769532</vt:i4>
      </vt:variant>
      <vt:variant>
        <vt:i4>56</vt:i4>
      </vt:variant>
      <vt:variant>
        <vt:i4>0</vt:i4>
      </vt:variant>
      <vt:variant>
        <vt:i4>5</vt:i4>
      </vt:variant>
      <vt:variant>
        <vt:lpwstr/>
      </vt:variant>
      <vt:variant>
        <vt:lpwstr>_Toc201663990</vt:lpwstr>
      </vt:variant>
      <vt:variant>
        <vt:i4>1703996</vt:i4>
      </vt:variant>
      <vt:variant>
        <vt:i4>50</vt:i4>
      </vt:variant>
      <vt:variant>
        <vt:i4>0</vt:i4>
      </vt:variant>
      <vt:variant>
        <vt:i4>5</vt:i4>
      </vt:variant>
      <vt:variant>
        <vt:lpwstr/>
      </vt:variant>
      <vt:variant>
        <vt:lpwstr>_Toc201663989</vt:lpwstr>
      </vt:variant>
      <vt:variant>
        <vt:i4>1703996</vt:i4>
      </vt:variant>
      <vt:variant>
        <vt:i4>44</vt:i4>
      </vt:variant>
      <vt:variant>
        <vt:i4>0</vt:i4>
      </vt:variant>
      <vt:variant>
        <vt:i4>5</vt:i4>
      </vt:variant>
      <vt:variant>
        <vt:lpwstr/>
      </vt:variant>
      <vt:variant>
        <vt:lpwstr>_Toc201663988</vt:lpwstr>
      </vt:variant>
      <vt:variant>
        <vt:i4>1703996</vt:i4>
      </vt:variant>
      <vt:variant>
        <vt:i4>38</vt:i4>
      </vt:variant>
      <vt:variant>
        <vt:i4>0</vt:i4>
      </vt:variant>
      <vt:variant>
        <vt:i4>5</vt:i4>
      </vt:variant>
      <vt:variant>
        <vt:lpwstr/>
      </vt:variant>
      <vt:variant>
        <vt:lpwstr>_Toc201663987</vt:lpwstr>
      </vt:variant>
      <vt:variant>
        <vt:i4>1703996</vt:i4>
      </vt:variant>
      <vt:variant>
        <vt:i4>32</vt:i4>
      </vt:variant>
      <vt:variant>
        <vt:i4>0</vt:i4>
      </vt:variant>
      <vt:variant>
        <vt:i4>5</vt:i4>
      </vt:variant>
      <vt:variant>
        <vt:lpwstr/>
      </vt:variant>
      <vt:variant>
        <vt:lpwstr>_Toc201663986</vt:lpwstr>
      </vt:variant>
      <vt:variant>
        <vt:i4>1703996</vt:i4>
      </vt:variant>
      <vt:variant>
        <vt:i4>26</vt:i4>
      </vt:variant>
      <vt:variant>
        <vt:i4>0</vt:i4>
      </vt:variant>
      <vt:variant>
        <vt:i4>5</vt:i4>
      </vt:variant>
      <vt:variant>
        <vt:lpwstr/>
      </vt:variant>
      <vt:variant>
        <vt:lpwstr>_Toc201663985</vt:lpwstr>
      </vt:variant>
      <vt:variant>
        <vt:i4>1703996</vt:i4>
      </vt:variant>
      <vt:variant>
        <vt:i4>20</vt:i4>
      </vt:variant>
      <vt:variant>
        <vt:i4>0</vt:i4>
      </vt:variant>
      <vt:variant>
        <vt:i4>5</vt:i4>
      </vt:variant>
      <vt:variant>
        <vt:lpwstr/>
      </vt:variant>
      <vt:variant>
        <vt:lpwstr>_Toc201663984</vt:lpwstr>
      </vt:variant>
      <vt:variant>
        <vt:i4>1703996</vt:i4>
      </vt:variant>
      <vt:variant>
        <vt:i4>14</vt:i4>
      </vt:variant>
      <vt:variant>
        <vt:i4>0</vt:i4>
      </vt:variant>
      <vt:variant>
        <vt:i4>5</vt:i4>
      </vt:variant>
      <vt:variant>
        <vt:lpwstr/>
      </vt:variant>
      <vt:variant>
        <vt:lpwstr>_Toc201663983</vt:lpwstr>
      </vt:variant>
      <vt:variant>
        <vt:i4>1703996</vt:i4>
      </vt:variant>
      <vt:variant>
        <vt:i4>8</vt:i4>
      </vt:variant>
      <vt:variant>
        <vt:i4>0</vt:i4>
      </vt:variant>
      <vt:variant>
        <vt:i4>5</vt:i4>
      </vt:variant>
      <vt:variant>
        <vt:lpwstr/>
      </vt:variant>
      <vt:variant>
        <vt:lpwstr>_Toc201663982</vt:lpwstr>
      </vt:variant>
      <vt:variant>
        <vt:i4>1703996</vt:i4>
      </vt:variant>
      <vt:variant>
        <vt:i4>2</vt:i4>
      </vt:variant>
      <vt:variant>
        <vt:i4>0</vt:i4>
      </vt:variant>
      <vt:variant>
        <vt:i4>5</vt:i4>
      </vt:variant>
      <vt:variant>
        <vt:lpwstr/>
      </vt:variant>
      <vt:variant>
        <vt:lpwstr>_Toc201663981</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Έλβις Μάκο</dc:creator>
  <cp:keywords/>
  <dc:description/>
  <cp:lastModifiedBy>Δράκου Μερόπη</cp:lastModifiedBy>
  <cp:revision>627</cp:revision>
  <cp:lastPrinted>2025-07-21T07:44:00Z</cp:lastPrinted>
  <dcterms:created xsi:type="dcterms:W3CDTF">2024-04-17T19:44:00Z</dcterms:created>
  <dcterms:modified xsi:type="dcterms:W3CDTF">2025-07-21T07:50:00Z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0x01010018CC46A0F98CE94798754DA4763E570000C4559E7A42F55A45920B008A0EFC962F</vt:lpwstr>
  </property>
  <property fmtid="{D5CDD505-2E9C-101B-9397-08002B2CF9AE}" pid="3" name="MediaServiceImageTags">
    <vt:lpwstr/>
  </property>
  <property fmtid="{D5CDD505-2E9C-101B-9397-08002B2CF9AE}" pid="4" name="_dlc_DocIdItemGuid">
    <vt:lpwstr>046e1c45-2595-4212-9262-f4748bd99928</vt:lpwstr>
  </property>
  <property fmtid="{D5CDD505-2E9C-101B-9397-08002B2CF9AE}" pid="5" name="Final">
    <vt:bool>false</vt:bool>
  </property>
</Properties>
</file>